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9CC" w:rsidP="00E379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RIICBS313 Conduct tack coat spraying operations</w:t>
      </w:r>
      <w:r>
        <w:fldChar w:fldCharType="end"/>
      </w:r>
    </w:p>
    <w:p w:rsidR="00E379CC" w:rsidP="00E379CC">
      <w:pPr>
        <w:pStyle w:val="Version"/>
        <w:sectPr w:rsidSect="00AA5A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5A72" w:rsidP="00AA5A72">
      <w:pPr>
        <w:pStyle w:val="SuperHeading"/>
      </w:pPr>
      <w:r w:rsidRPr="00AA5A72">
        <w:t>RIICBS313 Conduct tack coat spraying operations</w:t>
      </w:r>
    </w:p>
    <w:p w:rsidR="00000000" w:rsidRPr="00AA5A72" w:rsidP="00AA5A72">
      <w:pPr>
        <w:pStyle w:val="Heading1"/>
      </w:pPr>
      <w:bookmarkStart w:id="1" w:name="O_1068623"/>
      <w:bookmarkEnd w:id="1"/>
      <w:r w:rsidRPr="00AA5A72">
        <w:t>Modification History</w:t>
      </w:r>
    </w:p>
    <w:p w:rsidR="00000000" w:rsidRPr="00AA5A72" w:rsidP="00E379CC">
      <w:pPr>
        <w:pStyle w:val="BodyText"/>
      </w:pPr>
      <w:r w:rsidRPr="00AA5A72">
        <w:t>This unit replaces RIICBS201D Conduct tack coat spraying operations. Minor endorseable amendments have been made to Elements, Performance Criteria, Foundation Skills, Performance Evidence and Knowledge Evidence to better refle</w:t>
      </w:r>
      <w:r w:rsidRPr="00AA5A72">
        <w:t>ct current industry practices and clarify training outcomes.</w:t>
      </w:r>
    </w:p>
    <w:p w:rsidR="00000000" w:rsidRPr="00AA5A72" w:rsidP="00AA5A72">
      <w:pPr>
        <w:pStyle w:val="Heading1"/>
      </w:pPr>
      <w:bookmarkStart w:id="2" w:name="O_1068628"/>
      <w:bookmarkEnd w:id="2"/>
      <w:r w:rsidRPr="00AA5A72">
        <w:t>Application</w:t>
      </w:r>
    </w:p>
    <w:p w:rsidR="00000000" w:rsidRPr="00AA5A72" w:rsidP="00E379CC">
      <w:pPr>
        <w:pStyle w:val="BodyText"/>
      </w:pPr>
      <w:r w:rsidRPr="00AA5A72">
        <w:t>This unit describes the skills and knowledge required to conduct tack coat spraying operations in civil construction.</w:t>
      </w:r>
    </w:p>
    <w:p w:rsidR="00000000" w:rsidRPr="00AA5A72" w:rsidP="00E379CC">
      <w:pPr>
        <w:pStyle w:val="BodyText"/>
      </w:pPr>
      <w:r w:rsidRPr="00AA5A72">
        <w:t>It applies to those working in operational rol</w:t>
      </w:r>
      <w:r w:rsidRPr="00AA5A72">
        <w:t>es. The individual is generally a skilled operator and may provide theoretical advice and support a team.</w:t>
      </w:r>
    </w:p>
    <w:p w:rsidR="00000000" w:rsidRPr="00AA5A72" w:rsidP="00E379CC">
      <w:pPr>
        <w:pStyle w:val="BodyText"/>
      </w:pPr>
      <w:r w:rsidRPr="00AA5A72">
        <w:t xml:space="preserve">Licensing, legislative, regulatory and certification requirements that apply to this unit can vary between states, territories, and industry sectors. </w:t>
      </w:r>
      <w:r w:rsidRPr="00AA5A72">
        <w:t xml:space="preserve"> Relevant information must be sourced prior to application of the unit.</w:t>
      </w:r>
    </w:p>
    <w:p w:rsidR="00000000" w:rsidRPr="00AA5A72" w:rsidP="00AA5A72">
      <w:pPr>
        <w:pStyle w:val="Heading1"/>
      </w:pPr>
      <w:bookmarkStart w:id="3" w:name="O_1068627"/>
      <w:bookmarkEnd w:id="3"/>
      <w:r w:rsidRPr="00AA5A72">
        <w:t>Unit Sector</w:t>
      </w:r>
    </w:p>
    <w:p w:rsidR="00000000" w:rsidRPr="00AA5A72" w:rsidP="00E379CC">
      <w:pPr>
        <w:pStyle w:val="BodyText"/>
      </w:pPr>
      <w:r w:rsidRPr="00AA5A72">
        <w:t>Civil construction</w:t>
      </w:r>
    </w:p>
    <w:p w:rsidR="00000000" w:rsidRPr="00AA5A72" w:rsidP="00AA5A72">
      <w:pPr>
        <w:pStyle w:val="Heading1"/>
      </w:pPr>
      <w:bookmarkStart w:id="4" w:name="O_1068626"/>
      <w:bookmarkEnd w:id="4"/>
      <w:r w:rsidRPr="00AA5A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6"/>
        <w:gridCol w:w="6910"/>
      </w:tblGrid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BodyText"/>
            </w:pPr>
            <w:r w:rsidRPr="00AA5A7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BodyText"/>
              <w:rPr>
                <w:lang w:val="en-NZ"/>
              </w:rPr>
            </w:pPr>
            <w:r w:rsidRPr="00AA5A72">
              <w:rPr>
                <w:rStyle w:val="SpecialBold"/>
              </w:rPr>
              <w:t>PERFORMANCE CRITERIA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BodyText"/>
            </w:pPr>
            <w:r w:rsidRPr="00AA5A7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BodyText"/>
              <w:rPr>
                <w:lang w:val="en-NZ"/>
              </w:rPr>
            </w:pPr>
            <w:r w:rsidRPr="00AA5A72">
              <w:rPr>
                <w:rStyle w:val="Emphasis"/>
              </w:rPr>
              <w:t>Performan</w:t>
            </w:r>
            <w:r w:rsidRPr="00AA5A72">
              <w:rPr>
                <w:rStyle w:val="Emphasis"/>
              </w:rPr>
              <w:t>ce criteria describe the performance needed to demonstrate achievement of the element.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1. Prepare to conduct tack coat spraying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List2"/>
            </w:pPr>
            <w:r w:rsidRPr="00AA5A72">
              <w:t xml:space="preserve">1.1 Obtain, interpret and confirm work requirements </w:t>
            </w:r>
          </w:p>
          <w:p w:rsidR="00000000" w:rsidRPr="00AA5A72" w:rsidP="00AA5A72">
            <w:pPr>
              <w:pStyle w:val="List2"/>
            </w:pPr>
            <w:r w:rsidRPr="00AA5A72">
              <w:t xml:space="preserve">1.2 Access, interpret and apply tack coat spraying operations documentation and confirm work activity is compliant </w:t>
            </w:r>
          </w:p>
          <w:p w:rsidR="00000000" w:rsidRPr="00AA5A72" w:rsidP="00AA5A72">
            <w:pPr>
              <w:pStyle w:val="List2"/>
            </w:pPr>
            <w:r w:rsidRPr="00AA5A72">
              <w:t>1.3 Identify environmental issues and potential hazards, and assess and address risks within scope of own role and according to workplace pr</w:t>
            </w:r>
            <w:r w:rsidRPr="00AA5A72">
              <w:t>ocedures</w:t>
            </w:r>
          </w:p>
          <w:p w:rsidR="00000000" w:rsidRPr="00AA5A72" w:rsidP="00AA5A72">
            <w:pPr>
              <w:pStyle w:val="List2"/>
            </w:pPr>
            <w:r w:rsidRPr="00AA5A72">
              <w:t xml:space="preserve">1.4 Select and wear personal protective equipment required for work activities </w:t>
            </w:r>
          </w:p>
          <w:p w:rsidR="00000000" w:rsidRPr="00AA5A72" w:rsidP="00AA5A72">
            <w:pPr>
              <w:pStyle w:val="List2"/>
            </w:pPr>
            <w:r w:rsidRPr="00AA5A72">
              <w:t>1.5 Confirm and comply with environmental protection, safety and traffic management signage requirements</w:t>
            </w:r>
          </w:p>
          <w:p w:rsidR="00000000" w:rsidRPr="00AA5A72" w:rsidP="00AA5A72">
            <w:pPr>
              <w:pStyle w:val="List2"/>
            </w:pPr>
            <w:r w:rsidRPr="00AA5A72">
              <w:t>1.6 Select tools and equipment to carry out tasks and check fo</w:t>
            </w:r>
            <w:r w:rsidRPr="00AA5A72">
              <w:t>r faults within scope of own role</w:t>
            </w:r>
          </w:p>
          <w:p w:rsidR="00000000" w:rsidP="00AA5A72">
            <w:pPr>
              <w:pStyle w:val="List2"/>
              <w:rPr>
                <w:lang w:val="en-NZ"/>
              </w:rPr>
            </w:pPr>
            <w:r w:rsidRPr="00AA5A72">
              <w:t xml:space="preserve">1.7 Obtain and interpret emergency procedures and identify steps </w:t>
            </w:r>
            <w:r w:rsidRPr="00AA5A72">
              <w:t>required in case of fire, accident and other emergencies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2. Set up for spraying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List2"/>
            </w:pPr>
            <w:r w:rsidRPr="00AA5A72">
              <w:t xml:space="preserve">2.1 Conduct pre-operational plant and equipment checks </w:t>
            </w:r>
          </w:p>
          <w:p w:rsidR="00000000" w:rsidRPr="00AA5A72" w:rsidP="00AA5A72">
            <w:pPr>
              <w:pStyle w:val="List2"/>
            </w:pPr>
            <w:r w:rsidRPr="00AA5A72">
              <w:t>2.2 Check</w:t>
            </w:r>
            <w:r w:rsidRPr="00AA5A72">
              <w:t xml:space="preserve"> tank for cleanliness and contaminants prior to filling</w:t>
            </w:r>
          </w:p>
          <w:p w:rsidR="00000000" w:rsidRPr="00AA5A72" w:rsidP="00AA5A72">
            <w:pPr>
              <w:pStyle w:val="List2"/>
            </w:pPr>
            <w:r w:rsidRPr="00AA5A72">
              <w:t>2.3 Confirm transfer connections are completed and fully functional</w:t>
            </w:r>
          </w:p>
          <w:p w:rsidR="00000000" w:rsidRPr="00AA5A72" w:rsidP="00AA5A72">
            <w:pPr>
              <w:pStyle w:val="List2"/>
            </w:pPr>
            <w:r w:rsidRPr="00AA5A72">
              <w:t>2.4 Conduct loading and unloading operations according to workplace procedures</w:t>
            </w:r>
          </w:p>
          <w:p w:rsidR="00000000" w:rsidRPr="00AA5A72" w:rsidP="00AA5A72">
            <w:pPr>
              <w:pStyle w:val="List2"/>
            </w:pPr>
            <w:r w:rsidRPr="00AA5A72">
              <w:t>2.5 Fill spray tank with adequate materials for opera</w:t>
            </w:r>
            <w:r w:rsidRPr="00AA5A72">
              <w:t xml:space="preserve">tion </w:t>
            </w:r>
          </w:p>
          <w:p w:rsidR="00000000" w:rsidRPr="00AA5A72" w:rsidP="00AA5A72">
            <w:pPr>
              <w:pStyle w:val="List2"/>
            </w:pPr>
            <w:r w:rsidRPr="00AA5A72">
              <w:t>2.6 Identify application rate and translate into required travel speed and pump characteristics</w:t>
            </w:r>
          </w:p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2.7 Select jets and fit to spray bar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3. Spray tack coat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List2"/>
            </w:pPr>
            <w:r w:rsidRPr="00AA5A72">
              <w:t>3.1 Conduct, control and monitor tack coat spraying operations to meet job requirements</w:t>
            </w:r>
          </w:p>
          <w:p w:rsidR="00000000" w:rsidRPr="00AA5A72" w:rsidP="00AA5A72">
            <w:pPr>
              <w:pStyle w:val="List2"/>
            </w:pPr>
            <w:r w:rsidRPr="00AA5A72">
              <w:t>3.2 Select and modify tack coat spraying techniques as required by changing conditions and surface types</w:t>
            </w:r>
          </w:p>
          <w:p w:rsidR="00000000" w:rsidRPr="00AA5A72" w:rsidP="00AA5A72">
            <w:pPr>
              <w:pStyle w:val="List2"/>
            </w:pPr>
            <w:r w:rsidRPr="00AA5A72">
              <w:t xml:space="preserve">3.3 Monitor hazards and risks and maintain a safe working environment </w:t>
            </w:r>
          </w:p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3.4 Complete work plan within the operating capacities of allocated equipment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4</w:t>
            </w:r>
            <w:r w:rsidRPr="00AA5A72">
              <w:t>. Operate hand lance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List2"/>
            </w:pPr>
            <w:r w:rsidRPr="00AA5A72">
              <w:t>4.1 Determine hand spraying requirements</w:t>
            </w:r>
          </w:p>
          <w:p w:rsidR="00000000" w:rsidRPr="00AA5A72" w:rsidP="00AA5A72">
            <w:pPr>
              <w:pStyle w:val="List2"/>
            </w:pPr>
            <w:r w:rsidRPr="00AA5A72">
              <w:t>4.2 Set spray jets according to job requirements</w:t>
            </w:r>
          </w:p>
          <w:p w:rsidR="00000000" w:rsidRPr="00AA5A72" w:rsidP="00AA5A72">
            <w:pPr>
              <w:pStyle w:val="List2"/>
            </w:pPr>
            <w:r w:rsidRPr="00AA5A72">
              <w:t>4.3 Conduct, control and monitor hand spraying operations to specification</w:t>
            </w:r>
          </w:p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4.4 Clean and store hand spraying equipment after use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List2"/>
              <w:rPr>
                <w:lang w:val="en-NZ"/>
              </w:rPr>
            </w:pPr>
            <w:r w:rsidRPr="00AA5A72">
              <w:t>5. Carry out op</w:t>
            </w:r>
            <w:r w:rsidRPr="00AA5A72">
              <w:t>erator maintenance and housekeeping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List2"/>
            </w:pPr>
            <w:r w:rsidRPr="00AA5A72">
              <w:t>5.1 Conduct inspection and fault finding on equipment</w:t>
            </w:r>
          </w:p>
          <w:p w:rsidR="00000000" w:rsidRPr="00AA5A72" w:rsidP="00AA5A72">
            <w:pPr>
              <w:pStyle w:val="List2"/>
            </w:pPr>
            <w:r w:rsidRPr="00AA5A72">
              <w:t>5.2 Clean spray bars and lances and check jets are free of contaminants</w:t>
            </w:r>
          </w:p>
          <w:p w:rsidR="00000000" w:rsidRPr="00AA5A72" w:rsidP="00AA5A72">
            <w:pPr>
              <w:pStyle w:val="List2"/>
            </w:pPr>
            <w:r w:rsidRPr="00AA5A72">
              <w:t xml:space="preserve">5.3 Empty and clean tank of bituminous products </w:t>
            </w:r>
          </w:p>
          <w:p w:rsidR="00000000" w:rsidRPr="00AA5A72" w:rsidP="00AA5A72">
            <w:pPr>
              <w:pStyle w:val="List2"/>
            </w:pPr>
            <w:r w:rsidRPr="00AA5A72">
              <w:t>5.4 Conduct routine operational servicing and</w:t>
            </w:r>
            <w:r w:rsidRPr="00AA5A72">
              <w:t xml:space="preserve"> lubrication tasks </w:t>
            </w:r>
          </w:p>
          <w:p w:rsidR="00000000" w:rsidRPr="00AA5A72" w:rsidP="00AA5A72">
            <w:pPr>
              <w:pStyle w:val="List2"/>
            </w:pPr>
            <w:r w:rsidRPr="00AA5A72">
              <w:t>5.5 Conduct minor maintenance on equipment</w:t>
            </w:r>
          </w:p>
          <w:p w:rsidR="00000000" w:rsidRPr="00AA5A72" w:rsidP="00AA5A72">
            <w:pPr>
              <w:pStyle w:val="List2"/>
            </w:pPr>
            <w:r w:rsidRPr="00AA5A72">
              <w:t>5.6 Maintain records of task according to site requirements and identify potential and current equipment problems</w:t>
            </w:r>
          </w:p>
          <w:p w:rsidR="00000000" w:rsidRPr="00AA5A72" w:rsidP="00AA5A72">
            <w:pPr>
              <w:pStyle w:val="List2"/>
            </w:pPr>
            <w:r w:rsidRPr="00AA5A72">
              <w:t xml:space="preserve">5.7 Clear work area and dispose of and recycle materials as required according </w:t>
            </w:r>
            <w:r w:rsidRPr="00AA5A72">
              <w:t>to workplace procedures and environmental requirements</w:t>
            </w:r>
          </w:p>
          <w:p w:rsidR="00000000" w:rsidRPr="00AA5A72" w:rsidP="00AA5A72">
            <w:pPr>
              <w:pStyle w:val="List2"/>
            </w:pPr>
            <w:r w:rsidRPr="00AA5A72">
              <w:t>5.8 Carry out housekeeping to workplace requirements</w:t>
            </w:r>
          </w:p>
        </w:tc>
      </w:tr>
    </w:tbl>
    <w:p w:rsidR="00000000" w:rsidRPr="00AA5A72" w:rsidP="00AA5A72">
      <w:pPr>
        <w:pStyle w:val="List2"/>
      </w:pPr>
    </w:p>
    <w:p w:rsidR="00000000" w:rsidRPr="00AA5A72" w:rsidP="00AA5A72">
      <w:pPr>
        <w:pStyle w:val="AllowPageBreak"/>
      </w:pPr>
    </w:p>
    <w:p w:rsidR="00000000" w:rsidRPr="00AA5A72" w:rsidP="00AA5A72">
      <w:pPr>
        <w:pStyle w:val="Heading1"/>
      </w:pPr>
      <w:bookmarkStart w:id="5" w:name="O_1068625"/>
      <w:bookmarkEnd w:id="5"/>
      <w:r w:rsidRPr="00AA5A72">
        <w:t>Foundation Skills</w:t>
      </w:r>
    </w:p>
    <w:p w:rsidR="00000000" w:rsidRPr="00E379CC" w:rsidP="00E379CC">
      <w:pPr>
        <w:pStyle w:val="BodyText"/>
        <w:rPr>
          <w:i/>
        </w:rPr>
      </w:pPr>
      <w:r w:rsidRPr="00E379CC">
        <w:rPr>
          <w:rStyle w:val="Emphasis"/>
        </w:rPr>
        <w:t>This section describes those language, literacy, numeracy and employment skills that are essential to performance but not explicit in the performance criteria</w:t>
      </w:r>
      <w:r w:rsidRPr="00E379CC">
        <w:rPr>
          <w:i/>
        </w:rPr>
        <w:t>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BodyText"/>
            </w:pPr>
            <w:r w:rsidRPr="00AA5A7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BodyText"/>
              <w:rPr>
                <w:lang w:val="en-NZ"/>
              </w:rPr>
            </w:pPr>
            <w:r w:rsidRPr="00AA5A72">
              <w:rPr>
                <w:rStyle w:val="SpecialBold"/>
              </w:rPr>
              <w:t>Description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BodyText"/>
              <w:rPr>
                <w:lang w:val="en-NZ"/>
              </w:rPr>
            </w:pPr>
            <w:r w:rsidRPr="00AA5A72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ListBullet"/>
              <w:rPr>
                <w:lang w:val="en-NZ"/>
              </w:rPr>
            </w:pPr>
            <w:r w:rsidRPr="00AA5A72">
              <w:t>Identifies and interprets information from workplace procedures, doc</w:t>
            </w:r>
            <w:r w:rsidRPr="00AA5A72">
              <w:t>umentation, legislation and regulations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BodyText"/>
              <w:rPr>
                <w:lang w:val="en-NZ"/>
              </w:rPr>
            </w:pPr>
            <w:r w:rsidRPr="00AA5A72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ListBullet"/>
              <w:rPr>
                <w:lang w:val="en-NZ"/>
              </w:rPr>
            </w:pPr>
            <w:r w:rsidRPr="00AA5A72">
              <w:t>Monitors and minimises own exposure to worksite hazards during activities</w:t>
            </w:r>
          </w:p>
        </w:tc>
      </w:tr>
      <w:tr w:rsidTr="00E379C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5A72">
            <w:pPr>
              <w:pStyle w:val="BodyText"/>
              <w:rPr>
                <w:lang w:val="en-NZ"/>
              </w:rPr>
            </w:pPr>
            <w:r w:rsidRPr="00AA5A72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5A72" w:rsidP="00AA5A72">
            <w:pPr>
              <w:pStyle w:val="ListBullet"/>
            </w:pPr>
            <w:r w:rsidRPr="00AA5A72">
              <w:t>Uses a range of communication techniques and systems to communicate with others</w:t>
            </w:r>
          </w:p>
        </w:tc>
      </w:tr>
    </w:tbl>
    <w:p w:rsidR="00000000" w:rsidRPr="00AA5A72" w:rsidP="00AA5A72">
      <w:pPr>
        <w:pStyle w:val="BodyText"/>
      </w:pPr>
    </w:p>
    <w:p w:rsidR="00000000" w:rsidRPr="00AA5A72" w:rsidP="00AA5A72">
      <w:pPr>
        <w:pStyle w:val="AllowPageBreak"/>
      </w:pPr>
    </w:p>
    <w:p w:rsidR="00000000" w:rsidRPr="00AA5A72" w:rsidP="00AA5A72">
      <w:pPr>
        <w:pStyle w:val="Heading1"/>
      </w:pPr>
      <w:bookmarkStart w:id="6" w:name="O_1068624"/>
      <w:bookmarkEnd w:id="6"/>
      <w:r w:rsidRPr="00AA5A72">
        <w:t>Unit Mapping Information</w:t>
      </w:r>
    </w:p>
    <w:p w:rsidR="00000000" w:rsidRPr="00AA5A72" w:rsidP="00E379CC">
      <w:pPr>
        <w:pStyle w:val="BodyText"/>
      </w:pPr>
      <w:r w:rsidRPr="00AA5A72">
        <w:t>Supersedes and is equivalent to RIICBS201D Conduct tack coat spraying operations</w:t>
      </w:r>
    </w:p>
    <w:p w:rsidR="00000000" w:rsidRPr="00AA5A72" w:rsidP="00AA5A72">
      <w:pPr>
        <w:pStyle w:val="Heading1"/>
      </w:pPr>
      <w:bookmarkStart w:id="7" w:name="O_1068617"/>
      <w:bookmarkEnd w:id="7"/>
      <w:r w:rsidRPr="00AA5A72">
        <w:t>Links</w:t>
      </w:r>
    </w:p>
    <w:p w:rsidR="00000000" w:rsidRPr="00AA5A72" w:rsidP="00E379CC">
      <w:pPr>
        <w:pStyle w:val="BodyText"/>
      </w:pPr>
      <w:r w:rsidRPr="00AA5A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B675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A5A72" w:rsidP="00AA5A72"/>
    <w:sectPr w:rsidSect="00AA5A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72" w:rsidRPr="00E379CC" w:rsidP="00E379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C" w:rsidP="00AA5A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9CC" w:rsidP="00AA5A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79CC" w:rsidP="00AA5A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5A72" w:rsidRPr="00E379CC" w:rsidP="00E379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A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9CC" w:rsidRPr="002D2AF8" w:rsidP="00AA5A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RIICBS313 Conduct tack coat spraying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379CC" w:rsidP="00AA5A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144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F28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5A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5A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5A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5A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5A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5A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5A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5A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5A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5A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5A72"/>
  </w:style>
  <w:style w:type="character" w:customStyle="1" w:styleId="Heading1Char">
    <w:name w:val="Heading 1 Char"/>
    <w:basedOn w:val="DefaultParagraphFont"/>
    <w:link w:val="Heading1"/>
    <w:rsid w:val="00AA5A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5A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5A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5A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5A72"/>
    <w:rPr>
      <w:b/>
      <w:spacing w:val="0"/>
    </w:rPr>
  </w:style>
  <w:style w:type="character" w:styleId="Emphasis">
    <w:name w:val="Emphasis"/>
    <w:basedOn w:val="DefaultParagraphFont"/>
    <w:qFormat/>
    <w:rsid w:val="00AA5A72"/>
    <w:rPr>
      <w:i/>
    </w:rPr>
  </w:style>
  <w:style w:type="paragraph" w:customStyle="1" w:styleId="SuperHeading">
    <w:name w:val="SuperHeading"/>
    <w:basedOn w:val="Normal"/>
    <w:rsid w:val="00AA5A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5A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A5A7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A5A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5A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5A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5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5A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5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5A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5A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5A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5A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5A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5A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5A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5A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5A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5A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5A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5A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5A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5A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5A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5A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5A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5A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5A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5A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5A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5A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5A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5A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5A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5A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5A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5A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5A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5A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5A72"/>
  </w:style>
  <w:style w:type="paragraph" w:styleId="TableofFigures">
    <w:name w:val="table of figures"/>
    <w:basedOn w:val="Normal"/>
    <w:next w:val="Normal"/>
    <w:semiHidden/>
    <w:rsid w:val="00AA5A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5A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A5A72"/>
    <w:rPr>
      <w:rFonts w:ascii="Wingdings" w:hAnsi="Wingdings"/>
    </w:rPr>
  </w:style>
  <w:style w:type="paragraph" w:customStyle="1" w:styleId="TableHeading">
    <w:name w:val="Table Heading"/>
    <w:basedOn w:val="HeadingBase"/>
    <w:rsid w:val="00AA5A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5A72"/>
    <w:rPr>
      <w:color w:val="0033CC"/>
      <w:u w:val="none"/>
    </w:rPr>
  </w:style>
  <w:style w:type="paragraph" w:customStyle="1" w:styleId="BodyTextRight">
    <w:name w:val="Body Text Right"/>
    <w:basedOn w:val="BodyText"/>
    <w:rsid w:val="00AA5A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5A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5A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5A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5A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5A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5A72"/>
    <w:rPr>
      <w:sz w:val="32"/>
    </w:rPr>
  </w:style>
  <w:style w:type="paragraph" w:customStyle="1" w:styleId="HeadingProcedure">
    <w:name w:val="Heading Procedure"/>
    <w:basedOn w:val="HeadingBase"/>
    <w:next w:val="Normal"/>
    <w:rsid w:val="00AA5A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5A72"/>
    <w:pPr>
      <w:spacing w:before="60" w:after="60"/>
    </w:pPr>
  </w:style>
  <w:style w:type="paragraph" w:styleId="ListContinue">
    <w:name w:val="List Continue"/>
    <w:basedOn w:val="List"/>
    <w:rsid w:val="00AA5A72"/>
    <w:pPr>
      <w:ind w:firstLine="0"/>
    </w:pPr>
  </w:style>
  <w:style w:type="paragraph" w:customStyle="1" w:styleId="ListNote">
    <w:name w:val="List Note"/>
    <w:basedOn w:val="List"/>
    <w:rsid w:val="00AA5A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5A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5A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5A72"/>
    <w:rPr>
      <w:rFonts w:ascii="Courier New" w:hAnsi="Courier New"/>
    </w:rPr>
  </w:style>
  <w:style w:type="paragraph" w:customStyle="1" w:styleId="NoteBullet">
    <w:name w:val="Note Bullet"/>
    <w:basedOn w:val="Note"/>
    <w:rsid w:val="00AA5A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5A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5A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5A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5A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5A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5A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5A72"/>
    <w:rPr>
      <w:b/>
      <w:smallCaps/>
    </w:rPr>
  </w:style>
  <w:style w:type="paragraph" w:customStyle="1" w:styleId="TableListNumber">
    <w:name w:val="Table List Number"/>
    <w:basedOn w:val="ListNumber"/>
    <w:rsid w:val="00AA5A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5A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5A72"/>
    <w:pPr>
      <w:numPr>
        <w:numId w:val="8"/>
      </w:numPr>
    </w:pPr>
  </w:style>
  <w:style w:type="paragraph" w:customStyle="1" w:styleId="ListAlpha2">
    <w:name w:val="List Alpha 2"/>
    <w:basedOn w:val="List2"/>
    <w:rsid w:val="00AA5A72"/>
    <w:pPr>
      <w:numPr>
        <w:numId w:val="7"/>
      </w:numPr>
    </w:pPr>
  </w:style>
  <w:style w:type="paragraph" w:styleId="List3">
    <w:name w:val="List 3"/>
    <w:basedOn w:val="BodyText"/>
    <w:rsid w:val="00AA5A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5A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5A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5A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5A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A5A72"/>
    <w:pPr>
      <w:numPr>
        <w:numId w:val="3"/>
      </w:numPr>
    </w:pPr>
  </w:style>
  <w:style w:type="paragraph" w:styleId="ListContinue2">
    <w:name w:val="List Continue 2"/>
    <w:basedOn w:val="List2"/>
    <w:rsid w:val="00AA5A72"/>
    <w:pPr>
      <w:ind w:firstLine="0"/>
    </w:pPr>
  </w:style>
  <w:style w:type="paragraph" w:styleId="ListContinue3">
    <w:name w:val="List Continue 3"/>
    <w:basedOn w:val="List3"/>
    <w:rsid w:val="00AA5A72"/>
    <w:pPr>
      <w:ind w:left="1021" w:firstLine="0"/>
    </w:pPr>
  </w:style>
  <w:style w:type="paragraph" w:styleId="ListContinue4">
    <w:name w:val="List Continue 4"/>
    <w:basedOn w:val="List4"/>
    <w:rsid w:val="00AA5A72"/>
    <w:pPr>
      <w:ind w:firstLine="0"/>
    </w:pPr>
  </w:style>
  <w:style w:type="paragraph" w:styleId="ListContinue5">
    <w:name w:val="List Continue 5"/>
    <w:basedOn w:val="List5"/>
    <w:rsid w:val="00AA5A72"/>
    <w:pPr>
      <w:ind w:firstLine="0"/>
    </w:pPr>
  </w:style>
  <w:style w:type="paragraph" w:styleId="ListNumber3">
    <w:name w:val="List Number 3"/>
    <w:basedOn w:val="List3"/>
    <w:rsid w:val="00AA5A72"/>
    <w:pPr>
      <w:numPr>
        <w:numId w:val="4"/>
      </w:numPr>
    </w:pPr>
  </w:style>
  <w:style w:type="paragraph" w:styleId="ListNumber4">
    <w:name w:val="List Number 4"/>
    <w:basedOn w:val="List4"/>
    <w:rsid w:val="00AA5A72"/>
    <w:pPr>
      <w:numPr>
        <w:numId w:val="5"/>
      </w:numPr>
    </w:pPr>
  </w:style>
  <w:style w:type="paragraph" w:styleId="ListNumber5">
    <w:name w:val="List Number 5"/>
    <w:basedOn w:val="List5"/>
    <w:rsid w:val="00AA5A72"/>
    <w:pPr>
      <w:numPr>
        <w:numId w:val="6"/>
      </w:numPr>
    </w:pPr>
  </w:style>
  <w:style w:type="paragraph" w:styleId="BlockText">
    <w:name w:val="Block Text"/>
    <w:basedOn w:val="Normal"/>
    <w:rsid w:val="00AA5A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5A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5A72"/>
    <w:rPr>
      <w:sz w:val="16"/>
      <w:vertAlign w:val="superscript"/>
    </w:rPr>
  </w:style>
  <w:style w:type="character" w:customStyle="1" w:styleId="Symbols">
    <w:name w:val="Symbols"/>
    <w:basedOn w:val="DefaultParagraphFont"/>
    <w:rsid w:val="00AA5A72"/>
    <w:rPr>
      <w:rFonts w:ascii="Symbol" w:hAnsi="Symbol"/>
    </w:rPr>
  </w:style>
  <w:style w:type="character" w:customStyle="1" w:styleId="MenuOptions">
    <w:name w:val="Menu Options"/>
    <w:basedOn w:val="DefaultParagraphFont"/>
    <w:rsid w:val="00AA5A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5A72"/>
    <w:rPr>
      <w:b/>
    </w:rPr>
  </w:style>
  <w:style w:type="character" w:customStyle="1" w:styleId="Underlined">
    <w:name w:val="Underlined"/>
    <w:basedOn w:val="DefaultParagraphFont"/>
    <w:rsid w:val="00AA5A72"/>
    <w:rPr>
      <w:u w:val="single"/>
    </w:rPr>
  </w:style>
  <w:style w:type="paragraph" w:customStyle="1" w:styleId="TableBodyTextRight">
    <w:name w:val="Table Body Text Right"/>
    <w:basedOn w:val="TableBodyText"/>
    <w:rsid w:val="00AA5A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5A72"/>
    <w:rPr>
      <w:sz w:val="18"/>
    </w:rPr>
  </w:style>
  <w:style w:type="paragraph" w:customStyle="1" w:styleId="BodySmallRight">
    <w:name w:val="Body Small Right"/>
    <w:basedOn w:val="BodyTextRight"/>
    <w:rsid w:val="00AA5A72"/>
    <w:rPr>
      <w:sz w:val="18"/>
      <w:szCs w:val="18"/>
    </w:rPr>
  </w:style>
  <w:style w:type="paragraph" w:customStyle="1" w:styleId="MarginEdition">
    <w:name w:val="Margin Edition"/>
    <w:basedOn w:val="MarginNote"/>
    <w:rsid w:val="00AA5A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5A72"/>
    <w:rPr>
      <w:sz w:val="2"/>
      <w:szCs w:val="2"/>
    </w:rPr>
  </w:style>
  <w:style w:type="character" w:customStyle="1" w:styleId="Small">
    <w:name w:val="Small"/>
    <w:basedOn w:val="DefaultParagraphFont"/>
    <w:rsid w:val="00AA5A72"/>
    <w:rPr>
      <w:sz w:val="16"/>
    </w:rPr>
  </w:style>
  <w:style w:type="paragraph" w:customStyle="1" w:styleId="WideTable">
    <w:name w:val="Wide Table"/>
    <w:basedOn w:val="Normal"/>
    <w:rsid w:val="00AA5A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5A72"/>
  </w:style>
  <w:style w:type="paragraph" w:styleId="Quote">
    <w:name w:val="Quote"/>
    <w:basedOn w:val="Heading1"/>
    <w:link w:val="QuoteChar"/>
    <w:qFormat/>
    <w:rsid w:val="00AA5A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5A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5A72"/>
    <w:pPr>
      <w:pageBreakBefore/>
    </w:pPr>
  </w:style>
  <w:style w:type="paragraph" w:customStyle="1" w:styleId="Border">
    <w:name w:val="Border"/>
    <w:basedOn w:val="Normal"/>
    <w:qFormat/>
    <w:rsid w:val="00AA5A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5A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5A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5A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5A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5A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5A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5A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5A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5A72"/>
    <w:rPr>
      <w:u w:val="single"/>
    </w:rPr>
  </w:style>
  <w:style w:type="character" w:customStyle="1" w:styleId="BoldandItalics">
    <w:name w:val="Bold and Italics"/>
    <w:qFormat/>
    <w:rsid w:val="00AA5A72"/>
    <w:rPr>
      <w:b/>
      <w:i/>
      <w:u w:val="none"/>
    </w:rPr>
  </w:style>
  <w:style w:type="paragraph" w:styleId="BalloonText">
    <w:name w:val="Balloon Text"/>
    <w:basedOn w:val="Normal"/>
    <w:link w:val="BalloonTextChar"/>
    <w:rsid w:val="00AA5A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5A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5A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5A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5A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5A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5A72"/>
    <w:pPr>
      <w:spacing w:before="0" w:after="0"/>
    </w:pPr>
  </w:style>
  <w:style w:type="paragraph" w:customStyle="1" w:styleId="BodyTextBold">
    <w:name w:val="Body Text Bold"/>
    <w:basedOn w:val="BodyText"/>
    <w:qFormat/>
    <w:rsid w:val="00AA5A72"/>
    <w:rPr>
      <w:b/>
    </w:rPr>
  </w:style>
  <w:style w:type="character" w:styleId="Hyperlink">
    <w:name w:val="Hyperlink"/>
    <w:basedOn w:val="DefaultParagraphFont"/>
    <w:uiPriority w:val="99"/>
    <w:unhideWhenUsed/>
    <w:rsid w:val="00E379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3966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RIICBS313 Conduct tack coat spraying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2022-10-18T14:59:00Z</dcterms:created>
  <dcterms:modified xsi:type="dcterms:W3CDTF">2022-10-18T14:59:00Z</dcterms:modified>
</cp:coreProperties>
</file>