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1863" w:rsidP="00AD1863">
      <w:pPr>
        <w:pStyle w:val="Title"/>
      </w:pPr>
      <w:r>
        <w:fldChar w:fldCharType="begin"/>
      </w:r>
      <w:r>
        <w:instrText xml:space="preserve"> TITLE   \* MERGEFORMAT </w:instrText>
      </w:r>
      <w:r>
        <w:fldChar w:fldCharType="separate"/>
      </w:r>
      <w:r>
        <w:t>RIICBS312D Conduct bitumen tanker operations</w:t>
      </w:r>
      <w:r>
        <w:fldChar w:fldCharType="end"/>
      </w:r>
    </w:p>
    <w:p w:rsidR="00AD1863" w:rsidP="00AD1863">
      <w:pPr>
        <w:pStyle w:val="Version"/>
        <w:sectPr w:rsidSect="008B04A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B04A4" w:rsidP="008B04A4">
      <w:pPr>
        <w:pStyle w:val="SuperHeading"/>
      </w:pPr>
      <w:r w:rsidRPr="008B04A4">
        <w:t>RIICBS312D Conduct bitumen tanker operations</w:t>
      </w:r>
    </w:p>
    <w:p w:rsidR="00000000" w:rsidRPr="008B04A4" w:rsidP="008B04A4">
      <w:pPr>
        <w:pStyle w:val="Heading1"/>
      </w:pPr>
      <w:bookmarkStart w:id="1" w:name="O_692611"/>
      <w:bookmarkEnd w:id="1"/>
      <w:r w:rsidRPr="008B04A4">
        <w:t>Modification History</w:t>
      </w:r>
    </w:p>
    <w:tbl>
      <w:tblPr>
        <w:tblW w:w="0" w:type="auto"/>
        <w:tblCellMar>
          <w:left w:w="62" w:type="dxa"/>
          <w:right w:w="62" w:type="dxa"/>
        </w:tblCellMar>
        <w:tblLook w:val="0000"/>
      </w:tblPr>
      <w:tblGrid>
        <w:gridCol w:w="1107"/>
        <w:gridCol w:w="8089"/>
      </w:tblGrid>
      <w:tr w:rsidTr="00AD186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4A4">
            <w:pPr>
              <w:pStyle w:val="Heading4"/>
              <w:rPr>
                <w:lang w:val="en-NZ"/>
              </w:rPr>
            </w:pPr>
            <w:r w:rsidRPr="008B04A4">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4A4">
            <w:pPr>
              <w:pStyle w:val="Heading4"/>
              <w:rPr>
                <w:lang w:val="en-NZ"/>
              </w:rPr>
            </w:pPr>
            <w:r w:rsidRPr="008B04A4">
              <w:t>Comment</w:t>
            </w:r>
          </w:p>
        </w:tc>
      </w:tr>
      <w:tr w:rsidTr="00AD186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4A4">
            <w:pPr>
              <w:pStyle w:val="BodyText"/>
              <w:rPr>
                <w:lang w:val="en-NZ"/>
              </w:rPr>
            </w:pPr>
            <w:r w:rsidRPr="008B04A4">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4A4">
            <w:pPr>
              <w:pStyle w:val="BodyText"/>
              <w:rPr>
                <w:lang w:val="en-NZ"/>
              </w:rPr>
            </w:pPr>
            <w:r w:rsidRPr="008B04A4">
              <w:t>This unit replaces RIICBS312A Conduct bitumen tanker operations</w:t>
            </w:r>
          </w:p>
        </w:tc>
      </w:tr>
      <w:tr w:rsidTr="00AD186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4A4">
            <w:pPr>
              <w:pStyle w:val="BodyText"/>
              <w:rPr>
                <w:lang w:val="en-NZ"/>
              </w:rPr>
            </w:pPr>
            <w:r w:rsidRPr="008B04A4">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4A4" w:rsidP="008B04A4">
            <w:pPr>
              <w:pStyle w:val="BodyText"/>
            </w:pPr>
            <w:r w:rsidRPr="008B04A4">
              <w:t>Required frequency and volume of evidence amended in Performance evidence.</w:t>
            </w:r>
          </w:p>
          <w:p w:rsidR="00000000" w:rsidRPr="008B04A4" w:rsidP="008B04A4">
            <w:pPr>
              <w:pStyle w:val="BodyText"/>
            </w:pPr>
            <w:r w:rsidRPr="008B04A4">
              <w:t>Substantial amendments made in Assessment Conditions field, including: ref</w:t>
            </w:r>
            <w:r w:rsidRPr="008B04A4">
              <w:t>erences to Industry Sectors, assessor and subject matter expert experience requirements, how assessment should be conducted and what it should confirm.</w:t>
            </w:r>
          </w:p>
        </w:tc>
      </w:tr>
    </w:tbl>
    <w:p w:rsidR="00000000" w:rsidRPr="008B04A4" w:rsidP="008B04A4">
      <w:pPr>
        <w:pStyle w:val="BodyText"/>
      </w:pPr>
    </w:p>
    <w:p w:rsidR="00000000" w:rsidRPr="008B04A4" w:rsidP="008B04A4">
      <w:pPr>
        <w:pStyle w:val="AllowPageBreak"/>
      </w:pPr>
    </w:p>
    <w:p w:rsidR="00000000" w:rsidRPr="008B04A4" w:rsidP="008B04A4">
      <w:pPr>
        <w:pStyle w:val="Heading1"/>
      </w:pPr>
      <w:bookmarkStart w:id="2" w:name="O_692610"/>
      <w:bookmarkEnd w:id="2"/>
      <w:r w:rsidRPr="008B04A4">
        <w:t>Application</w:t>
      </w:r>
    </w:p>
    <w:p w:rsidR="00000000" w:rsidRPr="008B04A4" w:rsidP="00AD1863">
      <w:pPr>
        <w:pStyle w:val="BodyText"/>
      </w:pPr>
      <w:r w:rsidRPr="008B04A4">
        <w:t>This unit describes a participant’s skills and knowledge required to cond</w:t>
      </w:r>
      <w:r w:rsidRPr="008B04A4">
        <w:t>uct bitumen tanker operations in Civil Construction.</w:t>
      </w:r>
    </w:p>
    <w:p w:rsidR="00000000" w:rsidRPr="008B04A4" w:rsidP="00AD1863">
      <w:pPr>
        <w:pStyle w:val="BodyText"/>
      </w:pPr>
      <w:r w:rsidRPr="008B04A4">
        <w:t>This unit is appropriate for those working in operational roles.</w:t>
      </w:r>
    </w:p>
    <w:p w:rsidR="00AD1863" w:rsidP="00AD1863">
      <w:pPr>
        <w:pStyle w:val="BodyText"/>
      </w:pPr>
      <w:r w:rsidRPr="008B04A4">
        <w:t>Licensing, legislative, regulatory and certification requirements that apply to this unit can vary between states, territories, and Indust</w:t>
      </w:r>
      <w:r w:rsidRPr="008B04A4">
        <w:t>ry sectors. Relevant information must be sourced prior to application of the unit.</w:t>
      </w:r>
    </w:p>
    <w:p w:rsidR="00000000" w:rsidRPr="008B04A4" w:rsidP="008B04A4">
      <w:pPr>
        <w:pStyle w:val="Heading1"/>
      </w:pPr>
      <w:bookmarkStart w:id="3" w:name="O_692609"/>
      <w:bookmarkEnd w:id="3"/>
      <w:r w:rsidRPr="008B04A4">
        <w:t>Unit Sector</w:t>
      </w:r>
    </w:p>
    <w:p w:rsidR="00000000" w:rsidRPr="008B04A4" w:rsidP="00AD1863">
      <w:pPr>
        <w:pStyle w:val="BodyText"/>
      </w:pPr>
      <w:r w:rsidRPr="008B04A4">
        <w:t>Civil construction</w:t>
      </w:r>
    </w:p>
    <w:p w:rsidR="00000000" w:rsidRPr="008B04A4" w:rsidP="008B04A4">
      <w:pPr>
        <w:pStyle w:val="Heading1"/>
      </w:pPr>
      <w:bookmarkStart w:id="4" w:name="O_692608"/>
      <w:bookmarkEnd w:id="4"/>
      <w:r w:rsidRPr="008B04A4">
        <w:t>Elements and Performance Criteria</w:t>
      </w:r>
    </w:p>
    <w:tbl>
      <w:tblPr>
        <w:tblW w:w="9322" w:type="dxa"/>
        <w:tblLayout w:type="fixed"/>
        <w:tblCellMar>
          <w:left w:w="62" w:type="dxa"/>
          <w:right w:w="62" w:type="dxa"/>
        </w:tblCellMar>
        <w:tblLook w:val="0000"/>
      </w:tblPr>
      <w:tblGrid>
        <w:gridCol w:w="2438"/>
        <w:gridCol w:w="6884"/>
      </w:tblGrid>
      <w:tr w:rsidTr="008B04A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04A4">
            <w:pPr>
              <w:pStyle w:val="BodyText"/>
              <w:rPr>
                <w:lang w:val="en-NZ"/>
              </w:rPr>
            </w:pPr>
            <w:r w:rsidRPr="008B04A4">
              <w:t>1.</w:t>
            </w:r>
            <w:r w:rsidRPr="008B04A4">
              <w:tab/>
              <w:t>Plan and prepare for bitumen tanker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04A4" w:rsidP="008B04A4">
            <w:pPr>
              <w:pStyle w:val="BodyText"/>
            </w:pPr>
            <w:r w:rsidRPr="008B04A4">
              <w:t>1.1</w:t>
            </w:r>
            <w:r w:rsidRPr="008B04A4">
              <w:tab/>
            </w:r>
            <w:r w:rsidRPr="008B04A4">
              <w:t xml:space="preserve">Access, interpret and apply bitumen tanker operations documentation and ensure the work activity is compliant </w:t>
            </w:r>
          </w:p>
          <w:p w:rsidR="00000000" w:rsidRPr="008B04A4" w:rsidP="008B04A4">
            <w:pPr>
              <w:pStyle w:val="BodyText"/>
            </w:pPr>
            <w:r w:rsidRPr="008B04A4">
              <w:t>1.2</w:t>
            </w:r>
            <w:r w:rsidRPr="008B04A4">
              <w:tab/>
              <w:t xml:space="preserve">Obtain, read, interpret, clarify and confirm work requirements </w:t>
            </w:r>
          </w:p>
          <w:p w:rsidR="00000000" w:rsidRPr="008B04A4" w:rsidP="008B04A4">
            <w:pPr>
              <w:pStyle w:val="BodyText"/>
            </w:pPr>
            <w:r w:rsidRPr="008B04A4">
              <w:t>1.3</w:t>
            </w:r>
            <w:r w:rsidRPr="008B04A4">
              <w:tab/>
              <w:t>Identify and address potential risks, hazards and environmental issues, a</w:t>
            </w:r>
            <w:r w:rsidRPr="008B04A4">
              <w:t>nd implement control measures</w:t>
            </w:r>
          </w:p>
          <w:p w:rsidR="00000000" w:rsidRPr="008B04A4" w:rsidP="008B04A4">
            <w:pPr>
              <w:pStyle w:val="BodyText"/>
            </w:pPr>
            <w:r w:rsidRPr="008B04A4">
              <w:t>1.4</w:t>
            </w:r>
            <w:r w:rsidRPr="008B04A4">
              <w:tab/>
              <w:t xml:space="preserve">Select and wear personal protective equipment appropriate for work activities </w:t>
            </w:r>
          </w:p>
          <w:p w:rsidR="00000000" w:rsidRPr="008B04A4" w:rsidP="008B04A4">
            <w:pPr>
              <w:pStyle w:val="BodyText"/>
            </w:pPr>
            <w:r w:rsidRPr="008B04A4">
              <w:t>1.5</w:t>
            </w:r>
            <w:r w:rsidRPr="008B04A4">
              <w:tab/>
              <w:t>Select and check for faults plant, tools and equipment to carry out tasks</w:t>
            </w:r>
          </w:p>
          <w:p w:rsidR="00000000" w:rsidRPr="008B04A4" w:rsidP="008B04A4">
            <w:pPr>
              <w:pStyle w:val="BodyText"/>
            </w:pPr>
            <w:r w:rsidRPr="008B04A4">
              <w:t>1.6</w:t>
            </w:r>
            <w:r w:rsidRPr="008B04A4">
              <w:tab/>
              <w:t xml:space="preserve">Confirm and apply environmental protection and safety </w:t>
            </w:r>
            <w:r w:rsidRPr="008B04A4">
              <w:t>require</w:t>
            </w:r>
            <w:r w:rsidRPr="008B04A4">
              <w:t>ments</w:t>
            </w:r>
          </w:p>
          <w:p w:rsidR="00000000" w:rsidP="008B04A4">
            <w:pPr>
              <w:pStyle w:val="BodyText"/>
              <w:rPr>
                <w:lang w:val="en-NZ"/>
              </w:rPr>
            </w:pPr>
            <w:r w:rsidRPr="008B04A4">
              <w:t>1.7</w:t>
            </w:r>
            <w:r w:rsidRPr="008B04A4">
              <w:tab/>
              <w:t>Obtain and interpret emergency procedures, and be prepared for fire/accident/emergency</w:t>
            </w:r>
          </w:p>
        </w:tc>
      </w:tr>
      <w:tr w:rsidTr="008B04A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04A4">
            <w:pPr>
              <w:pStyle w:val="BodyText"/>
              <w:rPr>
                <w:lang w:val="en-NZ"/>
              </w:rPr>
            </w:pPr>
            <w:r w:rsidRPr="008B04A4">
              <w:t>2.</w:t>
            </w:r>
            <w:r w:rsidRPr="008B04A4">
              <w:tab/>
              <w:t>Set up tanker for operation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04A4" w:rsidP="008B04A4">
            <w:pPr>
              <w:pStyle w:val="BodyText"/>
            </w:pPr>
            <w:r w:rsidRPr="008B04A4">
              <w:t>2.1</w:t>
            </w:r>
            <w:r w:rsidRPr="008B04A4">
              <w:tab/>
              <w:t>Carry out pre-operational checks on bitumen tanker</w:t>
            </w:r>
          </w:p>
          <w:p w:rsidR="00000000" w:rsidRPr="008B04A4" w:rsidP="008B04A4">
            <w:pPr>
              <w:pStyle w:val="BodyText"/>
            </w:pPr>
            <w:r w:rsidRPr="008B04A4">
              <w:t>2.2</w:t>
            </w:r>
            <w:r w:rsidRPr="008B04A4">
              <w:tab/>
              <w:t xml:space="preserve">Fill ancillary tanks and ensure adequate materials are available to </w:t>
            </w:r>
            <w:r w:rsidRPr="008B04A4">
              <w:t>perform tanker operations</w:t>
            </w:r>
          </w:p>
          <w:p w:rsidR="00000000" w:rsidRPr="008B04A4" w:rsidP="008B04A4">
            <w:pPr>
              <w:pStyle w:val="BodyText"/>
            </w:pPr>
            <w:r w:rsidRPr="008B04A4">
              <w:t>2.3</w:t>
            </w:r>
            <w:r w:rsidRPr="008B04A4">
              <w:tab/>
              <w:t>Check tanks to prevent contamination</w:t>
            </w:r>
          </w:p>
          <w:p w:rsidR="00000000" w:rsidP="008B04A4">
            <w:pPr>
              <w:pStyle w:val="BodyText"/>
              <w:rPr>
                <w:lang w:val="en-NZ"/>
              </w:rPr>
            </w:pPr>
            <w:r w:rsidRPr="008B04A4">
              <w:t>2.4</w:t>
            </w:r>
            <w:r w:rsidRPr="008B04A4">
              <w:tab/>
              <w:t>Obtain load details, including correct amount of any additives</w:t>
            </w:r>
          </w:p>
        </w:tc>
      </w:tr>
      <w:tr w:rsidTr="008B04A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04A4">
            <w:pPr>
              <w:pStyle w:val="BodyText"/>
              <w:rPr>
                <w:lang w:val="en-NZ"/>
              </w:rPr>
            </w:pPr>
            <w:r w:rsidRPr="008B04A4">
              <w:t>3.</w:t>
            </w:r>
            <w:r w:rsidRPr="008B04A4">
              <w:tab/>
              <w:t>Load tanker</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04A4" w:rsidP="008B04A4">
            <w:pPr>
              <w:pStyle w:val="BodyText"/>
            </w:pPr>
            <w:r w:rsidRPr="008B04A4">
              <w:t>3.1</w:t>
            </w:r>
            <w:r w:rsidRPr="008B04A4">
              <w:tab/>
              <w:t xml:space="preserve">Carry out pre-start and start-up procedures </w:t>
            </w:r>
          </w:p>
          <w:p w:rsidR="00000000" w:rsidRPr="008B04A4" w:rsidP="008B04A4">
            <w:pPr>
              <w:pStyle w:val="BodyText"/>
            </w:pPr>
            <w:r w:rsidRPr="008B04A4">
              <w:t>3.2</w:t>
            </w:r>
            <w:r w:rsidRPr="008B04A4">
              <w:tab/>
              <w:t>Drive and operate tanker</w:t>
            </w:r>
          </w:p>
          <w:p w:rsidR="00000000" w:rsidRPr="008B04A4" w:rsidP="008B04A4">
            <w:pPr>
              <w:pStyle w:val="BodyText"/>
            </w:pPr>
            <w:r w:rsidRPr="008B04A4">
              <w:t>3.3</w:t>
            </w:r>
            <w:r w:rsidRPr="008B04A4">
              <w:tab/>
            </w:r>
            <w:r w:rsidRPr="008B04A4">
              <w:t>Check previous load details for compatibility</w:t>
            </w:r>
          </w:p>
          <w:p w:rsidR="00000000" w:rsidRPr="008B04A4" w:rsidP="008B04A4">
            <w:pPr>
              <w:pStyle w:val="BodyText"/>
            </w:pPr>
            <w:r w:rsidRPr="008B04A4">
              <w:t>3.4</w:t>
            </w:r>
            <w:r w:rsidRPr="008B04A4">
              <w:tab/>
              <w:t>Load tank with the prescribed amount of material</w:t>
            </w:r>
          </w:p>
          <w:p w:rsidR="00000000" w:rsidRPr="008B04A4" w:rsidP="008B04A4">
            <w:pPr>
              <w:pStyle w:val="BodyText"/>
            </w:pPr>
            <w:r w:rsidRPr="008B04A4">
              <w:t>3.5</w:t>
            </w:r>
            <w:r w:rsidRPr="008B04A4">
              <w:tab/>
              <w:t>Add and mix additives to specifications</w:t>
            </w:r>
          </w:p>
          <w:p w:rsidR="00000000" w:rsidRPr="008B04A4" w:rsidP="008B04A4">
            <w:pPr>
              <w:pStyle w:val="BodyText"/>
            </w:pPr>
            <w:r w:rsidRPr="008B04A4">
              <w:t>3.6</w:t>
            </w:r>
            <w:r w:rsidRPr="008B04A4">
              <w:tab/>
              <w:t>Check temperature of the material and ensure compliance with manufacturer’s specifications</w:t>
            </w:r>
          </w:p>
          <w:p w:rsidR="00000000" w:rsidRPr="008B04A4" w:rsidP="008B04A4">
            <w:pPr>
              <w:pStyle w:val="BodyText"/>
            </w:pPr>
            <w:r w:rsidRPr="008B04A4">
              <w:t>3.7</w:t>
            </w:r>
            <w:r w:rsidRPr="008B04A4">
              <w:tab/>
              <w:t>Measure, calcu</w:t>
            </w:r>
            <w:r w:rsidRPr="008B04A4">
              <w:t xml:space="preserve">late and record material quantities and additives </w:t>
            </w:r>
          </w:p>
          <w:p w:rsidR="00000000" w:rsidP="008B04A4">
            <w:pPr>
              <w:pStyle w:val="BodyText"/>
              <w:rPr>
                <w:lang w:val="en-NZ"/>
              </w:rPr>
            </w:pPr>
            <w:r w:rsidRPr="008B04A4">
              <w:t>3.8</w:t>
            </w:r>
            <w:r w:rsidRPr="008B04A4">
              <w:tab/>
              <w:t>Heat materials in accordance with manufacturer’s/suppliers’ instructions</w:t>
            </w:r>
          </w:p>
        </w:tc>
      </w:tr>
      <w:tr w:rsidTr="008B04A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04A4">
            <w:pPr>
              <w:pStyle w:val="BodyText"/>
              <w:rPr>
                <w:lang w:val="en-NZ"/>
              </w:rPr>
            </w:pPr>
            <w:r w:rsidRPr="008B04A4">
              <w:t>4.</w:t>
            </w:r>
            <w:r w:rsidRPr="008B04A4">
              <w:tab/>
              <w:t>Transfer materials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04A4" w:rsidP="008B04A4">
            <w:pPr>
              <w:pStyle w:val="BodyText"/>
            </w:pPr>
            <w:r w:rsidRPr="008B04A4">
              <w:t>4.1</w:t>
            </w:r>
            <w:r w:rsidRPr="008B04A4">
              <w:tab/>
              <w:t>Set up transfer site</w:t>
            </w:r>
          </w:p>
          <w:p w:rsidR="00000000" w:rsidRPr="008B04A4" w:rsidP="008B04A4">
            <w:pPr>
              <w:pStyle w:val="BodyText"/>
            </w:pPr>
            <w:r w:rsidRPr="008B04A4">
              <w:t>4.2</w:t>
            </w:r>
            <w:r w:rsidRPr="008B04A4">
              <w:tab/>
              <w:t>Confirm transfer procedures with depot supervisor/sprayer driver</w:t>
            </w:r>
          </w:p>
          <w:p w:rsidR="00000000" w:rsidRPr="008B04A4" w:rsidP="008B04A4">
            <w:pPr>
              <w:pStyle w:val="BodyText"/>
            </w:pPr>
            <w:r w:rsidRPr="008B04A4">
              <w:t>4.3</w:t>
            </w:r>
            <w:r w:rsidRPr="008B04A4">
              <w:tab/>
              <w:t>Transfe</w:t>
            </w:r>
            <w:r w:rsidRPr="008B04A4">
              <w:t>r materials</w:t>
            </w:r>
          </w:p>
          <w:p w:rsidR="00000000" w:rsidP="008B04A4">
            <w:pPr>
              <w:pStyle w:val="BodyText"/>
              <w:rPr>
                <w:lang w:val="en-NZ"/>
              </w:rPr>
            </w:pPr>
            <w:r w:rsidRPr="008B04A4">
              <w:t>4.4</w:t>
            </w:r>
            <w:r w:rsidRPr="008B04A4">
              <w:tab/>
              <w:t>Record details of transferred materials</w:t>
            </w:r>
          </w:p>
        </w:tc>
      </w:tr>
      <w:tr w:rsidTr="008B04A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04A4">
            <w:pPr>
              <w:pStyle w:val="BodyText"/>
              <w:rPr>
                <w:lang w:val="en-NZ"/>
              </w:rPr>
            </w:pPr>
            <w:r w:rsidRPr="008B04A4">
              <w:t>5.</w:t>
            </w:r>
            <w:r w:rsidRPr="008B04A4">
              <w:tab/>
              <w:t>Empty tanker</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04A4" w:rsidP="008B04A4">
            <w:pPr>
              <w:pStyle w:val="BodyText"/>
            </w:pPr>
            <w:r w:rsidRPr="008B04A4">
              <w:t>5.1</w:t>
            </w:r>
            <w:r w:rsidRPr="008B04A4">
              <w:tab/>
              <w:t>Empty tank into storage or waste</w:t>
            </w:r>
          </w:p>
          <w:p w:rsidR="00000000" w:rsidP="008B04A4">
            <w:pPr>
              <w:pStyle w:val="BodyText"/>
              <w:rPr>
                <w:lang w:val="en-NZ"/>
              </w:rPr>
            </w:pPr>
            <w:r w:rsidRPr="008B04A4">
              <w:t>5.2</w:t>
            </w:r>
            <w:r w:rsidRPr="008B04A4">
              <w:tab/>
              <w:t>Clean tank interior</w:t>
            </w:r>
          </w:p>
        </w:tc>
      </w:tr>
      <w:tr w:rsidTr="008B04A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04A4">
            <w:pPr>
              <w:pStyle w:val="BodyText"/>
              <w:rPr>
                <w:lang w:val="en-NZ"/>
              </w:rPr>
            </w:pPr>
            <w:r w:rsidRPr="008B04A4">
              <w:t>6.</w:t>
            </w:r>
            <w:r w:rsidRPr="008B04A4">
              <w:tab/>
              <w:t>Carry out operator maintenance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04A4" w:rsidP="008B04A4">
            <w:pPr>
              <w:pStyle w:val="BodyText"/>
            </w:pPr>
            <w:r w:rsidRPr="008B04A4">
              <w:t>6.1</w:t>
            </w:r>
            <w:r w:rsidRPr="008B04A4">
              <w:tab/>
              <w:t>Prepare machine for maintenance</w:t>
            </w:r>
          </w:p>
          <w:p w:rsidR="00000000" w:rsidRPr="008B04A4" w:rsidP="008B04A4">
            <w:pPr>
              <w:pStyle w:val="BodyText"/>
            </w:pPr>
            <w:r w:rsidRPr="008B04A4">
              <w:t>6.2</w:t>
            </w:r>
            <w:r w:rsidRPr="008B04A4">
              <w:tab/>
              <w:t>Conduct inspection and fault finding</w:t>
            </w:r>
          </w:p>
          <w:p w:rsidR="00000000" w:rsidRPr="008B04A4" w:rsidP="008B04A4">
            <w:pPr>
              <w:pStyle w:val="BodyText"/>
            </w:pPr>
            <w:r w:rsidRPr="008B04A4">
              <w:t>6.3</w:t>
            </w:r>
            <w:r w:rsidRPr="008B04A4">
              <w:tab/>
              <w:t xml:space="preserve">Carry </w:t>
            </w:r>
            <w:r w:rsidRPr="008B04A4">
              <w:t>out scheduled maintenance tasks</w:t>
            </w:r>
          </w:p>
          <w:p w:rsidR="00000000" w:rsidP="008B04A4">
            <w:pPr>
              <w:pStyle w:val="BodyText"/>
              <w:rPr>
                <w:lang w:val="en-NZ"/>
              </w:rPr>
            </w:pPr>
            <w:r w:rsidRPr="008B04A4">
              <w:t>6.4</w:t>
            </w:r>
            <w:r w:rsidRPr="008B04A4">
              <w:tab/>
              <w:t>Process written maintenance records</w:t>
            </w:r>
          </w:p>
        </w:tc>
      </w:tr>
      <w:tr w:rsidTr="008B04A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04A4">
            <w:pPr>
              <w:pStyle w:val="BodyText"/>
              <w:rPr>
                <w:lang w:val="en-NZ"/>
              </w:rPr>
            </w:pPr>
            <w:r w:rsidRPr="008B04A4">
              <w:t>7.</w:t>
            </w:r>
            <w:r w:rsidRPr="008B04A4">
              <w:tab/>
              <w:t>Clean up</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04A4" w:rsidP="008B04A4">
            <w:pPr>
              <w:pStyle w:val="BodyText"/>
            </w:pPr>
            <w:r w:rsidRPr="008B04A4">
              <w:t>7.1</w:t>
            </w:r>
            <w:r w:rsidRPr="008B04A4">
              <w:tab/>
              <w:t>Clear work area and dispose of or recycle materials</w:t>
            </w:r>
          </w:p>
          <w:p w:rsidR="00000000" w:rsidRPr="008B04A4" w:rsidP="008B04A4">
            <w:pPr>
              <w:pStyle w:val="BodyText"/>
            </w:pPr>
            <w:r w:rsidRPr="008B04A4">
              <w:t>7.2</w:t>
            </w:r>
            <w:r w:rsidRPr="008B04A4">
              <w:tab/>
              <w:t>Clean, check, maintain and store plant, tools and equipment</w:t>
            </w:r>
          </w:p>
          <w:p w:rsidR="00000000" w:rsidRPr="008B04A4" w:rsidP="008B04A4">
            <w:pPr>
              <w:pStyle w:val="BodyText"/>
            </w:pPr>
            <w:r w:rsidRPr="008B04A4">
              <w:t>7.3</w:t>
            </w:r>
            <w:r w:rsidRPr="008B04A4">
              <w:tab/>
              <w:t>Carry out housekeeping requirements</w:t>
            </w:r>
          </w:p>
        </w:tc>
      </w:tr>
    </w:tbl>
    <w:p w:rsidR="00AD1863" w:rsidP="008B04A4">
      <w:pPr>
        <w:pStyle w:val="BodyText"/>
      </w:pPr>
    </w:p>
    <w:p w:rsidR="00AD1863" w:rsidP="008B04A4">
      <w:pPr>
        <w:pStyle w:val="BodyText"/>
      </w:pPr>
    </w:p>
    <w:p w:rsidR="00000000" w:rsidRPr="008B04A4" w:rsidP="008B04A4">
      <w:pPr>
        <w:pStyle w:val="Heading1"/>
      </w:pPr>
      <w:bookmarkStart w:id="5" w:name="O_692606"/>
      <w:bookmarkEnd w:id="5"/>
      <w:r w:rsidRPr="008B04A4">
        <w:t>Foundation Skills</w:t>
      </w:r>
    </w:p>
    <w:p w:rsidR="00AD1863" w:rsidP="00AD1863">
      <w:pPr>
        <w:pStyle w:val="BodyText"/>
      </w:pPr>
      <w:r w:rsidRPr="008B04A4">
        <w:t>Foundation skills essential to performance are explicit in the performance criteria of this unit. Further information is available in the Resources and Infrastructure Industry Training Package Companion Volume.</w:t>
      </w:r>
    </w:p>
    <w:p w:rsidR="00000000" w:rsidRPr="008B04A4" w:rsidP="008B04A4">
      <w:pPr>
        <w:pStyle w:val="Heading1"/>
      </w:pPr>
      <w:bookmarkStart w:id="6" w:name="O_692605"/>
      <w:bookmarkEnd w:id="6"/>
      <w:r w:rsidRPr="008B04A4">
        <w:t>Unit Mapping Information</w:t>
      </w:r>
    </w:p>
    <w:p w:rsidR="00000000" w:rsidRPr="008B04A4" w:rsidP="00AD1863">
      <w:pPr>
        <w:pStyle w:val="BodyText"/>
      </w:pPr>
      <w:r w:rsidRPr="008B04A4">
        <w:t xml:space="preserve">RIICBS312A Conduct bitumen tanker operations </w:t>
      </w:r>
    </w:p>
    <w:p w:rsidR="00000000" w:rsidRPr="008B04A4" w:rsidP="008B04A4">
      <w:pPr>
        <w:pStyle w:val="Heading1"/>
      </w:pPr>
      <w:bookmarkStart w:id="7" w:name="O_692612"/>
      <w:bookmarkEnd w:id="7"/>
      <w:r w:rsidRPr="008B04A4">
        <w:t>Links</w:t>
      </w:r>
    </w:p>
    <w:p w:rsidR="00000000" w:rsidRPr="008B04A4" w:rsidP="00AD1863">
      <w:pPr>
        <w:pStyle w:val="BodyText"/>
      </w:pPr>
      <w:r w:rsidRPr="008B04A4">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AD4EA5">
        <w:rPr>
          <w:rStyle w:val="Hyperlink"/>
        </w:rPr>
        <w:t>https://vetnet.gov.au/Pages/TrainingDocs.aspx?q=88a61002-9a21-4386-aaf8-69c76e675272</w:t>
      </w:r>
      <w:r>
        <w:fldChar w:fldCharType="end"/>
      </w:r>
    </w:p>
    <w:p w:rsidR="00000000" w:rsidRPr="008B04A4" w:rsidP="00AD1863">
      <w:pPr>
        <w:pStyle w:val="BodyText"/>
        <w:sectPr w:rsidSect="008B04A4">
          <w:headerReference w:type="default" r:id="rId10"/>
          <w:footerReference w:type="default" r:id="rId11"/>
          <w:pgSz w:w="11908" w:h="16833"/>
          <w:pgMar w:top="1702" w:right="1418" w:bottom="1702" w:left="1418" w:header="992" w:footer="992" w:gutter="0"/>
          <w:cols w:space="720"/>
          <w:noEndnote/>
          <w:docGrid w:linePitch="299"/>
        </w:sectPr>
      </w:pPr>
    </w:p>
    <w:p w:rsidR="00000000" w:rsidRPr="008B04A4" w:rsidP="008B04A4">
      <w:pPr>
        <w:pStyle w:val="SuperHeading"/>
      </w:pPr>
      <w:r w:rsidRPr="008B04A4">
        <w:t>Assessment Requirements for RIICBS312D Conduct bitumen tanker operations</w:t>
      </w:r>
    </w:p>
    <w:p w:rsidR="00000000" w:rsidRPr="008B04A4" w:rsidP="008B04A4">
      <w:pPr>
        <w:pStyle w:val="Heading1"/>
      </w:pPr>
      <w:bookmarkStart w:id="8" w:name="O_692602"/>
      <w:bookmarkEnd w:id="8"/>
      <w:r w:rsidRPr="008B04A4">
        <w:t>Modification History</w:t>
      </w:r>
    </w:p>
    <w:tbl>
      <w:tblPr>
        <w:tblW w:w="0" w:type="auto"/>
        <w:tblCellMar>
          <w:left w:w="62" w:type="dxa"/>
          <w:right w:w="62" w:type="dxa"/>
        </w:tblCellMar>
        <w:tblLook w:val="0000"/>
      </w:tblPr>
      <w:tblGrid>
        <w:gridCol w:w="1107"/>
        <w:gridCol w:w="8089"/>
      </w:tblGrid>
      <w:tr w:rsidTr="00AD186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4A4">
            <w:pPr>
              <w:pStyle w:val="Heading4"/>
              <w:rPr>
                <w:lang w:val="en-NZ"/>
              </w:rPr>
            </w:pPr>
            <w:r w:rsidRPr="008B04A4">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4A4">
            <w:pPr>
              <w:pStyle w:val="Heading4"/>
              <w:rPr>
                <w:lang w:val="en-NZ"/>
              </w:rPr>
            </w:pPr>
            <w:r w:rsidRPr="008B04A4">
              <w:t>Comment</w:t>
            </w:r>
          </w:p>
        </w:tc>
      </w:tr>
      <w:tr w:rsidTr="00AD186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4A4">
            <w:pPr>
              <w:pStyle w:val="BodyText"/>
              <w:rPr>
                <w:lang w:val="en-NZ"/>
              </w:rPr>
            </w:pPr>
            <w:r w:rsidRPr="008B04A4">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4A4">
            <w:pPr>
              <w:pStyle w:val="BodyText"/>
              <w:rPr>
                <w:lang w:val="en-NZ"/>
              </w:rPr>
            </w:pPr>
            <w:r w:rsidRPr="008B04A4">
              <w:t>This unit replaces RIICBS312A Conduct bitumen tanker operations</w:t>
            </w:r>
          </w:p>
        </w:tc>
      </w:tr>
      <w:tr w:rsidTr="00AD186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04A4">
            <w:pPr>
              <w:pStyle w:val="BodyText"/>
              <w:rPr>
                <w:lang w:val="en-NZ"/>
              </w:rPr>
            </w:pPr>
            <w:r w:rsidRPr="008B04A4">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04A4" w:rsidP="008B04A4">
            <w:pPr>
              <w:pStyle w:val="BodyText"/>
            </w:pPr>
            <w:r w:rsidRPr="008B04A4">
              <w:t>Required frequency and volume of evidence amended in Performance evidence.</w:t>
            </w:r>
          </w:p>
          <w:p w:rsidR="00000000" w:rsidRPr="008B04A4" w:rsidP="008B04A4">
            <w:pPr>
              <w:pStyle w:val="BodyText"/>
            </w:pPr>
            <w:r w:rsidRPr="008B04A4">
              <w:t>Substantial amendments made in Assessment Conditions field, including: references to Industry Sectors, assessor and subject matter expert experience requirements, how assessment sho</w:t>
            </w:r>
            <w:r w:rsidRPr="008B04A4">
              <w:t>uld be conducted and what it should confirm.</w:t>
            </w:r>
          </w:p>
        </w:tc>
      </w:tr>
    </w:tbl>
    <w:p w:rsidR="00000000" w:rsidRPr="008B04A4" w:rsidP="008B04A4">
      <w:pPr>
        <w:pStyle w:val="BodyText"/>
      </w:pPr>
    </w:p>
    <w:p w:rsidR="00000000" w:rsidRPr="008B04A4" w:rsidP="008B04A4">
      <w:pPr>
        <w:pStyle w:val="AllowPageBreak"/>
      </w:pPr>
    </w:p>
    <w:p w:rsidR="00000000" w:rsidRPr="008B04A4" w:rsidP="008B04A4">
      <w:pPr>
        <w:pStyle w:val="Heading1"/>
      </w:pPr>
      <w:bookmarkStart w:id="9" w:name="O_692601"/>
      <w:bookmarkEnd w:id="9"/>
      <w:r w:rsidRPr="008B04A4">
        <w:t>Performance Evidence</w:t>
      </w:r>
    </w:p>
    <w:p w:rsidR="00000000" w:rsidRPr="008B04A4" w:rsidP="00AD1863">
      <w:pPr>
        <w:pStyle w:val="BodyText"/>
      </w:pPr>
      <w:r w:rsidRPr="008B04A4">
        <w:t>Evidence is required to be collected that demonstrates a candidate’s competency in this unit. Evidence must be relevant to the roles within this sector’s work operations a</w:t>
      </w:r>
      <w:r w:rsidRPr="008B04A4">
        <w:t>nd satisfy all of the requirements of the performance criteria of this unit and include evidence that the candidate:</w:t>
      </w:r>
    </w:p>
    <w:p w:rsidR="00000000" w:rsidRPr="008B04A4" w:rsidP="008B04A4">
      <w:pPr>
        <w:pStyle w:val="ListBullet"/>
      </w:pPr>
      <w:r w:rsidRPr="008B04A4">
        <w:t>locates and applies applicable legislation, documentation, policies and procedures</w:t>
      </w:r>
    </w:p>
    <w:p w:rsidR="00000000" w:rsidRPr="008B04A4" w:rsidP="008B04A4">
      <w:pPr>
        <w:pStyle w:val="ListBullet"/>
      </w:pPr>
      <w:r w:rsidRPr="008B04A4">
        <w:t>implements the requirements, procedures and te</w:t>
      </w:r>
      <w:r w:rsidRPr="008B04A4">
        <w:t>chniques for the safe, effective and efficient completion of the conduct of bitumen tanker operations including:</w:t>
      </w:r>
    </w:p>
    <w:p w:rsidR="00000000" w:rsidRPr="008B04A4" w:rsidP="008B04A4">
      <w:pPr>
        <w:pStyle w:val="ListBullet2"/>
      </w:pPr>
      <w:r w:rsidRPr="008B04A4">
        <w:t>select and use relevant tools and equipment safely</w:t>
      </w:r>
    </w:p>
    <w:p w:rsidR="00000000" w:rsidRPr="008B04A4" w:rsidP="008B04A4">
      <w:pPr>
        <w:pStyle w:val="ListBullet2"/>
      </w:pPr>
      <w:r w:rsidRPr="008B04A4">
        <w:t>identify and report on hazards related to the worksite and work activity</w:t>
      </w:r>
    </w:p>
    <w:p w:rsidR="00000000" w:rsidRPr="008B04A4" w:rsidP="008B04A4">
      <w:pPr>
        <w:pStyle w:val="ListBullet"/>
      </w:pPr>
      <w:r w:rsidRPr="008B04A4">
        <w:t>works effectively</w:t>
      </w:r>
      <w:r w:rsidRPr="008B04A4">
        <w:t xml:space="preserve"> with others to undertake and complete the conduct of bitumen tanker operations that meets all of the required outcomes including:</w:t>
      </w:r>
    </w:p>
    <w:p w:rsidR="00000000" w:rsidRPr="008B04A4" w:rsidP="008B04A4">
      <w:pPr>
        <w:pStyle w:val="ListBullet2"/>
      </w:pPr>
      <w:r w:rsidRPr="008B04A4">
        <w:t>complying with written and verbal reporting requirements and procedures</w:t>
      </w:r>
    </w:p>
    <w:p w:rsidR="00000000" w:rsidRPr="008B04A4" w:rsidP="008B04A4">
      <w:pPr>
        <w:pStyle w:val="ListBullet2"/>
      </w:pPr>
      <w:r w:rsidRPr="008B04A4">
        <w:t>communicating clearly and concisely with others to r</w:t>
      </w:r>
      <w:r w:rsidRPr="008B04A4">
        <w:t>eceive and clarify work instructions</w:t>
      </w:r>
    </w:p>
    <w:p w:rsidR="00000000" w:rsidRPr="008B04A4" w:rsidP="008B04A4">
      <w:pPr>
        <w:pStyle w:val="ListBullet2"/>
      </w:pPr>
      <w:r w:rsidRPr="008B04A4">
        <w:t>communicating clearly and concisely with others to resolve coordination requirements prior to commencing and during work activities</w:t>
      </w:r>
    </w:p>
    <w:p w:rsidR="00000000" w:rsidRPr="008B04A4" w:rsidP="008B04A4">
      <w:pPr>
        <w:pStyle w:val="ListBullet"/>
      </w:pPr>
      <w:r w:rsidRPr="008B04A4">
        <w:t>demonstrates completion of conducting bitumen tanker operations that safely, effective</w:t>
      </w:r>
      <w:r w:rsidRPr="008B04A4">
        <w:t>ly and efficiently meets all of the required outcomes on more than one (1) occasion including:</w:t>
      </w:r>
    </w:p>
    <w:p w:rsidR="00000000" w:rsidRPr="008B04A4" w:rsidP="008B04A4">
      <w:pPr>
        <w:pStyle w:val="ListBullet2"/>
      </w:pPr>
      <w:r w:rsidRPr="008B04A4">
        <w:t>transfer a minimum of three (3) different materials, one of which must be a PMB;</w:t>
      </w:r>
    </w:p>
    <w:p w:rsidR="00000000" w:rsidRPr="008B04A4" w:rsidP="008B04A4">
      <w:pPr>
        <w:pStyle w:val="ListBullet3"/>
      </w:pPr>
      <w:r w:rsidRPr="008B04A4">
        <w:t>loaded from a refinery or depot</w:t>
      </w:r>
    </w:p>
    <w:p w:rsidR="00000000" w:rsidRPr="008B04A4" w:rsidP="008B04A4">
      <w:pPr>
        <w:pStyle w:val="ListBullet3"/>
      </w:pPr>
      <w:r w:rsidRPr="008B04A4">
        <w:t>mixed and heated</w:t>
      </w:r>
    </w:p>
    <w:p w:rsidR="00000000" w:rsidRPr="008B04A4" w:rsidP="008B04A4">
      <w:pPr>
        <w:pStyle w:val="ListBullet3"/>
      </w:pPr>
      <w:r w:rsidRPr="008B04A4">
        <w:t>transferred to at least one roadside and one storage depot</w:t>
      </w:r>
    </w:p>
    <w:p w:rsidR="00000000" w:rsidRPr="008B04A4" w:rsidP="008B04A4">
      <w:pPr>
        <w:pStyle w:val="ListBullet2"/>
      </w:pPr>
      <w:r w:rsidRPr="008B04A4">
        <w:t>calculation and recording of all details for the activities</w:t>
      </w:r>
    </w:p>
    <w:p w:rsidR="00000000" w:rsidRPr="008B04A4" w:rsidP="008B04A4">
      <w:pPr>
        <w:pStyle w:val="ListBullet2"/>
      </w:pPr>
      <w:r w:rsidRPr="008B04A4">
        <w:t>compliance with the instructions for transferring listed in Austroads Bitumen Sealing Safety guide</w:t>
      </w:r>
    </w:p>
    <w:p w:rsidR="00000000" w:rsidRPr="008B04A4" w:rsidP="008B04A4">
      <w:pPr>
        <w:pStyle w:val="AllowPageBreak"/>
      </w:pPr>
    </w:p>
    <w:p w:rsidR="00000000" w:rsidRPr="008B04A4" w:rsidP="008B04A4">
      <w:pPr>
        <w:pStyle w:val="Heading1"/>
      </w:pPr>
      <w:bookmarkStart w:id="10" w:name="O_692600"/>
      <w:bookmarkEnd w:id="10"/>
      <w:r w:rsidRPr="008B04A4">
        <w:t>Knowledge Evidence</w:t>
      </w:r>
    </w:p>
    <w:p w:rsidR="00000000" w:rsidRPr="008B04A4" w:rsidP="00AD1863">
      <w:pPr>
        <w:pStyle w:val="BodyText"/>
      </w:pPr>
      <w:r w:rsidRPr="008B04A4">
        <w:t>T</w:t>
      </w:r>
      <w:r w:rsidRPr="008B04A4">
        <w:t>he candidate must demonstrate knowledge in conducting bitumen tanker operations through:</w:t>
      </w:r>
    </w:p>
    <w:p w:rsidR="00000000" w:rsidRPr="008B04A4" w:rsidP="008B04A4">
      <w:pPr>
        <w:pStyle w:val="ListBullet"/>
      </w:pPr>
      <w:r w:rsidRPr="008B04A4">
        <w:t>accessing, interpreting and applying legislative, organisation and site requirements and procedures for:</w:t>
      </w:r>
    </w:p>
    <w:p w:rsidR="00000000" w:rsidRPr="008B04A4" w:rsidP="008B04A4">
      <w:pPr>
        <w:pStyle w:val="ListBullet2"/>
      </w:pPr>
      <w:r w:rsidRPr="008B04A4">
        <w:t>site and equipment safety requirements</w:t>
      </w:r>
    </w:p>
    <w:p w:rsidR="00000000" w:rsidRPr="008B04A4" w:rsidP="008B04A4">
      <w:pPr>
        <w:pStyle w:val="ListBullet2"/>
      </w:pPr>
      <w:r w:rsidRPr="008B04A4">
        <w:t>heating bitumen</w:t>
      </w:r>
    </w:p>
    <w:p w:rsidR="00000000" w:rsidRPr="008B04A4" w:rsidP="008B04A4">
      <w:pPr>
        <w:pStyle w:val="ListBullet2"/>
      </w:pPr>
      <w:r w:rsidRPr="008B04A4">
        <w:t>housekeeping</w:t>
      </w:r>
    </w:p>
    <w:p w:rsidR="00000000" w:rsidRPr="008B04A4" w:rsidP="008B04A4">
      <w:pPr>
        <w:pStyle w:val="ListBullet"/>
      </w:pPr>
      <w:r w:rsidRPr="008B04A4">
        <w:t>equipment types, characteristics, technical capabilities and limitations</w:t>
      </w:r>
    </w:p>
    <w:p w:rsidR="00000000" w:rsidRPr="008B04A4" w:rsidP="008B04A4">
      <w:pPr>
        <w:pStyle w:val="ListBullet"/>
      </w:pPr>
      <w:r w:rsidRPr="008B04A4">
        <w:t>understanding bituminous materials and their characteristics</w:t>
      </w:r>
    </w:p>
    <w:p w:rsidR="00000000" w:rsidRPr="008B04A4" w:rsidP="008B04A4">
      <w:pPr>
        <w:pStyle w:val="ListBullet"/>
      </w:pPr>
      <w:r w:rsidRPr="008B04A4">
        <w:t>complying with the operational, maintenance and basic diagnostic procedures</w:t>
      </w:r>
    </w:p>
    <w:p w:rsidR="00000000" w:rsidRPr="008B04A4" w:rsidP="008B04A4">
      <w:pPr>
        <w:pStyle w:val="ListBullet"/>
      </w:pPr>
      <w:r w:rsidRPr="008B04A4">
        <w:t>safety data sheets and materials</w:t>
      </w:r>
      <w:r w:rsidRPr="008B04A4">
        <w:t xml:space="preserve"> handling methods</w:t>
      </w:r>
    </w:p>
    <w:p w:rsidR="00000000" w:rsidRPr="008B04A4" w:rsidP="008B04A4">
      <w:pPr>
        <w:pStyle w:val="ListBullet"/>
      </w:pPr>
      <w:r w:rsidRPr="008B04A4">
        <w:t>understanding the treatment for bitumen burns</w:t>
      </w:r>
    </w:p>
    <w:p w:rsidR="00000000" w:rsidRPr="008B04A4" w:rsidP="008B04A4">
      <w:pPr>
        <w:pStyle w:val="ListBullet"/>
      </w:pPr>
      <w:r w:rsidRPr="008B04A4">
        <w:t>complying with the quality requirements and environmental systems and standards</w:t>
      </w:r>
    </w:p>
    <w:p w:rsidR="00000000" w:rsidRPr="008B04A4" w:rsidP="008B04A4">
      <w:pPr>
        <w:pStyle w:val="ListBullet"/>
      </w:pPr>
      <w:r w:rsidRPr="008B04A4">
        <w:t>understanding the handling and safe use of bitumen hoses</w:t>
      </w:r>
    </w:p>
    <w:p w:rsidR="00000000" w:rsidRPr="008B04A4" w:rsidP="008B04A4">
      <w:pPr>
        <w:pStyle w:val="ListBullet"/>
      </w:pPr>
      <w:r w:rsidRPr="008B04A4">
        <w:t>preparing and/or implementing JSAs/JSEA/safe work metho</w:t>
      </w:r>
      <w:r w:rsidRPr="008B04A4">
        <w:t>d statements</w:t>
      </w:r>
    </w:p>
    <w:p w:rsidR="00000000" w:rsidRPr="008B04A4" w:rsidP="008B04A4">
      <w:pPr>
        <w:pStyle w:val="AllowPageBreak"/>
      </w:pPr>
    </w:p>
    <w:p w:rsidR="00000000" w:rsidRPr="008B04A4" w:rsidP="008B04A4">
      <w:pPr>
        <w:pStyle w:val="Heading1"/>
      </w:pPr>
      <w:bookmarkStart w:id="11" w:name="O_692599"/>
      <w:bookmarkEnd w:id="11"/>
      <w:r w:rsidRPr="008B04A4">
        <w:t>Assessment Conditions</w:t>
      </w:r>
    </w:p>
    <w:p w:rsidR="00000000" w:rsidRPr="008B04A4" w:rsidP="008B04A4">
      <w:pPr>
        <w:pStyle w:val="ListBullet"/>
      </w:pPr>
      <w:r w:rsidRPr="008B04A4">
        <w:t>An assessor of this unit must satisfy the requirements of the NVR/AQTF or their successors; and Industry regulations for certification and licensing; and,</w:t>
      </w:r>
    </w:p>
    <w:p w:rsidR="00000000" w:rsidRPr="008B04A4" w:rsidP="008B04A4">
      <w:pPr>
        <w:pStyle w:val="ListBullet"/>
      </w:pPr>
      <w:r w:rsidRPr="008B04A4">
        <w:t>this unit must be assessed in the context of this sector’s work environment; and,</w:t>
      </w:r>
    </w:p>
    <w:p w:rsidR="00000000" w:rsidRPr="008B04A4" w:rsidP="008B04A4">
      <w:pPr>
        <w:pStyle w:val="ListBullet"/>
      </w:pPr>
      <w:r w:rsidRPr="008B04A4">
        <w:t>this unit must be assessed in compliance with relevant legislation/regulation and using policies, procedures, processes and operational manuals directly related to the indust</w:t>
      </w:r>
      <w:r w:rsidRPr="008B04A4">
        <w:t>ry sector for which it is being assessed; and,</w:t>
      </w:r>
    </w:p>
    <w:p w:rsidR="00000000" w:rsidRPr="008B04A4" w:rsidP="008B04A4">
      <w:pPr>
        <w:pStyle w:val="ListBullet"/>
      </w:pPr>
      <w:r w:rsidRPr="008B04A4">
        <w:t>assessment may be conducted in conjunction with the assessment of other Units of Competency; and,</w:t>
      </w:r>
    </w:p>
    <w:p w:rsidR="00000000" w:rsidRPr="008B04A4" w:rsidP="008B04A4">
      <w:pPr>
        <w:pStyle w:val="ListBullet"/>
      </w:pPr>
      <w:r w:rsidRPr="008B04A4">
        <w:t>assessment must confirm consistent performance can be applied in a range of relevant workplace circumstances; a</w:t>
      </w:r>
      <w:r w:rsidRPr="008B04A4">
        <w:t>nd,</w:t>
      </w:r>
    </w:p>
    <w:p w:rsidR="00000000" w:rsidRPr="008B04A4" w:rsidP="008B04A4">
      <w:pPr>
        <w:pStyle w:val="ListBullet"/>
      </w:pPr>
      <w:r w:rsidRPr="008B04A4">
        <w:t>assessors must demonstrate the performance evidence, and knowledge evidence as outlined in this Unit of Competency, and through the minimum years of current* work experience specified below in an Industry sector relevant to the outcomes of the unit; or</w:t>
      </w:r>
      <w:r w:rsidRPr="008B04A4">
        <w:t>,</w:t>
      </w:r>
    </w:p>
    <w:p w:rsidR="00000000" w:rsidRPr="008B04A4" w:rsidP="008B04A4">
      <w:pPr>
        <w:pStyle w:val="ListBullet"/>
      </w:pPr>
      <w:r w:rsidRPr="008B04A4">
        <w:t>where the assessor does not meet experience requirements a co-assessment or partnership arrangement must exist between the qualified assessor and an Industry subject matter expert. The Industry subject matter expert should hold the unit being assessed (o</w:t>
      </w:r>
      <w:r w:rsidRPr="008B04A4">
        <w:t>r an equivalent unit) and/or demonstrate equivalence of skills and knowledge at the unit level. An Industry technical expert must also demonstrate skills and knowledge from the minimum years of current work experience specified below in the Industry sector</w:t>
      </w:r>
      <w:r w:rsidRPr="008B04A4">
        <w:t>, including time spent in roles related to the unit being assessed; and,</w:t>
      </w:r>
    </w:p>
    <w:p w:rsidR="00000000" w:rsidRPr="008B04A4" w:rsidP="008B04A4">
      <w:pPr>
        <w:pStyle w:val="ListBullet"/>
      </w:pPr>
      <w:r w:rsidRPr="008B04A4">
        <w:t>assessor and Industry subject matter expert requirements differ depending on the Australian Qualifications Framework Level (AQF) of the qualification being assessed and/or Industry Se</w:t>
      </w:r>
      <w:r w:rsidRPr="008B04A4">
        <w:t>ctor as follows:</w:t>
      </w:r>
    </w:p>
    <w:tbl>
      <w:tblPr>
        <w:tblW w:w="8896" w:type="dxa"/>
        <w:tblInd w:w="360" w:type="dxa"/>
        <w:tblLayout w:type="fixed"/>
        <w:tblCellMar>
          <w:left w:w="62" w:type="dxa"/>
          <w:right w:w="62" w:type="dxa"/>
        </w:tblCellMar>
        <w:tblLook w:val="0000"/>
      </w:tblPr>
      <w:tblGrid>
        <w:gridCol w:w="4218"/>
        <w:gridCol w:w="1559"/>
        <w:gridCol w:w="3119"/>
      </w:tblGrid>
      <w:tr w:rsidTr="008B04A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04A4">
            <w:pPr>
              <w:pStyle w:val="Heading4"/>
              <w:rPr>
                <w:lang w:val="en-NZ"/>
              </w:rPr>
            </w:pPr>
            <w:r w:rsidRPr="008B04A4">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04A4">
            <w:pPr>
              <w:pStyle w:val="Heading4"/>
              <w:rPr>
                <w:lang w:val="en-NZ"/>
              </w:rPr>
            </w:pPr>
            <w:r w:rsidRPr="008B04A4">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04A4">
            <w:pPr>
              <w:pStyle w:val="Heading4"/>
              <w:rPr>
                <w:lang w:val="en-NZ"/>
              </w:rPr>
            </w:pPr>
            <w:r w:rsidRPr="008B04A4">
              <w:t>Required assessor or Industry subject matter expert experience</w:t>
            </w:r>
          </w:p>
        </w:tc>
      </w:tr>
      <w:tr w:rsidTr="008B04A4">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04A4">
            <w:pPr>
              <w:pStyle w:val="BodyText"/>
              <w:rPr>
                <w:lang w:val="en-NZ"/>
              </w:rPr>
            </w:pPr>
            <w:r w:rsidRPr="008B04A4">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04A4">
            <w:pPr>
              <w:pStyle w:val="BodyText"/>
              <w:rPr>
                <w:lang w:val="en-NZ"/>
              </w:rPr>
            </w:pPr>
            <w:r w:rsidRPr="008B04A4">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04A4">
            <w:pPr>
              <w:pStyle w:val="BodyText"/>
              <w:rPr>
                <w:lang w:val="en-NZ"/>
              </w:rPr>
            </w:pPr>
            <w:r w:rsidRPr="008B04A4">
              <w:t>1 Year</w:t>
            </w:r>
          </w:p>
        </w:tc>
      </w:tr>
      <w:tr w:rsidTr="008B04A4">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04A4">
            <w:pPr>
              <w:pStyle w:val="BodyText"/>
              <w:rPr>
                <w:lang w:val="en-NZ"/>
              </w:rPr>
            </w:pPr>
            <w:r w:rsidRPr="008B04A4">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04A4">
            <w:pPr>
              <w:pStyle w:val="BodyText"/>
              <w:rPr>
                <w:lang w:val="en-NZ"/>
              </w:rPr>
            </w:pPr>
            <w:r w:rsidRPr="008B04A4">
              <w:t>2 Years</w:t>
            </w:r>
          </w:p>
        </w:tc>
      </w:tr>
      <w:tr w:rsidTr="008B04A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04A4">
            <w:pPr>
              <w:pStyle w:val="BodyText"/>
              <w:rPr>
                <w:lang w:val="en-NZ"/>
              </w:rPr>
            </w:pPr>
            <w:r w:rsidRPr="008B04A4">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04A4">
            <w:pPr>
              <w:pStyle w:val="BodyText"/>
              <w:rPr>
                <w:lang w:val="en-NZ"/>
              </w:rPr>
            </w:pPr>
            <w:r w:rsidRPr="008B04A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04A4">
            <w:pPr>
              <w:pStyle w:val="BodyText"/>
              <w:rPr>
                <w:lang w:val="en-NZ"/>
              </w:rPr>
            </w:pPr>
            <w:r w:rsidRPr="008B04A4">
              <w:t>3 Years</w:t>
            </w:r>
          </w:p>
        </w:tc>
      </w:tr>
      <w:tr w:rsidTr="008B04A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04A4">
            <w:pPr>
              <w:pStyle w:val="BodyText"/>
              <w:rPr>
                <w:lang w:val="en-NZ"/>
              </w:rPr>
            </w:pPr>
            <w:r w:rsidRPr="008B04A4">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04A4">
            <w:pPr>
              <w:pStyle w:val="BodyText"/>
              <w:rPr>
                <w:lang w:val="en-NZ"/>
              </w:rPr>
            </w:pPr>
            <w:r w:rsidRPr="008B04A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04A4">
            <w:pPr>
              <w:pStyle w:val="BodyText"/>
              <w:rPr>
                <w:lang w:val="en-NZ"/>
              </w:rPr>
            </w:pPr>
            <w:r w:rsidRPr="008B04A4">
              <w:t>5 Years</w:t>
            </w:r>
          </w:p>
        </w:tc>
      </w:tr>
      <w:tr w:rsidTr="008B04A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04A4">
            <w:pPr>
              <w:pStyle w:val="BodyText"/>
              <w:rPr>
                <w:lang w:val="en-NZ"/>
              </w:rPr>
            </w:pPr>
            <w:r w:rsidRPr="008B04A4">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B04A4" w:rsidP="008B04A4">
            <w:pPr>
              <w:pStyle w:val="BodyText"/>
            </w:pPr>
            <w:r w:rsidRPr="008B04A4">
              <w:t>Where this Unit is being assessed outside of the Resources and Infrastructure Sectors assessor and/or Industry subject matter expert experience should be in-line with industry standards for the sector in which it is being assessed and where no Industry sta</w:t>
            </w:r>
            <w:r w:rsidRPr="008B04A4">
              <w:t>ndard is specified should comply with any relevant regulation.</w:t>
            </w:r>
          </w:p>
        </w:tc>
      </w:tr>
    </w:tbl>
    <w:p w:rsidR="00000000" w:rsidRPr="008B04A4" w:rsidP="00AD1863">
      <w:pPr>
        <w:pStyle w:val="BodyText"/>
      </w:pPr>
      <w:r w:rsidRPr="008B04A4">
        <w:t>*Assessors can demonstrate current work experience through employment within Industry in a role relevant to the outcomes of the Unit; or, for external assessors this can be demonstrated throu</w:t>
      </w:r>
      <w:r w:rsidRPr="008B04A4">
        <w:t>gh exposure to Industry by conducting frequent site assessments across various locations.</w:t>
      </w:r>
    </w:p>
    <w:p w:rsidR="00AD1863" w:rsidP="00AD1863">
      <w:pPr>
        <w:pStyle w:val="BodyText"/>
      </w:pPr>
      <w:r w:rsidRPr="008B04A4">
        <w:t>**Where a unit is being delivered outside of a Qualification the first numeric character in the Unit code should be considered to indicate the AQF level</w:t>
      </w:r>
    </w:p>
    <w:p w:rsidR="00000000" w:rsidRPr="008B04A4" w:rsidP="008B04A4">
      <w:pPr>
        <w:pStyle w:val="Heading1"/>
      </w:pPr>
      <w:bookmarkStart w:id="12" w:name="O_692613"/>
      <w:bookmarkEnd w:id="12"/>
      <w:r w:rsidRPr="008B04A4">
        <w:t>Links</w:t>
      </w:r>
    </w:p>
    <w:p w:rsidR="00000000" w:rsidRPr="008B04A4" w:rsidP="00AD1863">
      <w:pPr>
        <w:pStyle w:val="BodyText"/>
      </w:pPr>
      <w:r w:rsidRPr="008B04A4">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AD4EA5">
        <w:rPr>
          <w:rStyle w:val="Hyperlink"/>
        </w:rPr>
        <w:t>https://vetnet.gov.au/Pages/TrainingDocs.aspx?q=88a61002-9a21-4386-aaf8-69c76e675272</w:t>
      </w:r>
      <w:r>
        <w:fldChar w:fldCharType="end"/>
      </w:r>
    </w:p>
    <w:p w:rsidR="00000000" w:rsidRPr="008B04A4" w:rsidP="008B04A4"/>
    <w:sectPr w:rsidSect="008B04A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4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4A4" w:rsidRPr="00AD1863" w:rsidP="00AD18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4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863" w:rsidP="008B04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D1863" w:rsidP="008B04A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D1863" w:rsidP="008B04A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4A4" w:rsidP="008B04A4">
    <w:pPr>
      <w:pStyle w:val="Footer"/>
      <w:framePr w:wrap="around"/>
    </w:pPr>
    <w:r>
      <w:fldChar w:fldCharType="begin"/>
    </w:r>
    <w:r>
      <w:instrText xml:space="preserve"> DOCPROPERTY  Subject  \* MERGEFORMAT </w:instrText>
    </w:r>
    <w:r>
      <w:fldChar w:fldCharType="separate"/>
    </w:r>
    <w:r w:rsidR="00AD1863">
      <w:t>Approved</w:t>
    </w:r>
    <w:r w:rsidR="00AD1863">
      <w:fldChar w:fldCharType="end"/>
    </w:r>
    <w:r>
      <w:tab/>
      <w:t xml:space="preserve">Page </w:t>
    </w:r>
    <w:r>
      <w:fldChar w:fldCharType="begin"/>
    </w:r>
    <w:r>
      <w:instrText xml:space="preserve"> PAGE  \* Arabic  \* MERGEFORMAT </w:instrText>
    </w:r>
    <w:r>
      <w:fldChar w:fldCharType="separate"/>
    </w:r>
    <w:r w:rsidR="00AD186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D1863">
      <w:rPr>
        <w:noProof/>
      </w:rPr>
      <w:t>5</w:t>
    </w:r>
    <w:r>
      <w:rPr>
        <w:noProof/>
      </w:rPr>
      <w:fldChar w:fldCharType="end"/>
    </w:r>
  </w:p>
  <w:p w:rsidR="008B04A4" w:rsidP="008B04A4">
    <w:pPr>
      <w:pStyle w:val="Footer"/>
      <w:framePr w:wrap="around"/>
    </w:pPr>
    <w:r>
      <w:t xml:space="preserve">© Commonwealth of Australia, </w:t>
    </w:r>
    <w:r>
      <w:fldChar w:fldCharType="begin"/>
    </w:r>
    <w:r>
      <w:instrText xml:space="preserve"> DATE  \@ "yyyy"  \* MERGEFORMAT </w:instrText>
    </w:r>
    <w:r>
      <w:fldChar w:fldCharType="separate"/>
    </w:r>
    <w:r w:rsidR="00AD1863">
      <w:rPr>
        <w:noProof/>
      </w:rPr>
      <w:t>2025</w:t>
    </w:r>
    <w:r>
      <w:fldChar w:fldCharType="end"/>
    </w:r>
    <w:r>
      <w:tab/>
    </w:r>
    <w:r>
      <w:fldChar w:fldCharType="begin"/>
    </w:r>
    <w:r>
      <w:instrText xml:space="preserve"> DOCPROPERTY  Author  \* MERGEFORMAT </w:instrText>
    </w:r>
    <w:r>
      <w:fldChar w:fldCharType="separate"/>
    </w:r>
    <w:r w:rsidR="00AD1863">
      <w:t>Mining and Automotive Skills Alliance</w:t>
    </w:r>
    <w:r w:rsidR="00AD1863">
      <w:fldChar w:fldCharType="end"/>
    </w:r>
  </w:p>
  <w:p w:rsidR="008B04A4" w:rsidP="008B04A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4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86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B04A4" w:rsidRPr="00AD1863" w:rsidP="00AD186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4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863" w:rsidRPr="002D2AF8" w:rsidP="008B04A4">
    <w:pPr>
      <w:pStyle w:val="Header"/>
      <w:framePr w:wrap="around"/>
    </w:pPr>
    <w:r>
      <w:fldChar w:fldCharType="begin"/>
    </w:r>
    <w:r>
      <w:instrText xml:space="preserve"> TITLE   \* MERGEFORMAT </w:instrText>
    </w:r>
    <w:r>
      <w:fldChar w:fldCharType="separate"/>
    </w:r>
    <w:r>
      <w:t>RIICBS312D Conduct bitumen tanker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D1863" w:rsidP="008B04A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4A4" w:rsidRPr="002D2AF8" w:rsidP="008B04A4">
    <w:pPr>
      <w:pStyle w:val="Header"/>
      <w:framePr w:wrap="around"/>
    </w:pPr>
    <w:r>
      <w:fldChar w:fldCharType="begin"/>
    </w:r>
    <w:r>
      <w:instrText xml:space="preserve"> TITLE   \* MERGEFORMAT </w:instrText>
    </w:r>
    <w:r>
      <w:fldChar w:fldCharType="separate"/>
    </w:r>
    <w:r w:rsidR="00AD1863">
      <w:t>RIICBS312D Conduct bitumen tanker operations</w:t>
    </w:r>
    <w:r w:rsidR="00AD1863">
      <w:fldChar w:fldCharType="end"/>
    </w:r>
    <w:r>
      <w:tab/>
      <w:t xml:space="preserve">Date this document was generated: </w:t>
    </w:r>
    <w:r>
      <w:fldChar w:fldCharType="begin"/>
    </w:r>
    <w:r>
      <w:instrText xml:space="preserve"> CREATEDATE  \@ "d MMMM yyyy"  \* MERGEFORMAT </w:instrText>
    </w:r>
    <w:r>
      <w:fldChar w:fldCharType="separate"/>
    </w:r>
    <w:r w:rsidR="00AD1863">
      <w:rPr>
        <w:noProof/>
      </w:rPr>
      <w:t>2 March 2025</w:t>
    </w:r>
    <w:r>
      <w:fldChar w:fldCharType="end"/>
    </w:r>
  </w:p>
  <w:p w:rsidR="008B04A4" w:rsidP="008B04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6E250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8AB2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85CB4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04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04A4"/>
    <w:pPr>
      <w:spacing w:before="360" w:after="60"/>
      <w:outlineLvl w:val="0"/>
    </w:pPr>
    <w:rPr>
      <w:sz w:val="32"/>
    </w:rPr>
  </w:style>
  <w:style w:type="paragraph" w:styleId="Heading2">
    <w:name w:val="heading 2"/>
    <w:basedOn w:val="HeadingBase"/>
    <w:next w:val="BodyText"/>
    <w:link w:val="Heading2Char"/>
    <w:qFormat/>
    <w:rsid w:val="008B04A4"/>
    <w:pPr>
      <w:keepLines/>
      <w:spacing w:before="240" w:after="120"/>
      <w:outlineLvl w:val="1"/>
    </w:pPr>
    <w:rPr>
      <w:sz w:val="28"/>
      <w:szCs w:val="40"/>
    </w:rPr>
  </w:style>
  <w:style w:type="paragraph" w:styleId="Heading3">
    <w:name w:val="heading 3"/>
    <w:basedOn w:val="HeadingBase"/>
    <w:next w:val="BodyText"/>
    <w:link w:val="Heading3Char"/>
    <w:qFormat/>
    <w:rsid w:val="008B04A4"/>
    <w:pPr>
      <w:spacing w:before="180" w:after="120"/>
      <w:outlineLvl w:val="2"/>
    </w:pPr>
    <w:rPr>
      <w:spacing w:val="-10"/>
      <w:kern w:val="32"/>
    </w:rPr>
  </w:style>
  <w:style w:type="paragraph" w:styleId="Heading4">
    <w:name w:val="heading 4"/>
    <w:basedOn w:val="HeadingBase"/>
    <w:next w:val="BodyText"/>
    <w:link w:val="Heading4Char"/>
    <w:qFormat/>
    <w:rsid w:val="008B04A4"/>
    <w:pPr>
      <w:spacing w:before="160" w:after="120"/>
      <w:outlineLvl w:val="3"/>
    </w:pPr>
    <w:rPr>
      <w:sz w:val="22"/>
    </w:rPr>
  </w:style>
  <w:style w:type="paragraph" w:styleId="Heading5">
    <w:name w:val="heading 5"/>
    <w:basedOn w:val="HeadingBase"/>
    <w:next w:val="Normal"/>
    <w:link w:val="Heading5Char"/>
    <w:qFormat/>
    <w:rsid w:val="008B04A4"/>
    <w:pPr>
      <w:spacing w:before="80"/>
      <w:outlineLvl w:val="4"/>
    </w:pPr>
    <w:rPr>
      <w:color w:val="918585"/>
      <w:sz w:val="20"/>
    </w:rPr>
  </w:style>
  <w:style w:type="paragraph" w:styleId="Heading6">
    <w:name w:val="heading 6"/>
    <w:basedOn w:val="HeadingBase"/>
    <w:next w:val="Normal"/>
    <w:link w:val="Heading6Char"/>
    <w:qFormat/>
    <w:rsid w:val="008B04A4"/>
    <w:pPr>
      <w:spacing w:before="60"/>
      <w:outlineLvl w:val="5"/>
    </w:pPr>
    <w:rPr>
      <w:color w:val="918585"/>
      <w:sz w:val="20"/>
    </w:rPr>
  </w:style>
  <w:style w:type="paragraph" w:styleId="Heading7">
    <w:name w:val="heading 7"/>
    <w:basedOn w:val="Normal"/>
    <w:next w:val="Normal"/>
    <w:link w:val="Heading7Char"/>
    <w:qFormat/>
    <w:rsid w:val="008B04A4"/>
    <w:pPr>
      <w:ind w:left="720"/>
      <w:outlineLvl w:val="6"/>
    </w:pPr>
    <w:rPr>
      <w:i/>
    </w:rPr>
  </w:style>
  <w:style w:type="paragraph" w:styleId="Heading8">
    <w:name w:val="heading 8"/>
    <w:basedOn w:val="Normal"/>
    <w:next w:val="Normal"/>
    <w:link w:val="Heading8Char"/>
    <w:qFormat/>
    <w:rsid w:val="008B04A4"/>
    <w:pPr>
      <w:ind w:left="720"/>
      <w:outlineLvl w:val="7"/>
    </w:pPr>
    <w:rPr>
      <w:i/>
    </w:rPr>
  </w:style>
  <w:style w:type="paragraph" w:styleId="Heading9">
    <w:name w:val="heading 9"/>
    <w:basedOn w:val="Normal"/>
    <w:next w:val="Normal"/>
    <w:link w:val="Heading9Char"/>
    <w:qFormat/>
    <w:rsid w:val="008B04A4"/>
    <w:pPr>
      <w:ind w:left="720"/>
      <w:outlineLvl w:val="8"/>
    </w:pPr>
    <w:rPr>
      <w:i/>
    </w:rPr>
  </w:style>
  <w:style w:type="character" w:default="1" w:styleId="DefaultParagraphFont">
    <w:name w:val="Default Paragraph Font"/>
    <w:uiPriority w:val="1"/>
    <w:unhideWhenUsed/>
    <w:rsid w:val="008B04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04A4"/>
  </w:style>
  <w:style w:type="character" w:customStyle="1" w:styleId="Heading1Char">
    <w:name w:val="Heading 1 Char"/>
    <w:basedOn w:val="DefaultParagraphFont"/>
    <w:link w:val="Heading1"/>
    <w:rsid w:val="008B04A4"/>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8B04A4"/>
    <w:rPr>
      <w:rFonts w:ascii="Times New Roman" w:eastAsia="Times New Roman" w:hAnsi="Times New Roman" w:cs="Times New Roman"/>
      <w:b/>
      <w:szCs w:val="20"/>
      <w:lang w:eastAsia="en-US"/>
    </w:rPr>
  </w:style>
  <w:style w:type="paragraph" w:styleId="BodyText">
    <w:name w:val="Body Text"/>
    <w:basedOn w:val="Normal"/>
    <w:link w:val="BodyTextChar"/>
    <w:rsid w:val="008B04A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B04A4"/>
    <w:rPr>
      <w:rFonts w:ascii="Times New Roman" w:eastAsia="Times New Roman" w:hAnsi="Times New Roman" w:cs="Times New Roman"/>
      <w:sz w:val="24"/>
      <w:lang w:eastAsia="en-US"/>
    </w:rPr>
  </w:style>
  <w:style w:type="paragraph" w:styleId="ListBullet">
    <w:name w:val="List Bullet"/>
    <w:basedOn w:val="List"/>
    <w:rsid w:val="008B04A4"/>
    <w:pPr>
      <w:numPr>
        <w:numId w:val="13"/>
      </w:numPr>
      <w:tabs>
        <w:tab w:val="clear" w:pos="340"/>
      </w:tabs>
      <w:spacing w:before="40" w:after="40"/>
    </w:pPr>
  </w:style>
  <w:style w:type="paragraph" w:styleId="ListBullet2">
    <w:name w:val="List Bullet 2"/>
    <w:basedOn w:val="List2"/>
    <w:rsid w:val="008B04A4"/>
    <w:pPr>
      <w:numPr>
        <w:numId w:val="14"/>
      </w:numPr>
      <w:tabs>
        <w:tab w:val="clear" w:pos="680"/>
      </w:tabs>
    </w:pPr>
  </w:style>
  <w:style w:type="paragraph" w:customStyle="1" w:styleId="SuperHeading">
    <w:name w:val="SuperHeading"/>
    <w:basedOn w:val="Normal"/>
    <w:rsid w:val="008B04A4"/>
    <w:pPr>
      <w:spacing w:before="240" w:after="120"/>
      <w:outlineLvl w:val="0"/>
    </w:pPr>
    <w:rPr>
      <w:rFonts w:ascii="Times New Roman" w:hAnsi="Times New Roman"/>
      <w:b/>
      <w:sz w:val="32"/>
    </w:rPr>
  </w:style>
  <w:style w:type="paragraph" w:customStyle="1" w:styleId="AllowPageBreak">
    <w:name w:val="AllowPageBreak"/>
    <w:rsid w:val="008B04A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B04A4"/>
    <w:pPr>
      <w:numPr>
        <w:numId w:val="3"/>
      </w:numPr>
      <w:tabs>
        <w:tab w:val="clear" w:pos="1021"/>
      </w:tabs>
      <w:ind w:left="1037" w:hanging="357"/>
    </w:pPr>
  </w:style>
  <w:style w:type="character" w:customStyle="1" w:styleId="Heading2Char">
    <w:name w:val="Heading 2 Char"/>
    <w:basedOn w:val="DefaultParagraphFont"/>
    <w:link w:val="Heading2"/>
    <w:rsid w:val="008B04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04A4"/>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8B04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04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04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04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04A4"/>
    <w:rPr>
      <w:rFonts w:ascii="Courier New" w:eastAsia="Times New Roman" w:hAnsi="Courier New" w:cs="Times New Roman"/>
      <w:i/>
      <w:szCs w:val="20"/>
      <w:lang w:eastAsia="en-US"/>
    </w:rPr>
  </w:style>
  <w:style w:type="paragraph" w:customStyle="1" w:styleId="HeadingBase">
    <w:name w:val="Heading Base"/>
    <w:rsid w:val="008B04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04A4"/>
    <w:pPr>
      <w:tabs>
        <w:tab w:val="right" w:leader="dot" w:pos="9072"/>
      </w:tabs>
      <w:ind w:left="567"/>
    </w:pPr>
    <w:rPr>
      <w:szCs w:val="22"/>
    </w:rPr>
  </w:style>
  <w:style w:type="paragraph" w:customStyle="1" w:styleId="TOCBase">
    <w:name w:val="TOC Base"/>
    <w:rsid w:val="008B04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04A4"/>
    <w:pPr>
      <w:tabs>
        <w:tab w:val="right" w:leader="dot" w:pos="9072"/>
      </w:tabs>
      <w:spacing w:before="40" w:after="40"/>
      <w:ind w:left="284"/>
    </w:pPr>
    <w:rPr>
      <w:rFonts w:ascii="Times New Roman" w:hAnsi="Times New Roman"/>
    </w:rPr>
  </w:style>
  <w:style w:type="paragraph" w:styleId="TOC1">
    <w:name w:val="toc 1"/>
    <w:basedOn w:val="TOCBase"/>
    <w:next w:val="Normal"/>
    <w:rsid w:val="008B04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04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04A4"/>
    <w:rPr>
      <w:rFonts w:ascii="Times New Roman" w:eastAsia="Times New Roman" w:hAnsi="Times New Roman" w:cs="Times New Roman"/>
      <w:sz w:val="16"/>
      <w:lang w:eastAsia="en-US"/>
    </w:rPr>
  </w:style>
  <w:style w:type="paragraph" w:styleId="Title">
    <w:name w:val="Title"/>
    <w:basedOn w:val="HeadingBase"/>
    <w:link w:val="TitleChar"/>
    <w:qFormat/>
    <w:rsid w:val="008B04A4"/>
    <w:pPr>
      <w:spacing w:before="5040"/>
      <w:jc w:val="center"/>
    </w:pPr>
    <w:rPr>
      <w:sz w:val="48"/>
      <w:szCs w:val="72"/>
      <w:lang w:val="en-US"/>
    </w:rPr>
  </w:style>
  <w:style w:type="character" w:customStyle="1" w:styleId="TitleChar">
    <w:name w:val="Title Char"/>
    <w:basedOn w:val="DefaultParagraphFont"/>
    <w:link w:val="Title"/>
    <w:rsid w:val="008B04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04A4"/>
    <w:pPr>
      <w:tabs>
        <w:tab w:val="left" w:pos="3600"/>
        <w:tab w:val="left" w:pos="3958"/>
      </w:tabs>
    </w:pPr>
  </w:style>
  <w:style w:type="paragraph" w:styleId="List">
    <w:name w:val="List"/>
    <w:basedOn w:val="BodyText"/>
    <w:next w:val="BodyText"/>
    <w:rsid w:val="008B04A4"/>
    <w:pPr>
      <w:tabs>
        <w:tab w:val="left" w:pos="340"/>
      </w:tabs>
      <w:spacing w:before="60" w:after="60"/>
      <w:ind w:left="340" w:hanging="340"/>
    </w:pPr>
  </w:style>
  <w:style w:type="paragraph" w:customStyle="1" w:styleId="Note">
    <w:name w:val="Note"/>
    <w:basedOn w:val="BodyText"/>
    <w:rsid w:val="008B04A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B04A4"/>
    <w:rPr>
      <w:b/>
      <w:spacing w:val="0"/>
    </w:rPr>
  </w:style>
  <w:style w:type="paragraph" w:customStyle="1" w:styleId="SuperTitle">
    <w:name w:val="SuperTitle"/>
    <w:basedOn w:val="Title"/>
    <w:rsid w:val="008B04A4"/>
    <w:pPr>
      <w:framePr w:wrap="auto" w:hAnchor="text" w:y="6049"/>
    </w:pPr>
    <w:rPr>
      <w:color w:val="000000"/>
      <w:sz w:val="40"/>
    </w:rPr>
  </w:style>
  <w:style w:type="paragraph" w:customStyle="1" w:styleId="TOCTitle">
    <w:name w:val="TOCTitle"/>
    <w:basedOn w:val="Heading1"/>
    <w:rsid w:val="008B04A4"/>
    <w:pPr>
      <w:spacing w:after="240"/>
      <w:jc w:val="center"/>
      <w:outlineLvl w:val="9"/>
    </w:pPr>
    <w:rPr>
      <w:caps/>
    </w:rPr>
  </w:style>
  <w:style w:type="paragraph" w:customStyle="1" w:styleId="Version">
    <w:name w:val="Version"/>
    <w:rsid w:val="008B04A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B04A4"/>
    <w:pPr>
      <w:keepNext w:val="0"/>
      <w:tabs>
        <w:tab w:val="right" w:pos="4176"/>
      </w:tabs>
      <w:ind w:left="198" w:hanging="198"/>
    </w:pPr>
    <w:rPr>
      <w:rFonts w:ascii="Garamond" w:hAnsi="Garamond"/>
    </w:rPr>
  </w:style>
  <w:style w:type="paragraph" w:styleId="IndexHeading">
    <w:name w:val="index heading"/>
    <w:basedOn w:val="Normal"/>
    <w:next w:val="Index1"/>
    <w:semiHidden/>
    <w:rsid w:val="008B04A4"/>
    <w:pPr>
      <w:spacing w:before="120" w:after="120"/>
    </w:pPr>
    <w:rPr>
      <w:rFonts w:ascii="Arial" w:hAnsi="Arial"/>
      <w:b/>
      <w:color w:val="918585"/>
      <w:sz w:val="24"/>
    </w:rPr>
  </w:style>
  <w:style w:type="paragraph" w:styleId="Header">
    <w:name w:val="header"/>
    <w:basedOn w:val="Normal"/>
    <w:link w:val="HeaderChar"/>
    <w:rsid w:val="008B04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04A4"/>
    <w:rPr>
      <w:rFonts w:ascii="Times New Roman" w:eastAsia="Times New Roman" w:hAnsi="Times New Roman" w:cs="Times New Roman"/>
      <w:sz w:val="16"/>
      <w:szCs w:val="20"/>
      <w:lang w:val="en-GB" w:eastAsia="en-US"/>
    </w:rPr>
  </w:style>
  <w:style w:type="paragraph" w:customStyle="1" w:styleId="Chapter">
    <w:name w:val="Chapter"/>
    <w:basedOn w:val="Normal"/>
    <w:rsid w:val="008B04A4"/>
    <w:pPr>
      <w:spacing w:before="240"/>
    </w:pPr>
    <w:rPr>
      <w:rFonts w:ascii="Times New Roman" w:hAnsi="Times New Roman"/>
      <w:smallCaps/>
      <w:spacing w:val="80"/>
      <w:sz w:val="28"/>
    </w:rPr>
  </w:style>
  <w:style w:type="paragraph" w:customStyle="1" w:styleId="InChapter">
    <w:name w:val="InChapter"/>
    <w:basedOn w:val="Heading3"/>
    <w:rsid w:val="008B04A4"/>
    <w:pPr>
      <w:spacing w:after="240"/>
      <w:outlineLvl w:val="9"/>
    </w:pPr>
    <w:rPr>
      <w:noProof/>
    </w:rPr>
  </w:style>
  <w:style w:type="paragraph" w:styleId="Index2">
    <w:name w:val="index 2"/>
    <w:basedOn w:val="Normal"/>
    <w:next w:val="Normal"/>
    <w:semiHidden/>
    <w:rsid w:val="008B04A4"/>
    <w:pPr>
      <w:tabs>
        <w:tab w:val="right" w:pos="4176"/>
      </w:tabs>
      <w:ind w:left="568" w:hanging="284"/>
    </w:pPr>
    <w:rPr>
      <w:rFonts w:ascii="Garamond" w:hAnsi="Garamond"/>
    </w:rPr>
  </w:style>
  <w:style w:type="paragraph" w:customStyle="1" w:styleId="Byline">
    <w:name w:val="Byline"/>
    <w:rsid w:val="008B04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04A4"/>
    <w:pPr>
      <w:tabs>
        <w:tab w:val="clear" w:pos="3600"/>
        <w:tab w:val="clear" w:pos="3958"/>
      </w:tabs>
      <w:jc w:val="right"/>
    </w:pPr>
  </w:style>
  <w:style w:type="character" w:styleId="Emphasis">
    <w:name w:val="Emphasis"/>
    <w:basedOn w:val="DefaultParagraphFont"/>
    <w:qFormat/>
    <w:rsid w:val="008B04A4"/>
    <w:rPr>
      <w:i/>
    </w:rPr>
  </w:style>
  <w:style w:type="paragraph" w:styleId="Caption">
    <w:name w:val="caption"/>
    <w:basedOn w:val="BodyText"/>
    <w:next w:val="Normal"/>
    <w:qFormat/>
    <w:rsid w:val="008B04A4"/>
    <w:pPr>
      <w:framePr w:w="2268" w:hSpace="181" w:vSpace="181" w:wrap="around" w:vAnchor="text" w:hAnchor="page" w:x="1135" w:y="285" w:anchorLock="1"/>
    </w:pPr>
    <w:rPr>
      <w:i/>
    </w:rPr>
  </w:style>
  <w:style w:type="paragraph" w:customStyle="1" w:styleId="MiniTOCTitle">
    <w:name w:val="MiniTOCTitle"/>
    <w:basedOn w:val="Heading4"/>
    <w:rsid w:val="008B04A4"/>
    <w:pPr>
      <w:spacing w:before="240"/>
      <w:outlineLvl w:val="9"/>
    </w:pPr>
    <w:rPr>
      <w:noProof/>
      <w:sz w:val="24"/>
    </w:rPr>
  </w:style>
  <w:style w:type="paragraph" w:customStyle="1" w:styleId="MiniTOCItem">
    <w:name w:val="MiniTOCItem"/>
    <w:basedOn w:val="ListBullet"/>
    <w:rsid w:val="008B04A4"/>
    <w:pPr>
      <w:numPr>
        <w:numId w:val="0"/>
      </w:numPr>
      <w:tabs>
        <w:tab w:val="right" w:leader="dot" w:pos="6521"/>
      </w:tabs>
      <w:spacing w:before="0" w:after="0"/>
    </w:pPr>
  </w:style>
  <w:style w:type="paragraph" w:customStyle="1" w:styleId="TOFTitle">
    <w:name w:val="TOFTitle"/>
    <w:basedOn w:val="TOCTitle"/>
    <w:rsid w:val="008B04A4"/>
  </w:style>
  <w:style w:type="paragraph" w:styleId="TableofFigures">
    <w:name w:val="table of figures"/>
    <w:basedOn w:val="Normal"/>
    <w:next w:val="Normal"/>
    <w:semiHidden/>
    <w:rsid w:val="008B04A4"/>
    <w:pPr>
      <w:tabs>
        <w:tab w:val="right" w:leader="dot" w:pos="9072"/>
      </w:tabs>
      <w:ind w:left="970" w:hanging="403"/>
    </w:pPr>
    <w:rPr>
      <w:rFonts w:ascii="Times New Roman" w:hAnsi="Times New Roman"/>
      <w:b/>
    </w:rPr>
  </w:style>
  <w:style w:type="paragraph" w:styleId="ListNumber">
    <w:name w:val="List Number"/>
    <w:basedOn w:val="List"/>
    <w:rsid w:val="008B04A4"/>
    <w:pPr>
      <w:numPr>
        <w:numId w:val="16"/>
      </w:numPr>
      <w:tabs>
        <w:tab w:val="clear" w:pos="340"/>
      </w:tabs>
    </w:pPr>
  </w:style>
  <w:style w:type="character" w:customStyle="1" w:styleId="WingdingSymbols">
    <w:name w:val="Wingding Symbols"/>
    <w:rsid w:val="008B04A4"/>
    <w:rPr>
      <w:rFonts w:ascii="Wingdings" w:hAnsi="Wingdings"/>
    </w:rPr>
  </w:style>
  <w:style w:type="paragraph" w:customStyle="1" w:styleId="TableHeading">
    <w:name w:val="Table Heading"/>
    <w:basedOn w:val="HeadingBase"/>
    <w:rsid w:val="008B04A4"/>
    <w:pPr>
      <w:keepLines/>
      <w:pBdr>
        <w:bottom w:val="single" w:sz="6" w:space="1" w:color="918585"/>
      </w:pBdr>
      <w:spacing w:before="240"/>
    </w:pPr>
  </w:style>
  <w:style w:type="character" w:customStyle="1" w:styleId="HotSpot">
    <w:name w:val="HotSpot"/>
    <w:rsid w:val="008B04A4"/>
    <w:rPr>
      <w:color w:val="0033CC"/>
      <w:u w:val="none"/>
    </w:rPr>
  </w:style>
  <w:style w:type="paragraph" w:customStyle="1" w:styleId="BodyTextRight">
    <w:name w:val="Body Text Right"/>
    <w:basedOn w:val="BodyText"/>
    <w:rsid w:val="008B04A4"/>
    <w:pPr>
      <w:spacing w:before="0" w:after="0"/>
      <w:jc w:val="right"/>
    </w:pPr>
  </w:style>
  <w:style w:type="paragraph" w:styleId="Index3">
    <w:name w:val="index 3"/>
    <w:basedOn w:val="ListNumber2"/>
    <w:next w:val="Normal"/>
    <w:semiHidden/>
    <w:rsid w:val="008B04A4"/>
    <w:pPr>
      <w:numPr>
        <w:numId w:val="0"/>
      </w:numPr>
      <w:tabs>
        <w:tab w:val="right" w:leader="dot" w:pos="4176"/>
      </w:tabs>
    </w:pPr>
  </w:style>
  <w:style w:type="paragraph" w:styleId="ListNumber2">
    <w:name w:val="List Number 2"/>
    <w:basedOn w:val="List2"/>
    <w:rsid w:val="008B04A4"/>
    <w:pPr>
      <w:numPr>
        <w:numId w:val="11"/>
      </w:numPr>
      <w:tabs>
        <w:tab w:val="clear" w:pos="1060"/>
      </w:tabs>
    </w:pPr>
  </w:style>
  <w:style w:type="paragraph" w:customStyle="1" w:styleId="MarginNote">
    <w:name w:val="Margin Note"/>
    <w:basedOn w:val="BodyText"/>
    <w:rsid w:val="008B04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04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04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04A4"/>
    <w:rPr>
      <w:sz w:val="32"/>
    </w:rPr>
  </w:style>
  <w:style w:type="paragraph" w:customStyle="1" w:styleId="HeadingProcedure">
    <w:name w:val="Heading Procedure"/>
    <w:basedOn w:val="HeadingBase"/>
    <w:next w:val="Normal"/>
    <w:rsid w:val="008B04A4"/>
    <w:pPr>
      <w:tabs>
        <w:tab w:val="left" w:pos="0"/>
      </w:tabs>
      <w:spacing w:before="120" w:after="60"/>
    </w:pPr>
    <w:rPr>
      <w:i/>
      <w:color w:val="918585"/>
      <w:sz w:val="22"/>
    </w:rPr>
  </w:style>
  <w:style w:type="paragraph" w:customStyle="1" w:styleId="TableBodyText">
    <w:name w:val="Table Body Text"/>
    <w:basedOn w:val="BodyText"/>
    <w:rsid w:val="008B04A4"/>
    <w:pPr>
      <w:spacing w:before="60" w:after="60"/>
    </w:pPr>
  </w:style>
  <w:style w:type="paragraph" w:styleId="ListContinue">
    <w:name w:val="List Continue"/>
    <w:basedOn w:val="List"/>
    <w:rsid w:val="008B04A4"/>
    <w:pPr>
      <w:ind w:firstLine="0"/>
    </w:pPr>
  </w:style>
  <w:style w:type="paragraph" w:customStyle="1" w:styleId="ListNote">
    <w:name w:val="List Note"/>
    <w:basedOn w:val="List"/>
    <w:rsid w:val="008B04A4"/>
    <w:pPr>
      <w:pBdr>
        <w:top w:val="single" w:sz="6" w:space="2" w:color="918585"/>
        <w:bottom w:val="single" w:sz="6" w:space="2" w:color="918585"/>
      </w:pBdr>
      <w:tabs>
        <w:tab w:val="left" w:pos="1021"/>
      </w:tabs>
      <w:ind w:firstLine="0"/>
    </w:pPr>
  </w:style>
  <w:style w:type="paragraph" w:customStyle="1" w:styleId="Warning">
    <w:name w:val="Warning"/>
    <w:basedOn w:val="BodyText"/>
    <w:rsid w:val="008B04A4"/>
    <w:pPr>
      <w:shd w:val="clear" w:color="auto" w:fill="D9D9D9"/>
      <w:tabs>
        <w:tab w:val="left" w:pos="992"/>
      </w:tabs>
      <w:ind w:left="119" w:right="119"/>
    </w:pPr>
    <w:rPr>
      <w:sz w:val="20"/>
    </w:rPr>
  </w:style>
  <w:style w:type="paragraph" w:customStyle="1" w:styleId="MarginIcons">
    <w:name w:val="Margin Icons"/>
    <w:basedOn w:val="BodyText"/>
    <w:rsid w:val="008B04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04A4"/>
    <w:rPr>
      <w:rFonts w:ascii="Courier New" w:hAnsi="Courier New"/>
    </w:rPr>
  </w:style>
  <w:style w:type="paragraph" w:customStyle="1" w:styleId="NoteBullet">
    <w:name w:val="Note Bullet"/>
    <w:basedOn w:val="Note"/>
    <w:rsid w:val="008B04A4"/>
    <w:pPr>
      <w:tabs>
        <w:tab w:val="clear" w:pos="680"/>
      </w:tabs>
      <w:spacing w:before="60" w:after="60"/>
    </w:pPr>
  </w:style>
  <w:style w:type="paragraph" w:customStyle="1" w:styleId="SubHeading2">
    <w:name w:val="SubHeading2"/>
    <w:basedOn w:val="HeadingBase"/>
    <w:rsid w:val="008B04A4"/>
    <w:pPr>
      <w:spacing w:before="240" w:after="60"/>
    </w:pPr>
    <w:rPr>
      <w:sz w:val="20"/>
    </w:rPr>
  </w:style>
  <w:style w:type="paragraph" w:customStyle="1" w:styleId="SubHeading1">
    <w:name w:val="SubHeading1"/>
    <w:basedOn w:val="HeadingBase"/>
    <w:rsid w:val="008B04A4"/>
    <w:pPr>
      <w:spacing w:before="240" w:after="60"/>
    </w:pPr>
    <w:rPr>
      <w:color w:val="918585"/>
      <w:sz w:val="22"/>
    </w:rPr>
  </w:style>
  <w:style w:type="paragraph" w:customStyle="1" w:styleId="SideHeading">
    <w:name w:val="Side Heading"/>
    <w:basedOn w:val="HeadingBase"/>
    <w:rsid w:val="008B04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04A4"/>
    <w:pPr>
      <w:numPr>
        <w:numId w:val="12"/>
      </w:numPr>
    </w:pPr>
  </w:style>
  <w:style w:type="paragraph" w:styleId="PlainText">
    <w:name w:val="Plain Text"/>
    <w:basedOn w:val="Normal"/>
    <w:link w:val="PlainTextChar"/>
    <w:rsid w:val="008B04A4"/>
    <w:rPr>
      <w:sz w:val="20"/>
    </w:rPr>
  </w:style>
  <w:style w:type="character" w:customStyle="1" w:styleId="PlainTextChar">
    <w:name w:val="Plain Text Char"/>
    <w:basedOn w:val="DefaultParagraphFont"/>
    <w:link w:val="PlainText"/>
    <w:rsid w:val="008B04A4"/>
    <w:rPr>
      <w:rFonts w:ascii="Courier New" w:eastAsia="Times New Roman" w:hAnsi="Courier New" w:cs="Times New Roman"/>
      <w:sz w:val="20"/>
      <w:szCs w:val="20"/>
      <w:lang w:eastAsia="en-US"/>
    </w:rPr>
  </w:style>
  <w:style w:type="character" w:customStyle="1" w:styleId="MenuOption">
    <w:name w:val="Menu Option"/>
    <w:basedOn w:val="DefaultParagraphFont"/>
    <w:rsid w:val="008B04A4"/>
    <w:rPr>
      <w:b/>
      <w:smallCaps/>
    </w:rPr>
  </w:style>
  <w:style w:type="paragraph" w:customStyle="1" w:styleId="TableListNumber">
    <w:name w:val="Table List Number"/>
    <w:basedOn w:val="ListNumber"/>
    <w:rsid w:val="008B04A4"/>
    <w:pPr>
      <w:numPr>
        <w:numId w:val="0"/>
      </w:numPr>
    </w:pPr>
  </w:style>
  <w:style w:type="paragraph" w:styleId="TOC4">
    <w:name w:val="toc 4"/>
    <w:basedOn w:val="TOCBase"/>
    <w:next w:val="Normal"/>
    <w:semiHidden/>
    <w:rsid w:val="008B04A4"/>
    <w:pPr>
      <w:tabs>
        <w:tab w:val="right" w:leader="dot" w:pos="9071"/>
      </w:tabs>
      <w:ind w:left="1701"/>
    </w:pPr>
  </w:style>
  <w:style w:type="paragraph" w:customStyle="1" w:styleId="ListAlpha">
    <w:name w:val="List Alpha"/>
    <w:basedOn w:val="List"/>
    <w:rsid w:val="008B04A4"/>
    <w:pPr>
      <w:numPr>
        <w:numId w:val="10"/>
      </w:numPr>
    </w:pPr>
  </w:style>
  <w:style w:type="paragraph" w:customStyle="1" w:styleId="ListAlpha2">
    <w:name w:val="List Alpha 2"/>
    <w:basedOn w:val="List2"/>
    <w:rsid w:val="008B04A4"/>
    <w:pPr>
      <w:numPr>
        <w:numId w:val="9"/>
      </w:numPr>
    </w:pPr>
  </w:style>
  <w:style w:type="paragraph" w:styleId="List2">
    <w:name w:val="List 2"/>
    <w:basedOn w:val="BodyText"/>
    <w:rsid w:val="008B04A4"/>
    <w:pPr>
      <w:tabs>
        <w:tab w:val="left" w:pos="680"/>
      </w:tabs>
      <w:spacing w:before="60" w:after="60"/>
      <w:ind w:left="680" w:hanging="340"/>
    </w:pPr>
  </w:style>
  <w:style w:type="paragraph" w:styleId="List3">
    <w:name w:val="List 3"/>
    <w:basedOn w:val="BodyText"/>
    <w:rsid w:val="008B04A4"/>
    <w:pPr>
      <w:tabs>
        <w:tab w:val="left" w:pos="1021"/>
      </w:tabs>
      <w:spacing w:before="60" w:after="60"/>
      <w:ind w:left="1020" w:hanging="340"/>
    </w:pPr>
  </w:style>
  <w:style w:type="paragraph" w:styleId="List4">
    <w:name w:val="List 4"/>
    <w:basedOn w:val="BodyText"/>
    <w:rsid w:val="008B04A4"/>
    <w:pPr>
      <w:tabs>
        <w:tab w:val="left" w:pos="1361"/>
      </w:tabs>
      <w:spacing w:before="60" w:after="60"/>
      <w:ind w:left="1361" w:hanging="340"/>
    </w:pPr>
  </w:style>
  <w:style w:type="paragraph" w:styleId="List5">
    <w:name w:val="List 5"/>
    <w:basedOn w:val="BodyText"/>
    <w:rsid w:val="008B04A4"/>
    <w:pPr>
      <w:tabs>
        <w:tab w:val="left" w:pos="1701"/>
      </w:tabs>
      <w:spacing w:before="60" w:after="60"/>
      <w:ind w:left="1701" w:hanging="340"/>
    </w:pPr>
  </w:style>
  <w:style w:type="paragraph" w:styleId="ListBullet4">
    <w:name w:val="List Bullet 4"/>
    <w:basedOn w:val="List4"/>
    <w:rsid w:val="008B04A4"/>
    <w:pPr>
      <w:numPr>
        <w:numId w:val="4"/>
      </w:numPr>
      <w:tabs>
        <w:tab w:val="clear" w:pos="1361"/>
      </w:tabs>
    </w:pPr>
  </w:style>
  <w:style w:type="paragraph" w:styleId="ListBullet5">
    <w:name w:val="List Bullet 5"/>
    <w:basedOn w:val="List5"/>
    <w:rsid w:val="008B04A4"/>
    <w:pPr>
      <w:numPr>
        <w:numId w:val="5"/>
      </w:numPr>
    </w:pPr>
  </w:style>
  <w:style w:type="paragraph" w:styleId="ListContinue2">
    <w:name w:val="List Continue 2"/>
    <w:basedOn w:val="List2"/>
    <w:rsid w:val="008B04A4"/>
    <w:pPr>
      <w:ind w:firstLine="0"/>
    </w:pPr>
  </w:style>
  <w:style w:type="paragraph" w:styleId="ListContinue3">
    <w:name w:val="List Continue 3"/>
    <w:basedOn w:val="List3"/>
    <w:rsid w:val="008B04A4"/>
    <w:pPr>
      <w:ind w:left="1021" w:firstLine="0"/>
    </w:pPr>
  </w:style>
  <w:style w:type="paragraph" w:styleId="ListContinue4">
    <w:name w:val="List Continue 4"/>
    <w:basedOn w:val="List4"/>
    <w:rsid w:val="008B04A4"/>
    <w:pPr>
      <w:ind w:firstLine="0"/>
    </w:pPr>
  </w:style>
  <w:style w:type="paragraph" w:styleId="ListContinue5">
    <w:name w:val="List Continue 5"/>
    <w:basedOn w:val="List5"/>
    <w:rsid w:val="008B04A4"/>
    <w:pPr>
      <w:ind w:firstLine="0"/>
    </w:pPr>
  </w:style>
  <w:style w:type="paragraph" w:styleId="ListNumber3">
    <w:name w:val="List Number 3"/>
    <w:basedOn w:val="List3"/>
    <w:rsid w:val="008B04A4"/>
    <w:pPr>
      <w:numPr>
        <w:numId w:val="6"/>
      </w:numPr>
    </w:pPr>
  </w:style>
  <w:style w:type="paragraph" w:styleId="ListNumber4">
    <w:name w:val="List Number 4"/>
    <w:basedOn w:val="List4"/>
    <w:rsid w:val="008B04A4"/>
    <w:pPr>
      <w:numPr>
        <w:numId w:val="7"/>
      </w:numPr>
    </w:pPr>
  </w:style>
  <w:style w:type="paragraph" w:styleId="ListNumber5">
    <w:name w:val="List Number 5"/>
    <w:basedOn w:val="List5"/>
    <w:rsid w:val="008B04A4"/>
    <w:pPr>
      <w:numPr>
        <w:numId w:val="8"/>
      </w:numPr>
    </w:pPr>
  </w:style>
  <w:style w:type="paragraph" w:styleId="BlockText">
    <w:name w:val="Block Text"/>
    <w:basedOn w:val="Normal"/>
    <w:rsid w:val="008B04A4"/>
    <w:pPr>
      <w:spacing w:after="120"/>
      <w:ind w:left="1440" w:right="1440"/>
    </w:pPr>
  </w:style>
  <w:style w:type="character" w:customStyle="1" w:styleId="Subscript">
    <w:name w:val="Subscript"/>
    <w:basedOn w:val="DefaultParagraphFont"/>
    <w:rsid w:val="008B04A4"/>
    <w:rPr>
      <w:sz w:val="16"/>
      <w:vertAlign w:val="subscript"/>
    </w:rPr>
  </w:style>
  <w:style w:type="character" w:customStyle="1" w:styleId="Superscript">
    <w:name w:val="Superscript"/>
    <w:basedOn w:val="DefaultParagraphFont"/>
    <w:rsid w:val="008B04A4"/>
    <w:rPr>
      <w:sz w:val="16"/>
      <w:vertAlign w:val="superscript"/>
    </w:rPr>
  </w:style>
  <w:style w:type="character" w:customStyle="1" w:styleId="Symbols">
    <w:name w:val="Symbols"/>
    <w:basedOn w:val="DefaultParagraphFont"/>
    <w:rsid w:val="008B04A4"/>
    <w:rPr>
      <w:rFonts w:ascii="Symbol" w:hAnsi="Symbol"/>
    </w:rPr>
  </w:style>
  <w:style w:type="character" w:customStyle="1" w:styleId="MenuOptions">
    <w:name w:val="Menu Options"/>
    <w:basedOn w:val="DefaultParagraphFont"/>
    <w:rsid w:val="008B04A4"/>
    <w:rPr>
      <w:rFonts w:ascii="Arial Narrow" w:hAnsi="Arial Narrow"/>
      <w:smallCaps/>
    </w:rPr>
  </w:style>
  <w:style w:type="character" w:customStyle="1" w:styleId="Buttons">
    <w:name w:val="Buttons"/>
    <w:basedOn w:val="DefaultParagraphFont"/>
    <w:rsid w:val="008B04A4"/>
    <w:rPr>
      <w:b/>
    </w:rPr>
  </w:style>
  <w:style w:type="character" w:customStyle="1" w:styleId="Underlined">
    <w:name w:val="Underlined"/>
    <w:basedOn w:val="DefaultParagraphFont"/>
    <w:rsid w:val="008B04A4"/>
    <w:rPr>
      <w:u w:val="single"/>
    </w:rPr>
  </w:style>
  <w:style w:type="paragraph" w:customStyle="1" w:styleId="TableBodyTextRight">
    <w:name w:val="Table Body Text Right"/>
    <w:basedOn w:val="TableBodyText"/>
    <w:rsid w:val="008B04A4"/>
    <w:pPr>
      <w:widowControl w:val="0"/>
      <w:autoSpaceDE w:val="0"/>
      <w:autoSpaceDN w:val="0"/>
      <w:adjustRightInd w:val="0"/>
      <w:jc w:val="right"/>
    </w:pPr>
    <w:rPr>
      <w:rFonts w:cs="Arial"/>
      <w:szCs w:val="18"/>
    </w:rPr>
  </w:style>
  <w:style w:type="paragraph" w:customStyle="1" w:styleId="CopyrightText">
    <w:name w:val="Copyright Text"/>
    <w:basedOn w:val="BodyText"/>
    <w:rsid w:val="008B04A4"/>
    <w:rPr>
      <w:sz w:val="18"/>
    </w:rPr>
  </w:style>
  <w:style w:type="paragraph" w:customStyle="1" w:styleId="BodySmallRight">
    <w:name w:val="Body Small Right"/>
    <w:basedOn w:val="BodyTextRight"/>
    <w:rsid w:val="008B04A4"/>
    <w:rPr>
      <w:sz w:val="18"/>
      <w:szCs w:val="18"/>
    </w:rPr>
  </w:style>
  <w:style w:type="paragraph" w:customStyle="1" w:styleId="MarginEdition">
    <w:name w:val="Margin Edition"/>
    <w:basedOn w:val="MarginNote"/>
    <w:rsid w:val="008B04A4"/>
    <w:pPr>
      <w:spacing w:before="0" w:after="0"/>
    </w:pPr>
    <w:rPr>
      <w:rFonts w:ascii="Times New Roman" w:hAnsi="Times New Roman"/>
      <w:color w:val="999999"/>
    </w:rPr>
  </w:style>
  <w:style w:type="paragraph" w:customStyle="1" w:styleId="Spacer">
    <w:name w:val="Spacer"/>
    <w:basedOn w:val="Normal"/>
    <w:rsid w:val="008B04A4"/>
    <w:rPr>
      <w:sz w:val="2"/>
      <w:szCs w:val="2"/>
    </w:rPr>
  </w:style>
  <w:style w:type="character" w:customStyle="1" w:styleId="Small">
    <w:name w:val="Small"/>
    <w:basedOn w:val="DefaultParagraphFont"/>
    <w:rsid w:val="008B04A4"/>
    <w:rPr>
      <w:sz w:val="16"/>
    </w:rPr>
  </w:style>
  <w:style w:type="paragraph" w:customStyle="1" w:styleId="WideTable">
    <w:name w:val="Wide Table"/>
    <w:basedOn w:val="Normal"/>
    <w:rsid w:val="008B04A4"/>
    <w:pPr>
      <w:ind w:left="-1418"/>
    </w:pPr>
    <w:rPr>
      <w:sz w:val="2"/>
      <w:szCs w:val="2"/>
    </w:rPr>
  </w:style>
  <w:style w:type="character" w:styleId="PageNumber">
    <w:name w:val="page number"/>
    <w:basedOn w:val="DefaultParagraphFont"/>
    <w:rsid w:val="008B04A4"/>
  </w:style>
  <w:style w:type="paragraph" w:styleId="Quote">
    <w:name w:val="Quote"/>
    <w:basedOn w:val="Heading1"/>
    <w:link w:val="QuoteChar"/>
    <w:qFormat/>
    <w:rsid w:val="008B04A4"/>
    <w:rPr>
      <w:b w:val="0"/>
      <w:sz w:val="72"/>
      <w:szCs w:val="72"/>
      <w:lang w:val="en-NZ"/>
    </w:rPr>
  </w:style>
  <w:style w:type="character" w:customStyle="1" w:styleId="QuoteChar">
    <w:name w:val="Quote Char"/>
    <w:basedOn w:val="DefaultParagraphFont"/>
    <w:link w:val="Quote"/>
    <w:rsid w:val="008B04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04A4"/>
    <w:pPr>
      <w:pageBreakBefore/>
    </w:pPr>
  </w:style>
  <w:style w:type="paragraph" w:customStyle="1" w:styleId="Border">
    <w:name w:val="Border"/>
    <w:basedOn w:val="Normal"/>
    <w:qFormat/>
    <w:rsid w:val="008B04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04A4"/>
    <w:rPr>
      <w:b/>
      <w:bCs/>
      <w:i/>
      <w:iCs/>
      <w:color w:val="auto"/>
    </w:rPr>
  </w:style>
  <w:style w:type="paragraph" w:styleId="IntenseQuote">
    <w:name w:val="Intense Quote"/>
    <w:basedOn w:val="Normal"/>
    <w:next w:val="Normal"/>
    <w:link w:val="IntenseQuoteChar"/>
    <w:uiPriority w:val="30"/>
    <w:qFormat/>
    <w:rsid w:val="008B04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04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04A4"/>
    <w:rPr>
      <w:smallCaps/>
      <w:color w:val="auto"/>
      <w:u w:val="single"/>
    </w:rPr>
  </w:style>
  <w:style w:type="character" w:styleId="IntenseReference">
    <w:name w:val="Intense Reference"/>
    <w:basedOn w:val="DefaultParagraphFont"/>
    <w:uiPriority w:val="32"/>
    <w:qFormat/>
    <w:rsid w:val="008B04A4"/>
    <w:rPr>
      <w:b/>
      <w:bCs/>
      <w:smallCaps/>
      <w:color w:val="auto"/>
      <w:spacing w:val="5"/>
      <w:u w:val="single"/>
    </w:rPr>
  </w:style>
  <w:style w:type="paragraph" w:customStyle="1" w:styleId="2ColumnHeading">
    <w:name w:val="2Column Heading"/>
    <w:basedOn w:val="BodyText"/>
    <w:qFormat/>
    <w:rsid w:val="008B04A4"/>
    <w:pPr>
      <w:spacing w:after="60"/>
      <w:ind w:left="-2268"/>
    </w:pPr>
    <w:rPr>
      <w:b/>
    </w:rPr>
  </w:style>
  <w:style w:type="paragraph" w:customStyle="1" w:styleId="Heading1TOC">
    <w:name w:val="Heading1 TOC"/>
    <w:basedOn w:val="Normal"/>
    <w:qFormat/>
    <w:rsid w:val="008B04A4"/>
    <w:pPr>
      <w:spacing w:before="240" w:after="120"/>
    </w:pPr>
    <w:rPr>
      <w:rFonts w:ascii="Times New Roman" w:hAnsi="Times New Roman"/>
      <w:b/>
      <w:sz w:val="32"/>
    </w:rPr>
  </w:style>
  <w:style w:type="paragraph" w:customStyle="1" w:styleId="Heading2TOC">
    <w:name w:val="Heading2 TOC"/>
    <w:basedOn w:val="Normal"/>
    <w:qFormat/>
    <w:rsid w:val="008B04A4"/>
    <w:pPr>
      <w:spacing w:before="240" w:after="60"/>
    </w:pPr>
    <w:rPr>
      <w:rFonts w:ascii="Times New Roman" w:hAnsi="Times New Roman"/>
      <w:b/>
      <w:sz w:val="28"/>
    </w:rPr>
  </w:style>
  <w:style w:type="character" w:customStyle="1" w:styleId="Underline">
    <w:name w:val="Underline"/>
    <w:basedOn w:val="DefaultParagraphFont"/>
    <w:qFormat/>
    <w:rsid w:val="008B04A4"/>
    <w:rPr>
      <w:u w:val="single"/>
    </w:rPr>
  </w:style>
  <w:style w:type="character" w:customStyle="1" w:styleId="BoldandItalics">
    <w:name w:val="Bold and Italics"/>
    <w:qFormat/>
    <w:rsid w:val="008B04A4"/>
    <w:rPr>
      <w:b/>
      <w:i/>
      <w:u w:val="none"/>
    </w:rPr>
  </w:style>
  <w:style w:type="paragraph" w:styleId="BalloonText">
    <w:name w:val="Balloon Text"/>
    <w:basedOn w:val="Normal"/>
    <w:link w:val="BalloonTextChar"/>
    <w:rsid w:val="008B04A4"/>
    <w:rPr>
      <w:rFonts w:ascii="Tahoma" w:hAnsi="Tahoma" w:cs="Tahoma"/>
      <w:sz w:val="16"/>
      <w:szCs w:val="16"/>
    </w:rPr>
  </w:style>
  <w:style w:type="character" w:customStyle="1" w:styleId="BalloonTextChar">
    <w:name w:val="Balloon Text Char"/>
    <w:basedOn w:val="DefaultParagraphFont"/>
    <w:link w:val="BalloonText"/>
    <w:rsid w:val="008B04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04A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B04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04A4"/>
    <w:rPr>
      <w:b/>
      <w:color w:val="660033"/>
      <w:spacing w:val="0"/>
    </w:rPr>
  </w:style>
  <w:style w:type="paragraph" w:customStyle="1" w:styleId="Nameditemlist">
    <w:name w:val="Named item list"/>
    <w:basedOn w:val="BodyText"/>
    <w:qFormat/>
    <w:rsid w:val="008B04A4"/>
    <w:pPr>
      <w:tabs>
        <w:tab w:val="left" w:pos="2835"/>
      </w:tabs>
      <w:ind w:left="2835" w:hanging="2835"/>
    </w:pPr>
  </w:style>
  <w:style w:type="paragraph" w:customStyle="1" w:styleId="BodyTextnopadding">
    <w:name w:val="Body Text no padding"/>
    <w:basedOn w:val="BodyText"/>
    <w:qFormat/>
    <w:rsid w:val="008B04A4"/>
    <w:pPr>
      <w:spacing w:before="0" w:after="0"/>
    </w:pPr>
  </w:style>
  <w:style w:type="paragraph" w:customStyle="1" w:styleId="BodyTextBold">
    <w:name w:val="Body Text Bold"/>
    <w:basedOn w:val="BodyText"/>
    <w:qFormat/>
    <w:rsid w:val="008B04A4"/>
    <w:rPr>
      <w:b/>
    </w:rPr>
  </w:style>
  <w:style w:type="character" w:styleId="Hyperlink">
    <w:name w:val="Hyperlink"/>
    <w:basedOn w:val="DefaultParagraphFont"/>
    <w:uiPriority w:val="99"/>
    <w:unhideWhenUsed/>
    <w:rsid w:val="00AD186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1333</Words>
  <Characters>8362</Characters>
  <Application>Microsoft Office Word</Application>
  <DocSecurity>0</DocSecurity>
  <Lines>232</Lines>
  <Paragraphs>156</Paragraphs>
  <ScaleCrop>false</ScaleCrop>
  <Company>Author-it Software Corporation Ltd.</Company>
  <LinksUpToDate>false</LinksUpToDate>
  <CharactersWithSpaces>9539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RIICBS312D Conduct bitumen tanker operations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2025-03-02T03:18:00Z</dcterms:created>
  <dcterms:modified xsi:type="dcterms:W3CDTF">2025-03-02T03:18:00Z</dcterms:modified>
</cp:coreProperties>
</file>