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3280" w:rsidP="00FB3280">
      <w:pPr>
        <w:pStyle w:val="Title"/>
      </w:pPr>
      <w:r>
        <w:fldChar w:fldCharType="begin"/>
      </w:r>
      <w:r>
        <w:instrText xml:space="preserve"> TITLE   \* MERGEFORMAT </w:instrText>
      </w:r>
      <w:r>
        <w:fldChar w:fldCharType="separate"/>
      </w:r>
      <w:r>
        <w:t>RIICBS309E Conduct self-propelled aggregate spreader operations</w:t>
      </w:r>
      <w:r>
        <w:fldChar w:fldCharType="end"/>
      </w:r>
    </w:p>
    <w:p w:rsidR="00FB3280" w:rsidP="00FB3280">
      <w:pPr>
        <w:pStyle w:val="Version"/>
        <w:sectPr w:rsidSect="00FB43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437A" w:rsidP="00FB437A">
      <w:pPr>
        <w:pStyle w:val="SuperHeading"/>
      </w:pPr>
      <w:r w:rsidRPr="00FB437A">
        <w:t>RIICBS309E Conduct self-propelled aggregate spreader operations</w:t>
      </w:r>
    </w:p>
    <w:p w:rsidR="00000000" w:rsidRPr="00FB437A" w:rsidP="00FB437A">
      <w:pPr>
        <w:pStyle w:val="Heading1"/>
      </w:pPr>
      <w:bookmarkStart w:id="1" w:name="O_1068879"/>
      <w:bookmarkEnd w:id="1"/>
      <w:r w:rsidRPr="00FB437A">
        <w:t>Modification History</w:t>
      </w:r>
    </w:p>
    <w:p w:rsidR="00000000" w:rsidRPr="00FB437A" w:rsidP="00FB3280">
      <w:pPr>
        <w:pStyle w:val="BodyText"/>
      </w:pPr>
      <w:r w:rsidRPr="00FB437A">
        <w:t>This unit replaces RIICBS309D Conduct self-propelled aggregate spreader operations. Minor endorseable amendments have been made to Elements, Performance Criteria, Foundation Skills, Performance Evidence and Knowledge Evidence to better reflect current indu</w:t>
      </w:r>
      <w:r w:rsidRPr="00FB437A">
        <w:t>stry practices and clarify training outcomes.</w:t>
      </w:r>
    </w:p>
    <w:p w:rsidR="00000000" w:rsidRPr="00FB437A" w:rsidP="00FB437A">
      <w:pPr>
        <w:pStyle w:val="Heading1"/>
      </w:pPr>
      <w:bookmarkStart w:id="2" w:name="O_1068884"/>
      <w:bookmarkEnd w:id="2"/>
      <w:r w:rsidRPr="00FB437A">
        <w:t>Application</w:t>
      </w:r>
    </w:p>
    <w:p w:rsidR="00000000" w:rsidRPr="00FB437A" w:rsidP="00FB3280">
      <w:pPr>
        <w:pStyle w:val="BodyText"/>
      </w:pPr>
      <w:r w:rsidRPr="00FB437A">
        <w:t xml:space="preserve">This unit describes the skills and knowledge required to conduct self-propelled aggregate spreader operations in civil construction. </w:t>
      </w:r>
    </w:p>
    <w:p w:rsidR="00000000" w:rsidRPr="00FB437A" w:rsidP="00FB3280">
      <w:pPr>
        <w:pStyle w:val="BodyText"/>
      </w:pPr>
      <w:r w:rsidRPr="00FB437A">
        <w:t>It applies to those working in operational ro</w:t>
      </w:r>
      <w:r w:rsidRPr="00FB437A">
        <w:t>les. The individual is generally a skilled operator and may provide theoretical advice and support a team.</w:t>
      </w:r>
    </w:p>
    <w:p w:rsidR="00000000" w:rsidRPr="00FB437A" w:rsidP="00FB3280">
      <w:pPr>
        <w:pStyle w:val="BodyText"/>
      </w:pPr>
      <w:r w:rsidRPr="00FB437A">
        <w:t>Licensing, legislative, regulatory and certification requirements that apply to this unit can vary between states, territories, and industry sectors.</w:t>
      </w:r>
      <w:r w:rsidRPr="00FB437A">
        <w:t xml:space="preserve"> Relevant information must be sourced prior to application of the unit.</w:t>
      </w:r>
    </w:p>
    <w:p w:rsidR="00000000" w:rsidRPr="00FB437A" w:rsidP="00FB437A">
      <w:pPr>
        <w:pStyle w:val="Heading1"/>
      </w:pPr>
      <w:bookmarkStart w:id="3" w:name="O_1068883"/>
      <w:bookmarkEnd w:id="3"/>
      <w:r w:rsidRPr="00FB437A">
        <w:t>Unit Sector</w:t>
      </w:r>
    </w:p>
    <w:p w:rsidR="00000000" w:rsidRPr="00FB437A" w:rsidP="00FB3280">
      <w:pPr>
        <w:pStyle w:val="BodyText"/>
      </w:pPr>
      <w:r w:rsidRPr="00FB437A">
        <w:t>Civil construction</w:t>
      </w:r>
    </w:p>
    <w:p w:rsidR="00000000" w:rsidRPr="00FB437A" w:rsidP="00FB437A">
      <w:pPr>
        <w:pStyle w:val="Heading1"/>
      </w:pPr>
      <w:bookmarkStart w:id="4" w:name="O_1068882"/>
      <w:bookmarkEnd w:id="4"/>
      <w:r w:rsidRPr="00FB437A">
        <w:t>Elements and Performance Criteria</w:t>
      </w:r>
    </w:p>
    <w:tbl>
      <w:tblPr>
        <w:tblW w:w="0" w:type="auto"/>
        <w:tblCellMar>
          <w:left w:w="62" w:type="dxa"/>
          <w:right w:w="62" w:type="dxa"/>
        </w:tblCellMar>
        <w:tblLook w:val="0000"/>
      </w:tblPr>
      <w:tblGrid>
        <w:gridCol w:w="2284"/>
        <w:gridCol w:w="6912"/>
      </w:tblGrid>
      <w:tr w:rsidTr="00FB3280">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FB437A" w:rsidP="00FB437A">
            <w:pPr>
              <w:pStyle w:val="BodyText"/>
            </w:pPr>
            <w:r w:rsidRPr="00FB437A">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B437A">
            <w:pPr>
              <w:pStyle w:val="BodyText"/>
              <w:rPr>
                <w:lang w:val="en-NZ"/>
              </w:rPr>
            </w:pPr>
            <w:r w:rsidRPr="00FB437A">
              <w:rPr>
                <w:rStyle w:val="SpecialBold"/>
              </w:rPr>
              <w:t>PERFORMANCE CRITERIA</w:t>
            </w:r>
          </w:p>
        </w:tc>
      </w:tr>
      <w:tr w:rsidTr="00FB3280">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FB437A" w:rsidP="00FB437A">
            <w:pPr>
              <w:pStyle w:val="BodyText"/>
            </w:pPr>
            <w:r w:rsidRPr="00FB437A">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B437A">
            <w:pPr>
              <w:pStyle w:val="BodyText"/>
              <w:rPr>
                <w:lang w:val="en-NZ"/>
              </w:rPr>
            </w:pPr>
            <w:r w:rsidRPr="00FB437A">
              <w:rPr>
                <w:rStyle w:val="Emphasis"/>
              </w:rPr>
              <w:t>Performan</w:t>
            </w:r>
            <w:r w:rsidRPr="00FB437A">
              <w:rPr>
                <w:rStyle w:val="Emphasis"/>
              </w:rPr>
              <w:t>ce criteria describe the performance needed to demonstrate achievement of the element.</w:t>
            </w:r>
          </w:p>
        </w:tc>
      </w:tr>
      <w:tr w:rsidTr="00FB32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37A">
            <w:pPr>
              <w:pStyle w:val="List2"/>
              <w:rPr>
                <w:lang w:val="en-NZ"/>
              </w:rPr>
            </w:pPr>
            <w:r w:rsidRPr="00FB437A">
              <w:t>1. Prepare for self-propelled aggregate spreader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37A" w:rsidP="00FB437A">
            <w:pPr>
              <w:pStyle w:val="List2"/>
            </w:pPr>
            <w:r w:rsidRPr="00FB437A">
              <w:t>1.1 Obtain, interpret and confirm work requirements</w:t>
            </w:r>
          </w:p>
          <w:p w:rsidR="00000000" w:rsidRPr="00FB437A" w:rsidP="00FB437A">
            <w:pPr>
              <w:pStyle w:val="List2"/>
            </w:pPr>
            <w:r w:rsidRPr="00FB437A">
              <w:t xml:space="preserve">1.2 Access, interpret and apply self-propelled aggregate spreader operations documentation and confirm the work activity is compliant  </w:t>
            </w:r>
          </w:p>
          <w:p w:rsidR="00000000" w:rsidRPr="00FB437A" w:rsidP="00FB437A">
            <w:pPr>
              <w:pStyle w:val="List2"/>
            </w:pPr>
            <w:r w:rsidRPr="00FB437A">
              <w:t>1.3 Identify environmental issues and potential hazards, and assess and address risks within scope of own role and accor</w:t>
            </w:r>
            <w:r w:rsidRPr="00FB437A">
              <w:t>ding to workplace procedures</w:t>
            </w:r>
          </w:p>
          <w:p w:rsidR="00000000" w:rsidRPr="00FB437A" w:rsidP="00FB437A">
            <w:pPr>
              <w:pStyle w:val="List2"/>
            </w:pPr>
            <w:r w:rsidRPr="00FB437A">
              <w:t xml:space="preserve">1.4 Select and wear personal protective equipment required for work activities </w:t>
            </w:r>
          </w:p>
          <w:p w:rsidR="00000000" w:rsidRPr="00FB437A" w:rsidP="00FB437A">
            <w:pPr>
              <w:pStyle w:val="List2"/>
            </w:pPr>
            <w:r w:rsidRPr="00FB437A">
              <w:t>1.5 Select plant, tools and equipment required for tasks and check for faults within scope of own role</w:t>
            </w:r>
          </w:p>
          <w:p w:rsidR="00000000" w:rsidRPr="00FB437A" w:rsidP="00FB437A">
            <w:pPr>
              <w:pStyle w:val="List2"/>
            </w:pPr>
            <w:r w:rsidRPr="00FB437A">
              <w:t>1.6 Confirm and comply with environmental pr</w:t>
            </w:r>
            <w:r w:rsidRPr="00FB437A">
              <w:t xml:space="preserve">otection, safety and </w:t>
            </w:r>
            <w:r w:rsidRPr="00FB437A">
              <w:t>traffic management signage requirements</w:t>
            </w:r>
          </w:p>
          <w:p w:rsidR="00000000" w:rsidP="00FB437A">
            <w:pPr>
              <w:pStyle w:val="List2"/>
              <w:rPr>
                <w:lang w:val="en-NZ"/>
              </w:rPr>
            </w:pPr>
            <w:r w:rsidRPr="00FB437A">
              <w:t>1.7 Obtain and interpret emergency procedures and identify steps required in case of fires, accidents and other emergencies</w:t>
            </w:r>
          </w:p>
        </w:tc>
      </w:tr>
      <w:tr w:rsidTr="00FB32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37A">
            <w:pPr>
              <w:pStyle w:val="List2"/>
              <w:rPr>
                <w:lang w:val="en-NZ"/>
              </w:rPr>
            </w:pPr>
            <w:r w:rsidRPr="00FB437A">
              <w:t>2. Operate aggregate spreader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37A" w:rsidP="00FB437A">
            <w:pPr>
              <w:pStyle w:val="List2"/>
            </w:pPr>
            <w:r w:rsidRPr="00FB437A">
              <w:t>2.1 Carry out prestart and start-up chec</w:t>
            </w:r>
            <w:r w:rsidRPr="00FB437A">
              <w:t xml:space="preserve">ks in line with workplace procedures </w:t>
            </w:r>
          </w:p>
          <w:p w:rsidR="00000000" w:rsidRPr="00FB437A" w:rsidP="00FB437A">
            <w:pPr>
              <w:pStyle w:val="List2"/>
            </w:pPr>
            <w:r w:rsidRPr="00FB437A">
              <w:t>2.2 Record aggregate stone size and set up equipment accordingly</w:t>
            </w:r>
          </w:p>
          <w:p w:rsidR="00000000" w:rsidRPr="00FB437A" w:rsidP="00FB437A">
            <w:pPr>
              <w:pStyle w:val="List2"/>
            </w:pPr>
            <w:r w:rsidRPr="00FB437A">
              <w:t>2.3 Drive and operate equipment while monitoring gauges and systems according to job requirements and workplace procedures</w:t>
            </w:r>
          </w:p>
          <w:p w:rsidR="00000000" w:rsidRPr="00FB437A" w:rsidP="00FB437A">
            <w:pPr>
              <w:pStyle w:val="List2"/>
            </w:pPr>
            <w:r w:rsidRPr="00FB437A">
              <w:t>2.4 Guide truck to spreader an</w:t>
            </w:r>
            <w:r w:rsidRPr="00FB437A">
              <w:t>d engage securely prior to taking on load</w:t>
            </w:r>
          </w:p>
          <w:p w:rsidR="00000000" w:rsidRPr="00FB437A" w:rsidP="00FB437A">
            <w:pPr>
              <w:pStyle w:val="List2"/>
            </w:pPr>
            <w:r w:rsidRPr="00FB437A">
              <w:t>2.5 Check calibration and adjust machine as required</w:t>
            </w:r>
          </w:p>
          <w:p w:rsidR="00000000" w:rsidRPr="00FB437A" w:rsidP="00FB437A">
            <w:pPr>
              <w:pStyle w:val="List2"/>
            </w:pPr>
            <w:r w:rsidRPr="00FB437A">
              <w:t>2.6 Select, monitor and modify spreading technique and speed as required by work conditions</w:t>
            </w:r>
          </w:p>
          <w:p w:rsidR="00000000" w:rsidP="00FB437A">
            <w:pPr>
              <w:pStyle w:val="List2"/>
              <w:rPr>
                <w:lang w:val="en-NZ"/>
              </w:rPr>
            </w:pPr>
            <w:r w:rsidRPr="00FB437A">
              <w:t>2.7 Identify and manage hazards and maintain a safe working environment</w:t>
            </w:r>
          </w:p>
        </w:tc>
      </w:tr>
      <w:tr w:rsidTr="00FB32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37A">
            <w:pPr>
              <w:pStyle w:val="List2"/>
              <w:rPr>
                <w:lang w:val="en-NZ"/>
              </w:rPr>
            </w:pPr>
            <w:r w:rsidRPr="00FB437A">
              <w:t>3. Perform hand spreading and spotting duties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37A" w:rsidP="00FB437A">
            <w:pPr>
              <w:pStyle w:val="List2"/>
            </w:pPr>
            <w:r w:rsidRPr="00FB437A">
              <w:t>3.1 Check uniformity of run and correct according to job requirements</w:t>
            </w:r>
          </w:p>
          <w:p w:rsidR="00000000" w:rsidP="00FB437A">
            <w:pPr>
              <w:pStyle w:val="List2"/>
              <w:rPr>
                <w:lang w:val="en-NZ"/>
              </w:rPr>
            </w:pPr>
            <w:r w:rsidRPr="00FB437A">
              <w:t>3.2 Hand spread materials to specifications</w:t>
            </w:r>
          </w:p>
        </w:tc>
      </w:tr>
      <w:tr w:rsidTr="00FB32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37A">
            <w:pPr>
              <w:pStyle w:val="List2"/>
              <w:rPr>
                <w:lang w:val="en-NZ"/>
              </w:rPr>
            </w:pPr>
            <w:r w:rsidRPr="00FB437A">
              <w:t xml:space="preserve">4. Carry out operator </w:t>
            </w:r>
            <w:r w:rsidRPr="00FB437A">
              <w:t>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37A" w:rsidP="00FB437A">
            <w:pPr>
              <w:pStyle w:val="List2"/>
            </w:pPr>
            <w:r w:rsidRPr="00FB437A">
              <w:t>4.1 Prepare machine for maintenance</w:t>
            </w:r>
          </w:p>
          <w:p w:rsidR="00000000" w:rsidRPr="00FB437A" w:rsidP="00FB437A">
            <w:pPr>
              <w:pStyle w:val="List2"/>
            </w:pPr>
            <w:r w:rsidRPr="00FB437A">
              <w:t>4.2 Conduct inspection and fault finding</w:t>
            </w:r>
          </w:p>
          <w:p w:rsidR="00000000" w:rsidRPr="00FB437A" w:rsidP="00FB437A">
            <w:pPr>
              <w:pStyle w:val="List2"/>
            </w:pPr>
            <w:r w:rsidRPr="00FB437A">
              <w:t>4.3 Carry out scheduled maintenance tasks according to workplace procedures</w:t>
            </w:r>
          </w:p>
          <w:p w:rsidR="00000000" w:rsidP="00FB437A">
            <w:pPr>
              <w:pStyle w:val="List2"/>
              <w:rPr>
                <w:lang w:val="en-NZ"/>
              </w:rPr>
            </w:pPr>
            <w:r w:rsidRPr="00FB437A">
              <w:t>4.4 Process written maintenance records according to workplace procedures</w:t>
            </w:r>
          </w:p>
        </w:tc>
      </w:tr>
      <w:tr w:rsidTr="00FB32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37A">
            <w:pPr>
              <w:pStyle w:val="List2"/>
              <w:rPr>
                <w:lang w:val="en-NZ"/>
              </w:rPr>
            </w:pPr>
            <w:r w:rsidRPr="00FB437A">
              <w:t>5. Relocate aggr</w:t>
            </w:r>
            <w:r w:rsidRPr="00FB437A">
              <w:t xml:space="preserve">egate spreader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37A" w:rsidP="00FB437A">
            <w:pPr>
              <w:pStyle w:val="List2"/>
            </w:pPr>
            <w:r w:rsidRPr="00FB437A">
              <w:t>5.1 Prepare aggregate spreader for relocation</w:t>
            </w:r>
          </w:p>
          <w:p w:rsidR="00000000" w:rsidP="00FB437A">
            <w:pPr>
              <w:pStyle w:val="List2"/>
              <w:rPr>
                <w:lang w:val="en-NZ"/>
              </w:rPr>
            </w:pPr>
            <w:r w:rsidRPr="00FB437A">
              <w:t>5.2 Drive aggregate spreader safely on highways and construction sites, observing highway code and local safety requirements</w:t>
            </w:r>
          </w:p>
        </w:tc>
      </w:tr>
      <w:tr w:rsidTr="00FB32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37A">
            <w:pPr>
              <w:pStyle w:val="List2"/>
              <w:rPr>
                <w:lang w:val="en-NZ"/>
              </w:rPr>
            </w:pPr>
            <w:r w:rsidRPr="00FB437A">
              <w:t>6. Conduct housekeeping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37A" w:rsidP="00FB437A">
            <w:pPr>
              <w:pStyle w:val="List2"/>
            </w:pPr>
            <w:r w:rsidRPr="00FB437A">
              <w:t>6.1 Clear work area and dispose o</w:t>
            </w:r>
            <w:r w:rsidRPr="00FB437A">
              <w:t>f and recycle materials according to workplace procedures and environmental requirements</w:t>
            </w:r>
          </w:p>
          <w:p w:rsidR="00000000" w:rsidRPr="00FB437A" w:rsidP="00FB437A">
            <w:pPr>
              <w:pStyle w:val="List2"/>
            </w:pPr>
            <w:r w:rsidRPr="00FB437A">
              <w:t xml:space="preserve">6.2 Clean, check, perform maintenance on in scope of own role, and store plant, tools and equipment </w:t>
            </w:r>
          </w:p>
          <w:p w:rsidR="00000000" w:rsidRPr="00FB437A" w:rsidP="00FB437A">
            <w:pPr>
              <w:pStyle w:val="List2"/>
            </w:pPr>
            <w:r w:rsidRPr="00FB437A">
              <w:t>6.3 Complete, file and distribute documentation as required in a m</w:t>
            </w:r>
            <w:r w:rsidRPr="00FB437A">
              <w:t>anner that complies with workplace practices</w:t>
            </w:r>
          </w:p>
        </w:tc>
      </w:tr>
    </w:tbl>
    <w:p w:rsidR="00000000" w:rsidRPr="00FB437A" w:rsidP="00FB437A">
      <w:pPr>
        <w:pStyle w:val="BodyText"/>
      </w:pPr>
    </w:p>
    <w:p w:rsidR="00000000" w:rsidRPr="00FB437A" w:rsidP="00FB437A">
      <w:pPr>
        <w:pStyle w:val="AllowPageBreak"/>
      </w:pPr>
    </w:p>
    <w:p w:rsidR="00000000" w:rsidRPr="00FB437A" w:rsidP="00FB437A">
      <w:pPr>
        <w:pStyle w:val="Heading1"/>
      </w:pPr>
      <w:bookmarkStart w:id="5" w:name="O_1068881"/>
      <w:bookmarkEnd w:id="5"/>
      <w:r w:rsidRPr="00FB437A">
        <w:t>Foundation Skills</w:t>
      </w:r>
    </w:p>
    <w:p w:rsidR="00000000" w:rsidRPr="00FB3280" w:rsidP="00FB3280">
      <w:pPr>
        <w:pStyle w:val="BodyText"/>
        <w:rPr>
          <w:i/>
        </w:rPr>
      </w:pPr>
      <w:r w:rsidRPr="00FB3280">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51"/>
        <w:gridCol w:w="6945"/>
      </w:tblGrid>
      <w:tr w:rsidTr="00FB328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37A" w:rsidP="00FB437A">
            <w:pPr>
              <w:pStyle w:val="BodyText"/>
            </w:pPr>
            <w:r w:rsidRPr="00FB437A">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37A">
            <w:pPr>
              <w:pStyle w:val="BodyText"/>
              <w:rPr>
                <w:lang w:val="en-NZ"/>
              </w:rPr>
            </w:pPr>
            <w:r w:rsidRPr="00FB437A">
              <w:rPr>
                <w:rStyle w:val="SpecialBold"/>
              </w:rPr>
              <w:t>Description</w:t>
            </w:r>
          </w:p>
        </w:tc>
      </w:tr>
      <w:tr w:rsidTr="00FB32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37A">
            <w:pPr>
              <w:pStyle w:val="BodyText"/>
              <w:rPr>
                <w:lang w:val="en-NZ"/>
              </w:rPr>
            </w:pPr>
            <w:r w:rsidRPr="00FB437A">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37A">
            <w:pPr>
              <w:pStyle w:val="ListBullet"/>
              <w:rPr>
                <w:lang w:val="en-NZ"/>
              </w:rPr>
            </w:pPr>
            <w:r w:rsidRPr="00FB437A">
              <w:t>Identifies and interprets information from workplace procedures, documentation, legislation and regulations</w:t>
            </w:r>
          </w:p>
        </w:tc>
      </w:tr>
      <w:tr w:rsidTr="00FB32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37A">
            <w:pPr>
              <w:pStyle w:val="BodyText"/>
              <w:rPr>
                <w:lang w:val="en-NZ"/>
              </w:rPr>
            </w:pPr>
            <w:r w:rsidRPr="00FB437A">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37A">
            <w:pPr>
              <w:pStyle w:val="ListBullet"/>
              <w:rPr>
                <w:lang w:val="en-NZ"/>
              </w:rPr>
            </w:pPr>
            <w:r w:rsidRPr="00FB437A">
              <w:t>Monitors and minimises own exposure to worksite hazards during activities</w:t>
            </w:r>
          </w:p>
        </w:tc>
      </w:tr>
      <w:tr w:rsidTr="00FB32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37A">
            <w:pPr>
              <w:pStyle w:val="BodyText"/>
              <w:rPr>
                <w:lang w:val="en-NZ"/>
              </w:rPr>
            </w:pPr>
            <w:r w:rsidRPr="00FB437A">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37A" w:rsidP="00FB437A">
            <w:pPr>
              <w:pStyle w:val="ListBullet"/>
            </w:pPr>
            <w:r w:rsidRPr="00FB437A">
              <w:t>Uses a range of communication techniques and systems to communicate with others</w:t>
            </w:r>
          </w:p>
        </w:tc>
      </w:tr>
    </w:tbl>
    <w:p w:rsidR="00000000" w:rsidRPr="00FB437A" w:rsidP="00FB437A">
      <w:pPr>
        <w:pStyle w:val="BodyText"/>
      </w:pPr>
    </w:p>
    <w:p w:rsidR="00000000" w:rsidRPr="00FB437A" w:rsidP="00FB437A">
      <w:pPr>
        <w:pStyle w:val="AllowPageBreak"/>
      </w:pPr>
    </w:p>
    <w:p w:rsidR="00000000" w:rsidRPr="00FB437A" w:rsidP="00FB437A">
      <w:pPr>
        <w:pStyle w:val="Heading1"/>
      </w:pPr>
      <w:bookmarkStart w:id="6" w:name="O_1068880"/>
      <w:bookmarkEnd w:id="6"/>
      <w:r w:rsidRPr="00FB437A">
        <w:t>Unit Mapping Information</w:t>
      </w:r>
    </w:p>
    <w:p w:rsidR="00000000" w:rsidRPr="00FB437A" w:rsidP="00FB3280">
      <w:pPr>
        <w:pStyle w:val="BodyText"/>
      </w:pPr>
      <w:r w:rsidRPr="00FB437A">
        <w:t>Supersedes and is equivalent to RIICBS309D Conduct self-propelled aggregate spreader operations.</w:t>
      </w:r>
    </w:p>
    <w:p w:rsidR="00000000" w:rsidRPr="00FB437A" w:rsidP="00FB437A">
      <w:pPr>
        <w:pStyle w:val="Heading1"/>
      </w:pPr>
      <w:bookmarkStart w:id="7" w:name="O_1068873"/>
      <w:bookmarkEnd w:id="7"/>
      <w:r w:rsidRPr="00FB437A">
        <w:t>Links</w:t>
      </w:r>
    </w:p>
    <w:p w:rsidR="00000000" w:rsidRPr="00FB437A" w:rsidP="00FB3280">
      <w:pPr>
        <w:pStyle w:val="BodyText"/>
      </w:pPr>
      <w:r w:rsidRPr="00FB437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00131">
        <w:rPr>
          <w:rStyle w:val="Hyperlink"/>
        </w:rPr>
        <w:t>https://vetnet.gov.au/Pages/TrainingDocs.aspx?q=88a61002-9a21-4386-aaf8-69c76e675272</w:t>
      </w:r>
      <w:r>
        <w:fldChar w:fldCharType="end"/>
      </w:r>
    </w:p>
    <w:p w:rsidR="00000000" w:rsidRPr="00FB437A" w:rsidP="00FB3280">
      <w:pPr>
        <w:pStyle w:val="BodyText"/>
        <w:sectPr w:rsidSect="00FB437A">
          <w:headerReference w:type="default" r:id="rId10"/>
          <w:footerReference w:type="default" r:id="rId11"/>
          <w:pgSz w:w="11908" w:h="16833"/>
          <w:pgMar w:top="1702" w:right="1418" w:bottom="1702" w:left="1418" w:header="992" w:footer="992" w:gutter="0"/>
          <w:cols w:space="720"/>
          <w:noEndnote/>
          <w:docGrid w:linePitch="299"/>
        </w:sectPr>
      </w:pPr>
    </w:p>
    <w:p w:rsidR="00000000" w:rsidRPr="00FB437A" w:rsidP="00FB437A">
      <w:pPr>
        <w:pStyle w:val="SuperHeading"/>
      </w:pPr>
      <w:r w:rsidRPr="00FB437A">
        <w:t>Assessment Requirements for RIICBS309E Conduct self-propelled a</w:t>
      </w:r>
      <w:r w:rsidRPr="00FB437A">
        <w:t>ggregate spreader operations</w:t>
      </w:r>
    </w:p>
    <w:p w:rsidR="00000000" w:rsidRPr="00FB437A" w:rsidP="00FB437A">
      <w:pPr>
        <w:pStyle w:val="Heading1"/>
      </w:pPr>
      <w:bookmarkStart w:id="8" w:name="O_1069612"/>
      <w:bookmarkEnd w:id="8"/>
      <w:r w:rsidRPr="00FB437A">
        <w:t>Modification History</w:t>
      </w:r>
    </w:p>
    <w:p w:rsidR="00000000" w:rsidRPr="00FB437A" w:rsidP="00FB3280">
      <w:pPr>
        <w:pStyle w:val="BodyText"/>
      </w:pPr>
      <w:r w:rsidRPr="00FB437A">
        <w:t>This unit replaces RIICBS309D Conduct self-propelled aggregate spreader operations. Minor endorseable amendments have been made to Elements, Performance Criteria, Foundation Skills, Perfor</w:t>
      </w:r>
      <w:r w:rsidRPr="00FB437A">
        <w:t>mance Evidence and Knowledge Evidence to better reflect current industry practices and clarify training outcomes.</w:t>
      </w:r>
    </w:p>
    <w:p w:rsidR="00000000" w:rsidRPr="00FB437A" w:rsidP="00FB437A">
      <w:pPr>
        <w:pStyle w:val="Heading1"/>
      </w:pPr>
      <w:bookmarkStart w:id="9" w:name="O_1068878"/>
      <w:bookmarkEnd w:id="9"/>
      <w:r w:rsidRPr="00FB437A">
        <w:t>Performance Evidence</w:t>
      </w:r>
    </w:p>
    <w:p w:rsidR="00000000" w:rsidRPr="00FB437A" w:rsidP="00FB3280">
      <w:pPr>
        <w:pStyle w:val="BodyText"/>
      </w:pPr>
      <w:r w:rsidRPr="00FB437A">
        <w:t>The candidate must demonstrate the ability to complete the tasks outlined in the elements, performance</w:t>
      </w:r>
      <w:r w:rsidRPr="00FB437A">
        <w:t xml:space="preserve"> criteria and foundation skills of this unit; including evidence of the ability to:</w:t>
      </w:r>
    </w:p>
    <w:p w:rsidR="00000000" w:rsidRPr="00FB437A" w:rsidP="00FB437A">
      <w:pPr>
        <w:pStyle w:val="ListBullet"/>
      </w:pPr>
      <w:r w:rsidRPr="00FB437A">
        <w:t>conduct self-propelled aggregate spreader operations on at least two occasions.</w:t>
      </w:r>
    </w:p>
    <w:p w:rsidR="00000000" w:rsidRPr="00FB437A" w:rsidP="00FB3280">
      <w:pPr>
        <w:pStyle w:val="BodyText"/>
      </w:pPr>
      <w:r w:rsidRPr="00FB437A">
        <w:t>During the above, the candidate must:</w:t>
      </w:r>
    </w:p>
    <w:p w:rsidR="00000000" w:rsidRPr="00FB437A" w:rsidP="00FB437A">
      <w:pPr>
        <w:pStyle w:val="ListBullet"/>
      </w:pPr>
      <w:r w:rsidRPr="00FB437A">
        <w:t>locate and apply legislation, documentation, policie</w:t>
      </w:r>
      <w:r w:rsidRPr="00FB437A">
        <w:t>s and procedures required for conducting self-propelled aggregate spreader operations</w:t>
      </w:r>
    </w:p>
    <w:p w:rsidR="00000000" w:rsidRPr="00FB437A" w:rsidP="00FB437A">
      <w:pPr>
        <w:pStyle w:val="ListBullet"/>
      </w:pPr>
      <w:r w:rsidRPr="00FB437A">
        <w:t>identify and report on hazards related to the worksite and work activity</w:t>
      </w:r>
    </w:p>
    <w:p w:rsidR="00000000" w:rsidRPr="00FB437A" w:rsidP="00FB437A">
      <w:pPr>
        <w:pStyle w:val="ListBullet"/>
      </w:pPr>
      <w:r w:rsidRPr="00FB437A">
        <w:t>work with others to undertake and complete self-propelled aggregate spreader operations that meet</w:t>
      </w:r>
      <w:r w:rsidRPr="00FB437A">
        <w:t>s the required outcomes, including:</w:t>
      </w:r>
    </w:p>
    <w:p w:rsidR="00000000" w:rsidRPr="00FB437A" w:rsidP="00FB437A">
      <w:pPr>
        <w:pStyle w:val="ListBullet2"/>
      </w:pPr>
      <w:r w:rsidRPr="00FB437A">
        <w:t>organising work activities to meet task requirements</w:t>
      </w:r>
    </w:p>
    <w:p w:rsidR="00000000" w:rsidRPr="00FB437A" w:rsidP="00FB437A">
      <w:pPr>
        <w:pStyle w:val="ListBullet2"/>
      </w:pPr>
      <w:r w:rsidRPr="00FB437A">
        <w:t>communicating with others to receive and clarify work instructions</w:t>
      </w:r>
    </w:p>
    <w:p w:rsidR="00000000" w:rsidRPr="00FB437A" w:rsidP="00FB437A">
      <w:pPr>
        <w:pStyle w:val="ListBullet2"/>
      </w:pPr>
      <w:r w:rsidRPr="00FB437A">
        <w:t xml:space="preserve">using a range of communication techniques and systems </w:t>
      </w:r>
    </w:p>
    <w:p w:rsidR="00000000" w:rsidRPr="00FB437A" w:rsidP="00FB437A">
      <w:pPr>
        <w:pStyle w:val="ListBullet2"/>
      </w:pPr>
      <w:r w:rsidRPr="00FB437A">
        <w:t>using signage to advise others of work activity and exclusion zone</w:t>
      </w:r>
    </w:p>
    <w:p w:rsidR="00000000" w:rsidRPr="00FB437A" w:rsidP="00FB437A">
      <w:pPr>
        <w:pStyle w:val="ListBullet"/>
      </w:pPr>
      <w:r w:rsidRPr="00FB437A">
        <w:t>apply aggregate to sprayed binder which has been distributed to surfaces, including:</w:t>
      </w:r>
    </w:p>
    <w:p w:rsidR="00000000" w:rsidRPr="00FB437A" w:rsidP="00FB437A">
      <w:pPr>
        <w:pStyle w:val="ListBullet2"/>
      </w:pPr>
      <w:r w:rsidRPr="00FB437A">
        <w:t>granular materials</w:t>
      </w:r>
    </w:p>
    <w:p w:rsidR="00000000" w:rsidRPr="00FB437A" w:rsidP="00FB437A">
      <w:pPr>
        <w:pStyle w:val="ListBullet2"/>
      </w:pPr>
      <w:r w:rsidRPr="00FB437A">
        <w:t>sprayed sealing</w:t>
      </w:r>
    </w:p>
    <w:p w:rsidR="00000000" w:rsidRPr="00FB437A" w:rsidP="00FB437A">
      <w:pPr>
        <w:pStyle w:val="ListBullet2"/>
      </w:pPr>
      <w:r w:rsidRPr="00FB437A">
        <w:t xml:space="preserve">asphalt </w:t>
      </w:r>
    </w:p>
    <w:p w:rsidR="00000000" w:rsidRPr="00FB437A" w:rsidP="00FB437A">
      <w:pPr>
        <w:pStyle w:val="ListBullet2"/>
      </w:pPr>
      <w:r w:rsidRPr="00FB437A">
        <w:t>and may include concrete</w:t>
      </w:r>
    </w:p>
    <w:p w:rsidR="00000000" w:rsidRPr="00FB437A" w:rsidP="00FB437A">
      <w:pPr>
        <w:pStyle w:val="ListBullet"/>
      </w:pPr>
      <w:r w:rsidRPr="00FB437A">
        <w:t>clean, check, perform maintenanc</w:t>
      </w:r>
      <w:r w:rsidRPr="00FB437A">
        <w:t>e on and store equipment</w:t>
      </w:r>
    </w:p>
    <w:p w:rsidR="00000000" w:rsidRPr="00FB437A" w:rsidP="00FB437A">
      <w:pPr>
        <w:pStyle w:val="ListBullet"/>
      </w:pPr>
      <w:r w:rsidRPr="00FB437A">
        <w:t>complete housekeeping activities.</w:t>
      </w:r>
    </w:p>
    <w:p w:rsidR="00000000" w:rsidRPr="00FB437A" w:rsidP="00FB437A">
      <w:pPr>
        <w:pStyle w:val="AllowPageBreak"/>
      </w:pPr>
    </w:p>
    <w:p w:rsidR="00000000" w:rsidRPr="00FB437A" w:rsidP="00FB437A">
      <w:pPr>
        <w:pStyle w:val="Heading1"/>
      </w:pPr>
      <w:bookmarkStart w:id="10" w:name="O_1068877"/>
      <w:bookmarkEnd w:id="10"/>
      <w:r w:rsidRPr="00FB437A">
        <w:t>Knowledge Evidence</w:t>
      </w:r>
    </w:p>
    <w:p w:rsidR="00000000" w:rsidRPr="00FB437A" w:rsidP="00FB3280">
      <w:pPr>
        <w:pStyle w:val="BodyText"/>
      </w:pPr>
      <w:r w:rsidRPr="00FB437A">
        <w:t>The candidate must be able to demonstrate knowledge to complete the tasks outlined in the elements, performance criteria and foundation skills of this unit, in</w:t>
      </w:r>
      <w:r w:rsidRPr="00FB437A">
        <w:t>cluding knowledge of:</w:t>
      </w:r>
    </w:p>
    <w:p w:rsidR="00000000" w:rsidRPr="00FB437A" w:rsidP="00FB437A">
      <w:pPr>
        <w:pStyle w:val="ListBullet"/>
      </w:pPr>
      <w:r w:rsidRPr="00FB437A">
        <w:t>safe operating techniques in all terrain</w:t>
      </w:r>
    </w:p>
    <w:p w:rsidR="00000000" w:rsidRPr="00FB437A" w:rsidP="00FB437A">
      <w:pPr>
        <w:pStyle w:val="ListBullet"/>
      </w:pPr>
      <w:r w:rsidRPr="00FB437A">
        <w:t>communication techniques to effectively receive and clarify work instructions</w:t>
      </w:r>
    </w:p>
    <w:p w:rsidR="00000000" w:rsidRPr="00FB437A" w:rsidP="00FB437A">
      <w:pPr>
        <w:pStyle w:val="ListBullet"/>
      </w:pPr>
      <w:r w:rsidRPr="00FB437A">
        <w:t>sprayed sealing operations</w:t>
      </w:r>
    </w:p>
    <w:p w:rsidR="00000000" w:rsidRPr="00FB437A" w:rsidP="00FB437A">
      <w:pPr>
        <w:pStyle w:val="ListBullet"/>
      </w:pPr>
      <w:r w:rsidRPr="00FB437A">
        <w:t>on site processes and responsibilities relating to site isolation and traffic control</w:t>
      </w:r>
    </w:p>
    <w:p w:rsidR="00000000" w:rsidRPr="00FB437A" w:rsidP="00FB437A">
      <w:pPr>
        <w:pStyle w:val="ListBullet"/>
      </w:pPr>
      <w:r w:rsidRPr="00FB437A">
        <w:t>processes for calculating material requirements, application rates and travel speed</w:t>
      </w:r>
    </w:p>
    <w:p w:rsidR="00000000" w:rsidRPr="00FB437A" w:rsidP="00FB437A">
      <w:pPr>
        <w:pStyle w:val="ListBullet"/>
      </w:pPr>
      <w:r w:rsidRPr="00FB437A">
        <w:t xml:space="preserve">safety data sheet (SDS) compliance processes  </w:t>
      </w:r>
    </w:p>
    <w:p w:rsidR="00000000" w:rsidRPr="00FB437A" w:rsidP="00FB437A">
      <w:pPr>
        <w:pStyle w:val="ListBullet"/>
      </w:pPr>
      <w:r w:rsidRPr="00FB437A">
        <w:t>key components of job safety analyses (JSAs)/job safety environmental analyses (JSEAs)/safe work method statements (SWMSs)</w:t>
      </w:r>
    </w:p>
    <w:p w:rsidR="00000000" w:rsidRPr="00FB437A" w:rsidP="00FB437A">
      <w:pPr>
        <w:pStyle w:val="ListBullet"/>
      </w:pPr>
      <w:r w:rsidRPr="00FB437A">
        <w:t>ke</w:t>
      </w:r>
      <w:r w:rsidRPr="00FB437A">
        <w:t>y legislation for conducting self-propelled aggregate spreader operations</w:t>
      </w:r>
    </w:p>
    <w:p w:rsidR="00000000" w:rsidRPr="00FB437A" w:rsidP="00FB437A">
      <w:pPr>
        <w:pStyle w:val="ListBullet"/>
      </w:pPr>
      <w:r w:rsidRPr="00FB437A">
        <w:t>key policies, procedures and established requirements for conducting sel-propelled aggregate spreader operations, including those for:</w:t>
      </w:r>
    </w:p>
    <w:p w:rsidR="00000000" w:rsidRPr="00FB437A" w:rsidP="00FB437A">
      <w:pPr>
        <w:pStyle w:val="ListBullet2"/>
      </w:pPr>
      <w:r w:rsidRPr="00FB437A">
        <w:t>site and equipment safety</w:t>
      </w:r>
    </w:p>
    <w:p w:rsidR="00000000" w:rsidRPr="00FB437A" w:rsidP="00FB437A">
      <w:pPr>
        <w:pStyle w:val="ListBullet2"/>
      </w:pPr>
      <w:r w:rsidRPr="00FB437A">
        <w:t>work quality</w:t>
      </w:r>
    </w:p>
    <w:p w:rsidR="00000000" w:rsidRPr="00FB437A" w:rsidP="00FB437A">
      <w:pPr>
        <w:pStyle w:val="ListBullet2"/>
      </w:pPr>
      <w:r w:rsidRPr="00FB437A">
        <w:t>aggrega</w:t>
      </w:r>
      <w:r w:rsidRPr="00FB437A">
        <w:t xml:space="preserve">te spreading </w:t>
      </w:r>
    </w:p>
    <w:p w:rsidR="00000000" w:rsidRPr="00FB437A" w:rsidP="00FB437A">
      <w:pPr>
        <w:pStyle w:val="ListBullet2"/>
      </w:pPr>
      <w:r w:rsidRPr="00FB437A">
        <w:t>establishing exclusion zones</w:t>
      </w:r>
    </w:p>
    <w:p w:rsidR="00000000" w:rsidRPr="00FB437A" w:rsidP="00FB437A">
      <w:pPr>
        <w:pStyle w:val="ListBullet2"/>
      </w:pPr>
      <w:r w:rsidRPr="00FB437A">
        <w:t>environmental protection, including waste disposal and recycling</w:t>
      </w:r>
    </w:p>
    <w:p w:rsidR="00000000" w:rsidRPr="00FB437A" w:rsidP="00FB437A">
      <w:pPr>
        <w:pStyle w:val="ListBullet2"/>
      </w:pPr>
      <w:r w:rsidRPr="00FB437A">
        <w:t>operating and maintaining equipment</w:t>
      </w:r>
    </w:p>
    <w:p w:rsidR="00000000" w:rsidRPr="00FB437A" w:rsidP="00FB437A">
      <w:pPr>
        <w:pStyle w:val="ListBullet2"/>
      </w:pPr>
      <w:r w:rsidRPr="00FB437A">
        <w:t>housekeeping</w:t>
      </w:r>
    </w:p>
    <w:p w:rsidR="00000000" w:rsidRPr="00FB437A" w:rsidP="00FB437A">
      <w:pPr>
        <w:pStyle w:val="ListBullet"/>
      </w:pPr>
      <w:r w:rsidRPr="00FB437A">
        <w:t>key factors affecting work activities described in performance evidence above, including:</w:t>
      </w:r>
    </w:p>
    <w:p w:rsidR="00000000" w:rsidRPr="00FB437A" w:rsidP="00FB437A">
      <w:pPr>
        <w:pStyle w:val="ListBullet2"/>
      </w:pPr>
      <w:r w:rsidRPr="00FB437A">
        <w:t>aggregate types and sizes</w:t>
      </w:r>
    </w:p>
    <w:p w:rsidR="00000000" w:rsidRPr="00FB437A" w:rsidP="00FB437A">
      <w:pPr>
        <w:pStyle w:val="ListBullet2"/>
      </w:pPr>
      <w:r w:rsidRPr="00FB437A">
        <w:t>equipment types, characteristics, technical capabilities and limitations.</w:t>
      </w:r>
    </w:p>
    <w:p w:rsidR="00000000" w:rsidRPr="00FB437A" w:rsidP="00FB437A">
      <w:pPr>
        <w:pStyle w:val="AllowPageBreak"/>
      </w:pPr>
    </w:p>
    <w:p w:rsidR="00000000" w:rsidRPr="00FB437A" w:rsidP="00FB437A">
      <w:pPr>
        <w:pStyle w:val="Heading1"/>
      </w:pPr>
      <w:bookmarkStart w:id="11" w:name="O_1068876"/>
      <w:bookmarkEnd w:id="11"/>
      <w:r w:rsidRPr="00FB437A">
        <w:t>Assessment Conditions</w:t>
      </w:r>
    </w:p>
    <w:p w:rsidR="00000000" w:rsidRPr="00FB437A" w:rsidP="00FB3280">
      <w:pPr>
        <w:pStyle w:val="BodyText"/>
      </w:pPr>
      <w:r w:rsidRPr="00FB437A">
        <w:t>Mandatory conditions for assessment of this unit are stipulated below. The assessment must:</w:t>
      </w:r>
    </w:p>
    <w:p w:rsidR="00000000" w:rsidRPr="00FB437A" w:rsidP="00FB437A">
      <w:pPr>
        <w:pStyle w:val="ListBullet"/>
      </w:pPr>
      <w:r w:rsidRPr="00FB437A">
        <w:t>include access to:</w:t>
      </w:r>
    </w:p>
    <w:p w:rsidR="00000000" w:rsidRPr="00FB437A" w:rsidP="00FB437A">
      <w:pPr>
        <w:pStyle w:val="ListBullet2"/>
      </w:pPr>
      <w:r w:rsidRPr="00FB437A">
        <w:t>self –propelled aggregate spreader</w:t>
      </w:r>
    </w:p>
    <w:p w:rsidR="00000000" w:rsidRPr="00FB437A" w:rsidP="00FB437A">
      <w:pPr>
        <w:pStyle w:val="ListBullet2"/>
      </w:pPr>
      <w:r w:rsidRPr="00FB437A">
        <w:t>personal protective equipment</w:t>
      </w:r>
    </w:p>
    <w:p w:rsidR="00000000" w:rsidRPr="00FB437A" w:rsidP="00FB437A">
      <w:pPr>
        <w:pStyle w:val="ListBullet"/>
      </w:pPr>
      <w:r w:rsidRPr="00FB437A">
        <w:t>be conducted in a safe environment; and,</w:t>
      </w:r>
    </w:p>
    <w:p w:rsidR="00000000" w:rsidRPr="00FB437A" w:rsidP="00FB437A">
      <w:pPr>
        <w:pStyle w:val="ListBullet"/>
      </w:pPr>
      <w:r w:rsidRPr="00FB437A">
        <w:t>be assessed in context of this sector</w:t>
      </w:r>
      <w:r>
        <w:t>’</w:t>
      </w:r>
      <w:r w:rsidRPr="00FB437A">
        <w:t>s work environment; and,</w:t>
      </w:r>
    </w:p>
    <w:p w:rsidR="00000000" w:rsidRPr="00FB437A" w:rsidP="00FB437A">
      <w:pPr>
        <w:pStyle w:val="ListBullet"/>
      </w:pPr>
      <w:r w:rsidRPr="00FB437A">
        <w:t>be assessed in compliance with legislation/regulation and using policies, procedures, processes and operational manuals directly related to the industry sector for which it is being assessed; and,</w:t>
      </w:r>
    </w:p>
    <w:p w:rsidR="00000000" w:rsidRPr="00FB437A" w:rsidP="00FB437A">
      <w:pPr>
        <w:pStyle w:val="ListBullet"/>
      </w:pPr>
      <w:r w:rsidRPr="00FB437A">
        <w:t>confirm consistent performance can be applied in a range of</w:t>
      </w:r>
      <w:r w:rsidRPr="00FB437A">
        <w:t xml:space="preserve"> relevant workplace circumstances.</w:t>
      </w:r>
    </w:p>
    <w:p w:rsidR="00000000" w:rsidRPr="00FB437A" w:rsidP="00FB437A">
      <w:pPr>
        <w:pStyle w:val="ListBullet"/>
      </w:pPr>
      <w:r w:rsidRPr="00FB437A">
        <w:t>Where personal safety or environmental damage are limiting factors, assessment may occur in a simulated work environment* provided it is realistic and sufficiently rigorous to cover all aspects of this sectors workplace p</w:t>
      </w:r>
      <w:r w:rsidRPr="00FB437A">
        <w:t>erformance, including environment, task skills, task management skills, contingency management skills and job role environment skills.</w:t>
      </w:r>
    </w:p>
    <w:p w:rsidR="00000000" w:rsidRPr="00FB437A" w:rsidP="00FB437A">
      <w:pPr>
        <w:pStyle w:val="Heading1"/>
      </w:pPr>
      <w:r w:rsidRPr="00FB437A">
        <w:t>Assessor Requirements </w:t>
      </w:r>
    </w:p>
    <w:p w:rsidR="00000000" w:rsidRPr="00FB437A" w:rsidP="00FB3280">
      <w:pPr>
        <w:pStyle w:val="BodyText"/>
      </w:pPr>
      <w:r w:rsidRPr="00FB437A">
        <w:t>Assessors must be able to clearly demonstrate current and relevant industry knowledge and experien</w:t>
      </w:r>
      <w:r w:rsidRPr="00FB437A">
        <w:t>ce to satisfy the mandatory competency standards as set out in the Standards for Registered Training Organisations (RTOs) 2015/AQTF mandatory requirements for assessors current at the time of assessment and any relevant licensing and certification requirem</w:t>
      </w:r>
      <w:r w:rsidRPr="00FB437A">
        <w:t>ents. This includes:</w:t>
      </w:r>
    </w:p>
    <w:p w:rsidR="00000000" w:rsidRPr="00FB437A" w:rsidP="00FB437A">
      <w:pPr>
        <w:pStyle w:val="ListBullet"/>
      </w:pPr>
      <w:r w:rsidRPr="00FB437A">
        <w:t>vocational competencies at least to the level being delivered and assessed</w:t>
      </w:r>
    </w:p>
    <w:p w:rsidR="00000000" w:rsidRPr="00FB437A" w:rsidP="00FB437A">
      <w:pPr>
        <w:pStyle w:val="ListBullet"/>
      </w:pPr>
      <w:r w:rsidRPr="00FB437A">
        <w:t>current industry skills directly relevant to the training and assessment being provided</w:t>
      </w:r>
    </w:p>
    <w:p w:rsidR="00000000" w:rsidRPr="00FB437A" w:rsidP="00FB437A">
      <w:pPr>
        <w:pStyle w:val="ListBullet"/>
      </w:pPr>
      <w:r w:rsidRPr="00FB437A">
        <w:t>current knowledge and skills in vocational training and learning that i</w:t>
      </w:r>
      <w:r w:rsidRPr="00FB437A">
        <w:t>nforms their training and assessment</w:t>
      </w:r>
    </w:p>
    <w:p w:rsidR="00000000" w:rsidRPr="00FB437A" w:rsidP="00FB437A">
      <w:pPr>
        <w:pStyle w:val="ListBullet"/>
      </w:pPr>
      <w:r w:rsidRPr="00FB437A">
        <w:t>formal relevant qualifications in training and assessment</w:t>
      </w:r>
    </w:p>
    <w:p w:rsidR="00000000" w:rsidRPr="00FB437A" w:rsidP="00FB437A">
      <w:pPr>
        <w:pStyle w:val="ListBullet"/>
      </w:pPr>
      <w:r w:rsidRPr="00FB437A">
        <w:t>having knowledge of and/or experience using the latest techniques and processes</w:t>
      </w:r>
    </w:p>
    <w:p w:rsidR="00000000" w:rsidRPr="00FB437A" w:rsidP="00FB437A">
      <w:pPr>
        <w:pStyle w:val="ListBullet"/>
      </w:pPr>
      <w:r w:rsidRPr="00FB437A">
        <w:t>possessing a high level of RII training product knowledge</w:t>
      </w:r>
    </w:p>
    <w:p w:rsidR="00000000" w:rsidRPr="00FB437A" w:rsidP="00FB437A">
      <w:pPr>
        <w:pStyle w:val="ListBullet"/>
      </w:pPr>
      <w:r w:rsidRPr="00FB437A">
        <w:t>having an understanding and knowledge of legislations and regulations relevant to the industry and to employment and workplaces</w:t>
      </w:r>
    </w:p>
    <w:p w:rsidR="00000000" w:rsidRPr="00FB437A" w:rsidP="00FB437A">
      <w:pPr>
        <w:pStyle w:val="ListBullet"/>
      </w:pPr>
      <w:r w:rsidRPr="00FB437A">
        <w:t>demonstrating the performance evidence, and knowledge evidence as outlined in this unit of competency, and</w:t>
      </w:r>
    </w:p>
    <w:p w:rsidR="00000000" w:rsidRPr="00FB437A" w:rsidP="00FB437A">
      <w:pPr>
        <w:pStyle w:val="ListBullet"/>
      </w:pPr>
      <w:r w:rsidRPr="00FB437A">
        <w:t xml:space="preserve">the minimum years of </w:t>
      </w:r>
      <w:r w:rsidRPr="00FB437A">
        <w:t>current** work experience after competency has been obtained as specified below in an industry sector relevant to the outcomes of the unit.</w:t>
      </w:r>
    </w:p>
    <w:p w:rsidR="00000000" w:rsidRPr="00FB437A" w:rsidP="00FB437A">
      <w:pPr>
        <w:pStyle w:val="ListBullet"/>
      </w:pPr>
      <w:r w:rsidRPr="00FB437A">
        <w:t>It is also acceptable for the appropriately qualified assessor to work with an industry expert to conduct assessment</w:t>
      </w:r>
      <w:r w:rsidRPr="00FB437A">
        <w:t xml:space="preserve"> together and for the industry expert to be involved in the assessment judgement. The industry </w:t>
      </w:r>
      <w:r w:rsidRPr="00FB437A">
        <w:t>expert must hold the relevant vocational competencies and have current industry skills directly relevant to the training and assessment being provided and must w</w:t>
      </w:r>
      <w:r w:rsidRPr="00FB437A">
        <w:t>ork alongside a trainer and/or assessor to conduct the assessment. This means the industry subject matter expert should hold the unit being assessed (or an equivalent unit), and must also demonstrate skills and knowledge from the minimum years of current w</w:t>
      </w:r>
      <w:r w:rsidRPr="00FB437A">
        <w:t>ork experience after competency has been obtained as specified below, including time spent in roles related to the unit being assessed:</w:t>
      </w:r>
    </w:p>
    <w:tbl>
      <w:tblPr>
        <w:tblW w:w="0" w:type="auto"/>
        <w:tblInd w:w="360" w:type="dxa"/>
        <w:tblCellMar>
          <w:left w:w="62" w:type="dxa"/>
          <w:right w:w="62" w:type="dxa"/>
        </w:tblCellMar>
        <w:tblLook w:val="0000"/>
      </w:tblPr>
      <w:tblGrid>
        <w:gridCol w:w="4160"/>
        <w:gridCol w:w="1558"/>
        <w:gridCol w:w="3118"/>
      </w:tblGrid>
      <w:tr w:rsidTr="00FB3280">
        <w:tblPrEx>
          <w:tblW w:w="0" w:type="auto"/>
          <w:tblInd w:w="360" w:type="dxa"/>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37A">
            <w:pPr>
              <w:pStyle w:val="Heading4"/>
              <w:rPr>
                <w:lang w:val="en-NZ"/>
              </w:rPr>
            </w:pPr>
            <w:r w:rsidRPr="00FB437A">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37A">
            <w:pPr>
              <w:pStyle w:val="Heading4"/>
              <w:rPr>
                <w:lang w:val="en-NZ"/>
              </w:rPr>
            </w:pPr>
            <w:r w:rsidRPr="00FB437A">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37A">
            <w:pPr>
              <w:pStyle w:val="Heading4"/>
              <w:rPr>
                <w:lang w:val="en-NZ"/>
              </w:rPr>
            </w:pPr>
            <w:r w:rsidRPr="00FB437A">
              <w:t>Required assessor or industry subject matter expert experience</w:t>
            </w:r>
          </w:p>
        </w:tc>
      </w:tr>
      <w:tr w:rsidTr="00FB3280">
        <w:tblPrEx>
          <w:tblW w:w="0" w:type="auto"/>
          <w:tblInd w:w="360" w:type="dxa"/>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437A">
            <w:pPr>
              <w:pStyle w:val="BodyText"/>
              <w:rPr>
                <w:lang w:val="en-NZ"/>
              </w:rPr>
            </w:pPr>
            <w:r w:rsidRPr="00FB437A">
              <w:t>Drilling, Metalliferous Mini</w:t>
            </w:r>
            <w:r w:rsidRPr="00FB437A">
              <w:t>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437A">
            <w:pPr>
              <w:pStyle w:val="BodyText"/>
              <w:rPr>
                <w:lang w:val="en-NZ"/>
              </w:rPr>
            </w:pPr>
            <w:r w:rsidRPr="00FB437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437A">
            <w:pPr>
              <w:pStyle w:val="BodyText"/>
              <w:rPr>
                <w:lang w:val="en-NZ"/>
              </w:rPr>
            </w:pPr>
            <w:r w:rsidRPr="00FB437A">
              <w:t>1 Year</w:t>
            </w:r>
          </w:p>
        </w:tc>
      </w:tr>
      <w:tr w:rsidTr="00FB3280">
        <w:tblPrEx>
          <w:tblW w:w="0" w:type="auto"/>
          <w:tblInd w:w="360" w:type="dxa"/>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437A">
            <w:pPr>
              <w:pStyle w:val="BodyText"/>
              <w:rPr>
                <w:lang w:val="en-NZ"/>
              </w:rPr>
            </w:pPr>
            <w:r w:rsidRPr="00FB437A">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437A">
            <w:pPr>
              <w:pStyle w:val="BodyText"/>
              <w:rPr>
                <w:lang w:val="en-NZ"/>
              </w:rPr>
            </w:pPr>
            <w:r w:rsidRPr="00FB437A">
              <w:t>2 Years</w:t>
            </w:r>
          </w:p>
        </w:tc>
      </w:tr>
      <w:tr w:rsidTr="00FB3280">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437A">
            <w:pPr>
              <w:pStyle w:val="BodyText"/>
              <w:rPr>
                <w:lang w:val="en-NZ"/>
              </w:rPr>
            </w:pPr>
            <w:r w:rsidRPr="00FB437A">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437A">
            <w:pPr>
              <w:pStyle w:val="BodyText"/>
              <w:rPr>
                <w:lang w:val="en-NZ"/>
              </w:rPr>
            </w:pPr>
            <w:r w:rsidRPr="00FB437A">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437A">
            <w:pPr>
              <w:pStyle w:val="BodyText"/>
              <w:rPr>
                <w:lang w:val="en-NZ"/>
              </w:rPr>
            </w:pPr>
            <w:r w:rsidRPr="00FB437A">
              <w:t>3 Years</w:t>
            </w:r>
          </w:p>
        </w:tc>
      </w:tr>
      <w:tr w:rsidTr="00FB3280">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437A">
            <w:pPr>
              <w:pStyle w:val="BodyText"/>
              <w:rPr>
                <w:lang w:val="en-NZ"/>
              </w:rPr>
            </w:pPr>
            <w:r w:rsidRPr="00FB437A">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437A">
            <w:pPr>
              <w:pStyle w:val="BodyText"/>
              <w:rPr>
                <w:lang w:val="en-NZ"/>
              </w:rPr>
            </w:pPr>
            <w:r w:rsidRPr="00FB437A">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437A">
            <w:pPr>
              <w:pStyle w:val="BodyText"/>
              <w:rPr>
                <w:lang w:val="en-NZ"/>
              </w:rPr>
            </w:pPr>
            <w:r w:rsidRPr="00FB437A">
              <w:t>5 Years</w:t>
            </w:r>
          </w:p>
        </w:tc>
      </w:tr>
      <w:tr w:rsidTr="00FB3280">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437A">
            <w:pPr>
              <w:pStyle w:val="BodyText"/>
              <w:rPr>
                <w:lang w:val="en-NZ"/>
              </w:rPr>
            </w:pPr>
            <w:r w:rsidRPr="00FB437A">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B437A" w:rsidP="00FB437A">
            <w:pPr>
              <w:pStyle w:val="BodyText"/>
            </w:pPr>
            <w:r w:rsidRPr="00FB437A">
              <w:t>Where this unit of competency is being assessed outside of the resources and infrastructure sectors assessor and/or industry subject matter expert experience should be in-line with industry standards for the sector in which it is being assessed and where n</w:t>
            </w:r>
            <w:r w:rsidRPr="00FB437A">
              <w:t>o industry standard is specified should comply with any relevant regulation.</w:t>
            </w:r>
          </w:p>
        </w:tc>
      </w:tr>
    </w:tbl>
    <w:p w:rsidR="00000000" w:rsidRPr="00FB437A" w:rsidP="00FB3280">
      <w:pPr>
        <w:pStyle w:val="BodyText"/>
      </w:pPr>
      <w:r w:rsidRPr="00FB437A">
        <w:t>*Guidance on simulated environments has been stipulated in the RII Companion Volume Implementation Guide located on VETNet.</w:t>
      </w:r>
    </w:p>
    <w:p w:rsidR="00000000" w:rsidRPr="00FB437A" w:rsidP="00FB3280">
      <w:pPr>
        <w:pStyle w:val="BodyText"/>
      </w:pPr>
      <w:r w:rsidRPr="00FB437A">
        <w:t>**Assessors can demonstrate current work experience t</w:t>
      </w:r>
      <w:r w:rsidRPr="00FB437A">
        <w:t>hrough employment within industry in a role relevant to the outcomes of the unit; or, for external assessors this can be demonstrated through exposure to industry by conducting a minimum number of site assessments as determined by the relevant industry sec</w:t>
      </w:r>
      <w:r w:rsidRPr="00FB437A">
        <w:t>tor, across various locations.</w:t>
      </w:r>
    </w:p>
    <w:p w:rsidR="00FB3280" w:rsidP="00FB3280">
      <w:pPr>
        <w:pStyle w:val="BodyText"/>
      </w:pPr>
      <w:r w:rsidRPr="00FB437A">
        <w:t>*** While a unit of competency does not have an AQF level, where a unit is being delivered outside of a qualification the first numeric character in the unit code should be considered as the AQF indicator level for assessment</w:t>
      </w:r>
      <w:r w:rsidRPr="00FB437A">
        <w:t xml:space="preserve"> purposes.</w:t>
      </w:r>
    </w:p>
    <w:p w:rsidR="00000000" w:rsidRPr="00FB437A" w:rsidP="00FB437A">
      <w:pPr>
        <w:pStyle w:val="Heading1"/>
      </w:pPr>
      <w:bookmarkStart w:id="12" w:name="O_1068874"/>
      <w:bookmarkEnd w:id="12"/>
      <w:r w:rsidRPr="00FB437A">
        <w:t>Links</w:t>
      </w:r>
    </w:p>
    <w:p w:rsidR="00000000" w:rsidRPr="00FB437A" w:rsidP="00FB3280">
      <w:pPr>
        <w:pStyle w:val="BodyText"/>
      </w:pPr>
      <w:r w:rsidRPr="00FB437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00131">
        <w:rPr>
          <w:rStyle w:val="Hyperlink"/>
        </w:rPr>
        <w:t>https://vetnet.gov.au/Pages/TrainingDocs.aspx?q=88a61002-9a21-4386-aaf8-69c76e675272</w:t>
      </w:r>
      <w:r>
        <w:fldChar w:fldCharType="end"/>
      </w:r>
    </w:p>
    <w:p w:rsidR="00000000" w:rsidRPr="00FB437A" w:rsidP="00FB437A"/>
    <w:sectPr w:rsidSect="00FB43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3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37A" w:rsidRPr="00FB3280" w:rsidP="00FB32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3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280" w:rsidP="00FB43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B3280" w:rsidP="00FB43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B3280" w:rsidP="00FB43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37A" w:rsidP="00FB437A">
    <w:pPr>
      <w:pStyle w:val="Footer"/>
      <w:framePr w:wrap="around"/>
    </w:pPr>
    <w:r>
      <w:fldChar w:fldCharType="begin"/>
    </w:r>
    <w:r>
      <w:instrText xml:space="preserve"> DOCPROPERTY  Subject  \* MERGEFORMAT </w:instrText>
    </w:r>
    <w:r>
      <w:fldChar w:fldCharType="separate"/>
    </w:r>
    <w:r w:rsidR="00FB3280">
      <w:t>Approved</w:t>
    </w:r>
    <w:r w:rsidR="00FB3280">
      <w:fldChar w:fldCharType="end"/>
    </w:r>
    <w:r>
      <w:tab/>
      <w:t xml:space="preserve">Page </w:t>
    </w:r>
    <w:r>
      <w:fldChar w:fldCharType="begin"/>
    </w:r>
    <w:r>
      <w:instrText xml:space="preserve"> PAGE  \* Arabic  \* MERGEFORMAT </w:instrText>
    </w:r>
    <w:r>
      <w:fldChar w:fldCharType="separate"/>
    </w:r>
    <w:r w:rsidR="00FB328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B3280">
      <w:rPr>
        <w:noProof/>
      </w:rPr>
      <w:t>5</w:t>
    </w:r>
    <w:r>
      <w:rPr>
        <w:noProof/>
      </w:rPr>
      <w:fldChar w:fldCharType="end"/>
    </w:r>
  </w:p>
  <w:p w:rsidR="00FB437A" w:rsidP="00FB437A">
    <w:pPr>
      <w:pStyle w:val="Footer"/>
      <w:framePr w:wrap="around"/>
    </w:pPr>
    <w:r>
      <w:t xml:space="preserve">© Commonwealth of Australia, </w:t>
    </w:r>
    <w:r>
      <w:fldChar w:fldCharType="begin"/>
    </w:r>
    <w:r>
      <w:instrText xml:space="preserve"> DATE  \@ "yyyy"  \* MERGEFORMAT </w:instrText>
    </w:r>
    <w:r>
      <w:fldChar w:fldCharType="separate"/>
    </w:r>
    <w:r w:rsidR="00FB3280">
      <w:rPr>
        <w:noProof/>
      </w:rPr>
      <w:t>2025</w:t>
    </w:r>
    <w:r>
      <w:fldChar w:fldCharType="end"/>
    </w:r>
    <w:r>
      <w:tab/>
    </w:r>
    <w:r>
      <w:fldChar w:fldCharType="begin"/>
    </w:r>
    <w:r>
      <w:instrText xml:space="preserve"> DOCPROPERTY  Author  \* MERGEFORMAT </w:instrText>
    </w:r>
    <w:r>
      <w:fldChar w:fldCharType="separate"/>
    </w:r>
    <w:r w:rsidR="00FB3280">
      <w:t>Mining and Automotive Skills Alliance</w:t>
    </w:r>
    <w:r w:rsidR="00FB3280">
      <w:fldChar w:fldCharType="end"/>
    </w:r>
  </w:p>
  <w:p w:rsidR="00FB437A" w:rsidP="00FB43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3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2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437A" w:rsidRPr="00FB3280" w:rsidP="00FB32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3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280" w:rsidRPr="002D2AF8" w:rsidP="00FB437A">
    <w:pPr>
      <w:pStyle w:val="Header"/>
      <w:framePr w:wrap="around"/>
    </w:pPr>
    <w:r>
      <w:fldChar w:fldCharType="begin"/>
    </w:r>
    <w:r>
      <w:instrText xml:space="preserve"> TITLE   \* MERGEFORMAT </w:instrText>
    </w:r>
    <w:r>
      <w:fldChar w:fldCharType="separate"/>
    </w:r>
    <w:r>
      <w:t>RIICBS309E Conduct self-propelled aggregate spreader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B3280" w:rsidP="00FB43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37A" w:rsidRPr="002D2AF8" w:rsidP="00FB437A">
    <w:pPr>
      <w:pStyle w:val="Header"/>
      <w:framePr w:wrap="around"/>
    </w:pPr>
    <w:r>
      <w:fldChar w:fldCharType="begin"/>
    </w:r>
    <w:r>
      <w:instrText xml:space="preserve"> TITLE   \* MERGEFORMAT </w:instrText>
    </w:r>
    <w:r>
      <w:fldChar w:fldCharType="separate"/>
    </w:r>
    <w:r w:rsidR="00FB3280">
      <w:t>RIICBS309E Conduct self-propelled aggregate spreader operations</w:t>
    </w:r>
    <w:r w:rsidR="00FB3280">
      <w:fldChar w:fldCharType="end"/>
    </w:r>
    <w:r>
      <w:tab/>
      <w:t xml:space="preserve">Date this document was generated: </w:t>
    </w:r>
    <w:r>
      <w:fldChar w:fldCharType="begin"/>
    </w:r>
    <w:r>
      <w:instrText xml:space="preserve"> CREATEDATE  \@ "d MMMM yyyy"  \* MERGEFORMAT </w:instrText>
    </w:r>
    <w:r>
      <w:fldChar w:fldCharType="separate"/>
    </w:r>
    <w:r w:rsidR="00FB3280">
      <w:rPr>
        <w:noProof/>
      </w:rPr>
      <w:t>2 March 2025</w:t>
    </w:r>
    <w:r>
      <w:fldChar w:fldCharType="end"/>
    </w:r>
  </w:p>
  <w:p w:rsidR="00FB437A" w:rsidP="00FB43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C82E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1A39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AA34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43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437A"/>
    <w:pPr>
      <w:spacing w:before="360" w:after="60"/>
      <w:outlineLvl w:val="0"/>
    </w:pPr>
    <w:rPr>
      <w:sz w:val="32"/>
    </w:rPr>
  </w:style>
  <w:style w:type="paragraph" w:styleId="Heading2">
    <w:name w:val="heading 2"/>
    <w:basedOn w:val="HeadingBase"/>
    <w:next w:val="BodyText"/>
    <w:link w:val="Heading2Char"/>
    <w:qFormat/>
    <w:rsid w:val="00FB437A"/>
    <w:pPr>
      <w:keepLines/>
      <w:spacing w:before="240" w:after="120"/>
      <w:outlineLvl w:val="1"/>
    </w:pPr>
    <w:rPr>
      <w:sz w:val="28"/>
      <w:szCs w:val="40"/>
    </w:rPr>
  </w:style>
  <w:style w:type="paragraph" w:styleId="Heading3">
    <w:name w:val="heading 3"/>
    <w:basedOn w:val="HeadingBase"/>
    <w:next w:val="BodyText"/>
    <w:link w:val="Heading3Char"/>
    <w:qFormat/>
    <w:rsid w:val="00FB437A"/>
    <w:pPr>
      <w:spacing w:before="180" w:after="120"/>
      <w:outlineLvl w:val="2"/>
    </w:pPr>
    <w:rPr>
      <w:spacing w:val="-10"/>
      <w:kern w:val="32"/>
    </w:rPr>
  </w:style>
  <w:style w:type="paragraph" w:styleId="Heading4">
    <w:name w:val="heading 4"/>
    <w:basedOn w:val="HeadingBase"/>
    <w:next w:val="BodyText"/>
    <w:link w:val="Heading4Char"/>
    <w:qFormat/>
    <w:rsid w:val="00FB437A"/>
    <w:pPr>
      <w:spacing w:before="160" w:after="120"/>
      <w:outlineLvl w:val="3"/>
    </w:pPr>
    <w:rPr>
      <w:sz w:val="22"/>
    </w:rPr>
  </w:style>
  <w:style w:type="paragraph" w:styleId="Heading5">
    <w:name w:val="heading 5"/>
    <w:basedOn w:val="HeadingBase"/>
    <w:next w:val="Normal"/>
    <w:link w:val="Heading5Char"/>
    <w:qFormat/>
    <w:rsid w:val="00FB437A"/>
    <w:pPr>
      <w:spacing w:before="80"/>
      <w:outlineLvl w:val="4"/>
    </w:pPr>
    <w:rPr>
      <w:color w:val="918585"/>
      <w:sz w:val="20"/>
    </w:rPr>
  </w:style>
  <w:style w:type="paragraph" w:styleId="Heading6">
    <w:name w:val="heading 6"/>
    <w:basedOn w:val="HeadingBase"/>
    <w:next w:val="Normal"/>
    <w:link w:val="Heading6Char"/>
    <w:qFormat/>
    <w:rsid w:val="00FB437A"/>
    <w:pPr>
      <w:spacing w:before="60"/>
      <w:outlineLvl w:val="5"/>
    </w:pPr>
    <w:rPr>
      <w:color w:val="918585"/>
      <w:sz w:val="20"/>
    </w:rPr>
  </w:style>
  <w:style w:type="paragraph" w:styleId="Heading7">
    <w:name w:val="heading 7"/>
    <w:basedOn w:val="Normal"/>
    <w:next w:val="Normal"/>
    <w:link w:val="Heading7Char"/>
    <w:qFormat/>
    <w:rsid w:val="00FB437A"/>
    <w:pPr>
      <w:ind w:left="720"/>
      <w:outlineLvl w:val="6"/>
    </w:pPr>
    <w:rPr>
      <w:i/>
    </w:rPr>
  </w:style>
  <w:style w:type="paragraph" w:styleId="Heading8">
    <w:name w:val="heading 8"/>
    <w:basedOn w:val="Normal"/>
    <w:next w:val="Normal"/>
    <w:link w:val="Heading8Char"/>
    <w:qFormat/>
    <w:rsid w:val="00FB437A"/>
    <w:pPr>
      <w:ind w:left="720"/>
      <w:outlineLvl w:val="7"/>
    </w:pPr>
    <w:rPr>
      <w:i/>
    </w:rPr>
  </w:style>
  <w:style w:type="paragraph" w:styleId="Heading9">
    <w:name w:val="heading 9"/>
    <w:basedOn w:val="Normal"/>
    <w:next w:val="Normal"/>
    <w:link w:val="Heading9Char"/>
    <w:qFormat/>
    <w:rsid w:val="00FB437A"/>
    <w:pPr>
      <w:ind w:left="720"/>
      <w:outlineLvl w:val="8"/>
    </w:pPr>
    <w:rPr>
      <w:i/>
    </w:rPr>
  </w:style>
  <w:style w:type="character" w:default="1" w:styleId="DefaultParagraphFont">
    <w:name w:val="Default Paragraph Font"/>
    <w:uiPriority w:val="1"/>
    <w:unhideWhenUsed/>
    <w:rsid w:val="00FB43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437A"/>
  </w:style>
  <w:style w:type="character" w:customStyle="1" w:styleId="Heading1Char">
    <w:name w:val="Heading 1 Char"/>
    <w:basedOn w:val="DefaultParagraphFont"/>
    <w:link w:val="Heading1"/>
    <w:rsid w:val="00FB437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B437A"/>
    <w:rPr>
      <w:rFonts w:ascii="Times New Roman" w:eastAsia="Times New Roman" w:hAnsi="Times New Roman" w:cs="Times New Roman"/>
      <w:b/>
      <w:szCs w:val="20"/>
      <w:lang w:eastAsia="en-US"/>
    </w:rPr>
  </w:style>
  <w:style w:type="paragraph" w:styleId="BodyText">
    <w:name w:val="Body Text"/>
    <w:basedOn w:val="Normal"/>
    <w:link w:val="BodyTextChar"/>
    <w:rsid w:val="00FB43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437A"/>
    <w:rPr>
      <w:rFonts w:ascii="Times New Roman" w:eastAsia="Times New Roman" w:hAnsi="Times New Roman" w:cs="Times New Roman"/>
      <w:sz w:val="24"/>
      <w:lang w:eastAsia="en-US"/>
    </w:rPr>
  </w:style>
  <w:style w:type="paragraph" w:styleId="ListBullet">
    <w:name w:val="List Bullet"/>
    <w:basedOn w:val="List"/>
    <w:rsid w:val="00FB437A"/>
    <w:pPr>
      <w:numPr>
        <w:numId w:val="12"/>
      </w:numPr>
      <w:tabs>
        <w:tab w:val="clear" w:pos="340"/>
      </w:tabs>
      <w:spacing w:before="40" w:after="40"/>
    </w:pPr>
  </w:style>
  <w:style w:type="character" w:customStyle="1" w:styleId="SpecialBold">
    <w:name w:val="Special Bold"/>
    <w:basedOn w:val="DefaultParagraphFont"/>
    <w:rsid w:val="00FB437A"/>
    <w:rPr>
      <w:b/>
      <w:spacing w:val="0"/>
    </w:rPr>
  </w:style>
  <w:style w:type="paragraph" w:styleId="ListBullet2">
    <w:name w:val="List Bullet 2"/>
    <w:basedOn w:val="List2"/>
    <w:rsid w:val="00FB437A"/>
    <w:pPr>
      <w:numPr>
        <w:numId w:val="13"/>
      </w:numPr>
      <w:tabs>
        <w:tab w:val="clear" w:pos="680"/>
      </w:tabs>
    </w:pPr>
  </w:style>
  <w:style w:type="character" w:styleId="Emphasis">
    <w:name w:val="Emphasis"/>
    <w:basedOn w:val="DefaultParagraphFont"/>
    <w:qFormat/>
    <w:rsid w:val="00FB437A"/>
    <w:rPr>
      <w:i/>
    </w:rPr>
  </w:style>
  <w:style w:type="paragraph" w:customStyle="1" w:styleId="SuperHeading">
    <w:name w:val="SuperHeading"/>
    <w:basedOn w:val="Normal"/>
    <w:rsid w:val="00FB437A"/>
    <w:pPr>
      <w:spacing w:before="240" w:after="120"/>
      <w:outlineLvl w:val="0"/>
    </w:pPr>
    <w:rPr>
      <w:rFonts w:ascii="Times New Roman" w:hAnsi="Times New Roman"/>
      <w:b/>
      <w:sz w:val="32"/>
    </w:rPr>
  </w:style>
  <w:style w:type="paragraph" w:customStyle="1" w:styleId="AllowPageBreak">
    <w:name w:val="AllowPageBreak"/>
    <w:rsid w:val="00FB437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B437A"/>
    <w:pPr>
      <w:tabs>
        <w:tab w:val="left" w:pos="680"/>
      </w:tabs>
      <w:spacing w:before="60" w:after="60"/>
      <w:ind w:left="680" w:hanging="340"/>
    </w:pPr>
  </w:style>
  <w:style w:type="character" w:customStyle="1" w:styleId="Heading2Char">
    <w:name w:val="Heading 2 Char"/>
    <w:basedOn w:val="DefaultParagraphFont"/>
    <w:link w:val="Heading2"/>
    <w:rsid w:val="00FB43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437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B43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43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43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43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437A"/>
    <w:rPr>
      <w:rFonts w:ascii="Courier New" w:eastAsia="Times New Roman" w:hAnsi="Courier New" w:cs="Times New Roman"/>
      <w:i/>
      <w:szCs w:val="20"/>
      <w:lang w:eastAsia="en-US"/>
    </w:rPr>
  </w:style>
  <w:style w:type="paragraph" w:customStyle="1" w:styleId="HeadingBase">
    <w:name w:val="Heading Base"/>
    <w:rsid w:val="00FB43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437A"/>
    <w:pPr>
      <w:tabs>
        <w:tab w:val="right" w:leader="dot" w:pos="9072"/>
      </w:tabs>
      <w:ind w:left="567"/>
    </w:pPr>
    <w:rPr>
      <w:szCs w:val="22"/>
    </w:rPr>
  </w:style>
  <w:style w:type="paragraph" w:customStyle="1" w:styleId="TOCBase">
    <w:name w:val="TOC Base"/>
    <w:rsid w:val="00FB43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437A"/>
    <w:pPr>
      <w:tabs>
        <w:tab w:val="right" w:leader="dot" w:pos="9072"/>
      </w:tabs>
      <w:spacing w:before="40" w:after="40"/>
      <w:ind w:left="284"/>
    </w:pPr>
    <w:rPr>
      <w:rFonts w:ascii="Times New Roman" w:hAnsi="Times New Roman"/>
    </w:rPr>
  </w:style>
  <w:style w:type="paragraph" w:styleId="TOC1">
    <w:name w:val="toc 1"/>
    <w:basedOn w:val="TOCBase"/>
    <w:next w:val="Normal"/>
    <w:rsid w:val="00FB43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43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437A"/>
    <w:rPr>
      <w:rFonts w:ascii="Times New Roman" w:eastAsia="Times New Roman" w:hAnsi="Times New Roman" w:cs="Times New Roman"/>
      <w:sz w:val="16"/>
      <w:lang w:eastAsia="en-US"/>
    </w:rPr>
  </w:style>
  <w:style w:type="paragraph" w:styleId="Title">
    <w:name w:val="Title"/>
    <w:basedOn w:val="HeadingBase"/>
    <w:link w:val="TitleChar"/>
    <w:qFormat/>
    <w:rsid w:val="00FB437A"/>
    <w:pPr>
      <w:spacing w:before="5040"/>
      <w:jc w:val="center"/>
    </w:pPr>
    <w:rPr>
      <w:sz w:val="48"/>
      <w:szCs w:val="72"/>
      <w:lang w:val="en-US"/>
    </w:rPr>
  </w:style>
  <w:style w:type="character" w:customStyle="1" w:styleId="TitleChar">
    <w:name w:val="Title Char"/>
    <w:basedOn w:val="DefaultParagraphFont"/>
    <w:link w:val="Title"/>
    <w:rsid w:val="00FB43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437A"/>
    <w:pPr>
      <w:tabs>
        <w:tab w:val="left" w:pos="3600"/>
        <w:tab w:val="left" w:pos="3958"/>
      </w:tabs>
    </w:pPr>
  </w:style>
  <w:style w:type="paragraph" w:styleId="List">
    <w:name w:val="List"/>
    <w:basedOn w:val="BodyText"/>
    <w:next w:val="BodyText"/>
    <w:rsid w:val="00FB437A"/>
    <w:pPr>
      <w:tabs>
        <w:tab w:val="left" w:pos="340"/>
      </w:tabs>
      <w:spacing w:before="60" w:after="60"/>
      <w:ind w:left="340" w:hanging="340"/>
    </w:pPr>
  </w:style>
  <w:style w:type="paragraph" w:customStyle="1" w:styleId="Note">
    <w:name w:val="Note"/>
    <w:basedOn w:val="BodyText"/>
    <w:rsid w:val="00FB43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437A"/>
    <w:pPr>
      <w:framePr w:wrap="auto" w:hAnchor="text" w:y="6049"/>
    </w:pPr>
    <w:rPr>
      <w:color w:val="000000"/>
      <w:sz w:val="40"/>
    </w:rPr>
  </w:style>
  <w:style w:type="paragraph" w:customStyle="1" w:styleId="TOCTitle">
    <w:name w:val="TOCTitle"/>
    <w:basedOn w:val="Heading1"/>
    <w:rsid w:val="00FB437A"/>
    <w:pPr>
      <w:spacing w:after="240"/>
      <w:jc w:val="center"/>
      <w:outlineLvl w:val="9"/>
    </w:pPr>
    <w:rPr>
      <w:caps/>
    </w:rPr>
  </w:style>
  <w:style w:type="paragraph" w:customStyle="1" w:styleId="Version">
    <w:name w:val="Version"/>
    <w:rsid w:val="00FB43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437A"/>
    <w:pPr>
      <w:keepNext w:val="0"/>
      <w:tabs>
        <w:tab w:val="right" w:pos="4176"/>
      </w:tabs>
      <w:ind w:left="198" w:hanging="198"/>
    </w:pPr>
    <w:rPr>
      <w:rFonts w:ascii="Garamond" w:hAnsi="Garamond"/>
    </w:rPr>
  </w:style>
  <w:style w:type="paragraph" w:styleId="IndexHeading">
    <w:name w:val="index heading"/>
    <w:basedOn w:val="Normal"/>
    <w:next w:val="Index1"/>
    <w:semiHidden/>
    <w:rsid w:val="00FB437A"/>
    <w:pPr>
      <w:spacing w:before="120" w:after="120"/>
    </w:pPr>
    <w:rPr>
      <w:rFonts w:ascii="Arial" w:hAnsi="Arial"/>
      <w:b/>
      <w:color w:val="918585"/>
      <w:sz w:val="24"/>
    </w:rPr>
  </w:style>
  <w:style w:type="paragraph" w:styleId="Header">
    <w:name w:val="header"/>
    <w:basedOn w:val="Normal"/>
    <w:link w:val="HeaderChar"/>
    <w:rsid w:val="00FB43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437A"/>
    <w:rPr>
      <w:rFonts w:ascii="Times New Roman" w:eastAsia="Times New Roman" w:hAnsi="Times New Roman" w:cs="Times New Roman"/>
      <w:sz w:val="16"/>
      <w:szCs w:val="20"/>
      <w:lang w:val="en-GB" w:eastAsia="en-US"/>
    </w:rPr>
  </w:style>
  <w:style w:type="paragraph" w:customStyle="1" w:styleId="Chapter">
    <w:name w:val="Chapter"/>
    <w:basedOn w:val="Normal"/>
    <w:rsid w:val="00FB437A"/>
    <w:pPr>
      <w:spacing w:before="240"/>
    </w:pPr>
    <w:rPr>
      <w:rFonts w:ascii="Times New Roman" w:hAnsi="Times New Roman"/>
      <w:smallCaps/>
      <w:spacing w:val="80"/>
      <w:sz w:val="28"/>
    </w:rPr>
  </w:style>
  <w:style w:type="paragraph" w:customStyle="1" w:styleId="InChapter">
    <w:name w:val="InChapter"/>
    <w:basedOn w:val="Heading3"/>
    <w:rsid w:val="00FB437A"/>
    <w:pPr>
      <w:spacing w:after="240"/>
      <w:outlineLvl w:val="9"/>
    </w:pPr>
    <w:rPr>
      <w:noProof/>
    </w:rPr>
  </w:style>
  <w:style w:type="paragraph" w:styleId="Index2">
    <w:name w:val="index 2"/>
    <w:basedOn w:val="Normal"/>
    <w:next w:val="Normal"/>
    <w:semiHidden/>
    <w:rsid w:val="00FB437A"/>
    <w:pPr>
      <w:tabs>
        <w:tab w:val="right" w:pos="4176"/>
      </w:tabs>
      <w:ind w:left="568" w:hanging="284"/>
    </w:pPr>
    <w:rPr>
      <w:rFonts w:ascii="Garamond" w:hAnsi="Garamond"/>
    </w:rPr>
  </w:style>
  <w:style w:type="paragraph" w:customStyle="1" w:styleId="Byline">
    <w:name w:val="Byline"/>
    <w:rsid w:val="00FB43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437A"/>
    <w:pPr>
      <w:tabs>
        <w:tab w:val="clear" w:pos="3600"/>
        <w:tab w:val="clear" w:pos="3958"/>
      </w:tabs>
      <w:jc w:val="right"/>
    </w:pPr>
  </w:style>
  <w:style w:type="paragraph" w:styleId="Caption">
    <w:name w:val="caption"/>
    <w:basedOn w:val="BodyText"/>
    <w:next w:val="Normal"/>
    <w:qFormat/>
    <w:rsid w:val="00FB437A"/>
    <w:pPr>
      <w:framePr w:w="2268" w:hSpace="181" w:vSpace="181" w:wrap="around" w:vAnchor="text" w:hAnchor="page" w:x="1135" w:y="285" w:anchorLock="1"/>
    </w:pPr>
    <w:rPr>
      <w:i/>
    </w:rPr>
  </w:style>
  <w:style w:type="paragraph" w:customStyle="1" w:styleId="MiniTOCTitle">
    <w:name w:val="MiniTOCTitle"/>
    <w:basedOn w:val="Heading4"/>
    <w:rsid w:val="00FB437A"/>
    <w:pPr>
      <w:spacing w:before="240"/>
      <w:outlineLvl w:val="9"/>
    </w:pPr>
    <w:rPr>
      <w:noProof/>
      <w:sz w:val="24"/>
    </w:rPr>
  </w:style>
  <w:style w:type="paragraph" w:customStyle="1" w:styleId="MiniTOCItem">
    <w:name w:val="MiniTOCItem"/>
    <w:basedOn w:val="ListBullet"/>
    <w:rsid w:val="00FB437A"/>
    <w:pPr>
      <w:numPr>
        <w:numId w:val="0"/>
      </w:numPr>
      <w:tabs>
        <w:tab w:val="right" w:leader="dot" w:pos="6521"/>
      </w:tabs>
      <w:spacing w:before="0" w:after="0"/>
    </w:pPr>
  </w:style>
  <w:style w:type="paragraph" w:customStyle="1" w:styleId="TOFTitle">
    <w:name w:val="TOFTitle"/>
    <w:basedOn w:val="TOCTitle"/>
    <w:rsid w:val="00FB437A"/>
  </w:style>
  <w:style w:type="paragraph" w:styleId="TableofFigures">
    <w:name w:val="table of figures"/>
    <w:basedOn w:val="Normal"/>
    <w:next w:val="Normal"/>
    <w:semiHidden/>
    <w:rsid w:val="00FB437A"/>
    <w:pPr>
      <w:tabs>
        <w:tab w:val="right" w:leader="dot" w:pos="9072"/>
      </w:tabs>
      <w:ind w:left="970" w:hanging="403"/>
    </w:pPr>
    <w:rPr>
      <w:rFonts w:ascii="Times New Roman" w:hAnsi="Times New Roman"/>
      <w:b/>
    </w:rPr>
  </w:style>
  <w:style w:type="paragraph" w:styleId="ListNumber">
    <w:name w:val="List Number"/>
    <w:basedOn w:val="List"/>
    <w:rsid w:val="00FB437A"/>
    <w:pPr>
      <w:numPr>
        <w:numId w:val="15"/>
      </w:numPr>
      <w:tabs>
        <w:tab w:val="clear" w:pos="340"/>
      </w:tabs>
    </w:pPr>
  </w:style>
  <w:style w:type="character" w:customStyle="1" w:styleId="WingdingSymbols">
    <w:name w:val="Wingding Symbols"/>
    <w:rsid w:val="00FB437A"/>
    <w:rPr>
      <w:rFonts w:ascii="Wingdings" w:hAnsi="Wingdings"/>
    </w:rPr>
  </w:style>
  <w:style w:type="paragraph" w:customStyle="1" w:styleId="TableHeading">
    <w:name w:val="Table Heading"/>
    <w:basedOn w:val="HeadingBase"/>
    <w:rsid w:val="00FB437A"/>
    <w:pPr>
      <w:keepLines/>
      <w:pBdr>
        <w:bottom w:val="single" w:sz="6" w:space="1" w:color="918585"/>
      </w:pBdr>
      <w:spacing w:before="240"/>
    </w:pPr>
  </w:style>
  <w:style w:type="character" w:customStyle="1" w:styleId="HotSpot">
    <w:name w:val="HotSpot"/>
    <w:rsid w:val="00FB437A"/>
    <w:rPr>
      <w:color w:val="0033CC"/>
      <w:u w:val="none"/>
    </w:rPr>
  </w:style>
  <w:style w:type="paragraph" w:customStyle="1" w:styleId="BodyTextRight">
    <w:name w:val="Body Text Right"/>
    <w:basedOn w:val="BodyText"/>
    <w:rsid w:val="00FB437A"/>
    <w:pPr>
      <w:spacing w:before="0" w:after="0"/>
      <w:jc w:val="right"/>
    </w:pPr>
  </w:style>
  <w:style w:type="paragraph" w:styleId="Index3">
    <w:name w:val="index 3"/>
    <w:basedOn w:val="ListNumber2"/>
    <w:next w:val="Normal"/>
    <w:semiHidden/>
    <w:rsid w:val="00FB437A"/>
    <w:pPr>
      <w:numPr>
        <w:numId w:val="0"/>
      </w:numPr>
      <w:tabs>
        <w:tab w:val="right" w:leader="dot" w:pos="4176"/>
      </w:tabs>
    </w:pPr>
  </w:style>
  <w:style w:type="paragraph" w:styleId="ListNumber2">
    <w:name w:val="List Number 2"/>
    <w:basedOn w:val="List2"/>
    <w:rsid w:val="00FB437A"/>
    <w:pPr>
      <w:numPr>
        <w:numId w:val="10"/>
      </w:numPr>
      <w:tabs>
        <w:tab w:val="clear" w:pos="1060"/>
      </w:tabs>
    </w:pPr>
  </w:style>
  <w:style w:type="paragraph" w:customStyle="1" w:styleId="MarginNote">
    <w:name w:val="Margin Note"/>
    <w:basedOn w:val="BodyText"/>
    <w:rsid w:val="00FB43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43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43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437A"/>
    <w:rPr>
      <w:sz w:val="32"/>
    </w:rPr>
  </w:style>
  <w:style w:type="paragraph" w:customStyle="1" w:styleId="HeadingProcedure">
    <w:name w:val="Heading Procedure"/>
    <w:basedOn w:val="HeadingBase"/>
    <w:next w:val="Normal"/>
    <w:rsid w:val="00FB437A"/>
    <w:pPr>
      <w:tabs>
        <w:tab w:val="left" w:pos="0"/>
      </w:tabs>
      <w:spacing w:before="120" w:after="60"/>
    </w:pPr>
    <w:rPr>
      <w:i/>
      <w:color w:val="918585"/>
      <w:sz w:val="22"/>
    </w:rPr>
  </w:style>
  <w:style w:type="paragraph" w:customStyle="1" w:styleId="TableBodyText">
    <w:name w:val="Table Body Text"/>
    <w:basedOn w:val="BodyText"/>
    <w:rsid w:val="00FB437A"/>
    <w:pPr>
      <w:spacing w:before="60" w:after="60"/>
    </w:pPr>
  </w:style>
  <w:style w:type="paragraph" w:styleId="ListContinue">
    <w:name w:val="List Continue"/>
    <w:basedOn w:val="List"/>
    <w:rsid w:val="00FB437A"/>
    <w:pPr>
      <w:ind w:firstLine="0"/>
    </w:pPr>
  </w:style>
  <w:style w:type="paragraph" w:customStyle="1" w:styleId="ListNote">
    <w:name w:val="List Note"/>
    <w:basedOn w:val="List"/>
    <w:rsid w:val="00FB437A"/>
    <w:pPr>
      <w:pBdr>
        <w:top w:val="single" w:sz="6" w:space="2" w:color="918585"/>
        <w:bottom w:val="single" w:sz="6" w:space="2" w:color="918585"/>
      </w:pBdr>
      <w:tabs>
        <w:tab w:val="left" w:pos="1021"/>
      </w:tabs>
      <w:ind w:firstLine="0"/>
    </w:pPr>
  </w:style>
  <w:style w:type="paragraph" w:customStyle="1" w:styleId="Warning">
    <w:name w:val="Warning"/>
    <w:basedOn w:val="BodyText"/>
    <w:rsid w:val="00FB437A"/>
    <w:pPr>
      <w:shd w:val="clear" w:color="auto" w:fill="D9D9D9"/>
      <w:tabs>
        <w:tab w:val="left" w:pos="992"/>
      </w:tabs>
      <w:ind w:left="119" w:right="119"/>
    </w:pPr>
    <w:rPr>
      <w:sz w:val="20"/>
    </w:rPr>
  </w:style>
  <w:style w:type="paragraph" w:customStyle="1" w:styleId="MarginIcons">
    <w:name w:val="Margin Icons"/>
    <w:basedOn w:val="BodyText"/>
    <w:rsid w:val="00FB43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437A"/>
    <w:rPr>
      <w:rFonts w:ascii="Courier New" w:hAnsi="Courier New"/>
    </w:rPr>
  </w:style>
  <w:style w:type="paragraph" w:customStyle="1" w:styleId="NoteBullet">
    <w:name w:val="Note Bullet"/>
    <w:basedOn w:val="Note"/>
    <w:rsid w:val="00FB437A"/>
    <w:pPr>
      <w:tabs>
        <w:tab w:val="clear" w:pos="680"/>
      </w:tabs>
      <w:spacing w:before="60" w:after="60"/>
    </w:pPr>
  </w:style>
  <w:style w:type="paragraph" w:customStyle="1" w:styleId="SubHeading2">
    <w:name w:val="SubHeading2"/>
    <w:basedOn w:val="HeadingBase"/>
    <w:rsid w:val="00FB437A"/>
    <w:pPr>
      <w:spacing w:before="240" w:after="60"/>
    </w:pPr>
    <w:rPr>
      <w:sz w:val="20"/>
    </w:rPr>
  </w:style>
  <w:style w:type="paragraph" w:customStyle="1" w:styleId="SubHeading1">
    <w:name w:val="SubHeading1"/>
    <w:basedOn w:val="HeadingBase"/>
    <w:rsid w:val="00FB437A"/>
    <w:pPr>
      <w:spacing w:before="240" w:after="60"/>
    </w:pPr>
    <w:rPr>
      <w:color w:val="918585"/>
      <w:sz w:val="22"/>
    </w:rPr>
  </w:style>
  <w:style w:type="paragraph" w:customStyle="1" w:styleId="SideHeading">
    <w:name w:val="Side Heading"/>
    <w:basedOn w:val="HeadingBase"/>
    <w:rsid w:val="00FB43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437A"/>
    <w:pPr>
      <w:tabs>
        <w:tab w:val="num" w:pos="360"/>
      </w:tabs>
    </w:pPr>
  </w:style>
  <w:style w:type="paragraph" w:styleId="PlainText">
    <w:name w:val="Plain Text"/>
    <w:basedOn w:val="Normal"/>
    <w:link w:val="PlainTextChar"/>
    <w:rsid w:val="00FB437A"/>
    <w:rPr>
      <w:sz w:val="20"/>
    </w:rPr>
  </w:style>
  <w:style w:type="character" w:customStyle="1" w:styleId="PlainTextChar">
    <w:name w:val="Plain Text Char"/>
    <w:basedOn w:val="DefaultParagraphFont"/>
    <w:link w:val="PlainText"/>
    <w:rsid w:val="00FB437A"/>
    <w:rPr>
      <w:rFonts w:ascii="Courier New" w:eastAsia="Times New Roman" w:hAnsi="Courier New" w:cs="Times New Roman"/>
      <w:sz w:val="20"/>
      <w:szCs w:val="20"/>
      <w:lang w:eastAsia="en-US"/>
    </w:rPr>
  </w:style>
  <w:style w:type="character" w:customStyle="1" w:styleId="MenuOption">
    <w:name w:val="Menu Option"/>
    <w:basedOn w:val="DefaultParagraphFont"/>
    <w:rsid w:val="00FB437A"/>
    <w:rPr>
      <w:b/>
      <w:smallCaps/>
    </w:rPr>
  </w:style>
  <w:style w:type="paragraph" w:customStyle="1" w:styleId="TableListNumber">
    <w:name w:val="Table List Number"/>
    <w:basedOn w:val="ListNumber"/>
    <w:rsid w:val="00FB437A"/>
    <w:pPr>
      <w:numPr>
        <w:numId w:val="0"/>
      </w:numPr>
    </w:pPr>
  </w:style>
  <w:style w:type="paragraph" w:styleId="TOC4">
    <w:name w:val="toc 4"/>
    <w:basedOn w:val="TOCBase"/>
    <w:next w:val="Normal"/>
    <w:semiHidden/>
    <w:rsid w:val="00FB437A"/>
    <w:pPr>
      <w:tabs>
        <w:tab w:val="right" w:leader="dot" w:pos="9071"/>
      </w:tabs>
      <w:ind w:left="1701"/>
    </w:pPr>
  </w:style>
  <w:style w:type="paragraph" w:customStyle="1" w:styleId="ListAlpha">
    <w:name w:val="List Alpha"/>
    <w:basedOn w:val="List"/>
    <w:rsid w:val="00FB437A"/>
    <w:pPr>
      <w:numPr>
        <w:numId w:val="9"/>
      </w:numPr>
    </w:pPr>
  </w:style>
  <w:style w:type="paragraph" w:customStyle="1" w:styleId="ListAlpha2">
    <w:name w:val="List Alpha 2"/>
    <w:basedOn w:val="List2"/>
    <w:rsid w:val="00FB437A"/>
    <w:pPr>
      <w:numPr>
        <w:numId w:val="8"/>
      </w:numPr>
    </w:pPr>
  </w:style>
  <w:style w:type="paragraph" w:styleId="List3">
    <w:name w:val="List 3"/>
    <w:basedOn w:val="BodyText"/>
    <w:rsid w:val="00FB437A"/>
    <w:pPr>
      <w:tabs>
        <w:tab w:val="left" w:pos="1021"/>
      </w:tabs>
      <w:spacing w:before="60" w:after="60"/>
      <w:ind w:left="1020" w:hanging="340"/>
    </w:pPr>
  </w:style>
  <w:style w:type="paragraph" w:styleId="List4">
    <w:name w:val="List 4"/>
    <w:basedOn w:val="BodyText"/>
    <w:rsid w:val="00FB437A"/>
    <w:pPr>
      <w:tabs>
        <w:tab w:val="left" w:pos="1361"/>
      </w:tabs>
      <w:spacing w:before="60" w:after="60"/>
      <w:ind w:left="1361" w:hanging="340"/>
    </w:pPr>
  </w:style>
  <w:style w:type="paragraph" w:styleId="List5">
    <w:name w:val="List 5"/>
    <w:basedOn w:val="BodyText"/>
    <w:rsid w:val="00FB437A"/>
    <w:pPr>
      <w:tabs>
        <w:tab w:val="left" w:pos="1701"/>
      </w:tabs>
      <w:spacing w:before="60" w:after="60"/>
      <w:ind w:left="1701" w:hanging="340"/>
    </w:pPr>
  </w:style>
  <w:style w:type="paragraph" w:styleId="ListBullet3">
    <w:name w:val="List Bullet 3"/>
    <w:basedOn w:val="List3"/>
    <w:rsid w:val="00FB437A"/>
    <w:pPr>
      <w:numPr>
        <w:numId w:val="14"/>
      </w:numPr>
      <w:tabs>
        <w:tab w:val="clear" w:pos="1021"/>
      </w:tabs>
      <w:ind w:left="1037" w:hanging="357"/>
    </w:pPr>
  </w:style>
  <w:style w:type="paragraph" w:styleId="ListBullet4">
    <w:name w:val="List Bullet 4"/>
    <w:basedOn w:val="List4"/>
    <w:rsid w:val="00FB437A"/>
    <w:pPr>
      <w:numPr>
        <w:numId w:val="3"/>
      </w:numPr>
      <w:tabs>
        <w:tab w:val="clear" w:pos="1361"/>
      </w:tabs>
    </w:pPr>
  </w:style>
  <w:style w:type="paragraph" w:styleId="ListBullet5">
    <w:name w:val="List Bullet 5"/>
    <w:basedOn w:val="List5"/>
    <w:rsid w:val="00FB437A"/>
    <w:pPr>
      <w:numPr>
        <w:numId w:val="4"/>
      </w:numPr>
    </w:pPr>
  </w:style>
  <w:style w:type="paragraph" w:styleId="ListContinue2">
    <w:name w:val="List Continue 2"/>
    <w:basedOn w:val="List2"/>
    <w:rsid w:val="00FB437A"/>
    <w:pPr>
      <w:ind w:firstLine="0"/>
    </w:pPr>
  </w:style>
  <w:style w:type="paragraph" w:styleId="ListContinue3">
    <w:name w:val="List Continue 3"/>
    <w:basedOn w:val="List3"/>
    <w:rsid w:val="00FB437A"/>
    <w:pPr>
      <w:ind w:left="1021" w:firstLine="0"/>
    </w:pPr>
  </w:style>
  <w:style w:type="paragraph" w:styleId="ListContinue4">
    <w:name w:val="List Continue 4"/>
    <w:basedOn w:val="List4"/>
    <w:rsid w:val="00FB437A"/>
    <w:pPr>
      <w:ind w:firstLine="0"/>
    </w:pPr>
  </w:style>
  <w:style w:type="paragraph" w:styleId="ListContinue5">
    <w:name w:val="List Continue 5"/>
    <w:basedOn w:val="List5"/>
    <w:rsid w:val="00FB437A"/>
    <w:pPr>
      <w:ind w:firstLine="0"/>
    </w:pPr>
  </w:style>
  <w:style w:type="paragraph" w:styleId="ListNumber3">
    <w:name w:val="List Number 3"/>
    <w:basedOn w:val="List3"/>
    <w:rsid w:val="00FB437A"/>
    <w:pPr>
      <w:numPr>
        <w:numId w:val="5"/>
      </w:numPr>
    </w:pPr>
  </w:style>
  <w:style w:type="paragraph" w:styleId="ListNumber4">
    <w:name w:val="List Number 4"/>
    <w:basedOn w:val="List4"/>
    <w:rsid w:val="00FB437A"/>
    <w:pPr>
      <w:numPr>
        <w:numId w:val="6"/>
      </w:numPr>
    </w:pPr>
  </w:style>
  <w:style w:type="paragraph" w:styleId="ListNumber5">
    <w:name w:val="List Number 5"/>
    <w:basedOn w:val="List5"/>
    <w:rsid w:val="00FB437A"/>
    <w:pPr>
      <w:numPr>
        <w:numId w:val="7"/>
      </w:numPr>
    </w:pPr>
  </w:style>
  <w:style w:type="paragraph" w:styleId="BlockText">
    <w:name w:val="Block Text"/>
    <w:basedOn w:val="Normal"/>
    <w:rsid w:val="00FB437A"/>
    <w:pPr>
      <w:spacing w:after="120"/>
      <w:ind w:left="1440" w:right="1440"/>
    </w:pPr>
  </w:style>
  <w:style w:type="character" w:customStyle="1" w:styleId="Subscript">
    <w:name w:val="Subscript"/>
    <w:basedOn w:val="DefaultParagraphFont"/>
    <w:rsid w:val="00FB437A"/>
    <w:rPr>
      <w:sz w:val="16"/>
      <w:vertAlign w:val="subscript"/>
    </w:rPr>
  </w:style>
  <w:style w:type="character" w:customStyle="1" w:styleId="Superscript">
    <w:name w:val="Superscript"/>
    <w:basedOn w:val="DefaultParagraphFont"/>
    <w:rsid w:val="00FB437A"/>
    <w:rPr>
      <w:sz w:val="16"/>
      <w:vertAlign w:val="superscript"/>
    </w:rPr>
  </w:style>
  <w:style w:type="character" w:customStyle="1" w:styleId="Symbols">
    <w:name w:val="Symbols"/>
    <w:basedOn w:val="DefaultParagraphFont"/>
    <w:rsid w:val="00FB437A"/>
    <w:rPr>
      <w:rFonts w:ascii="Symbol" w:hAnsi="Symbol"/>
    </w:rPr>
  </w:style>
  <w:style w:type="character" w:customStyle="1" w:styleId="MenuOptions">
    <w:name w:val="Menu Options"/>
    <w:basedOn w:val="DefaultParagraphFont"/>
    <w:rsid w:val="00FB437A"/>
    <w:rPr>
      <w:rFonts w:ascii="Arial Narrow" w:hAnsi="Arial Narrow"/>
      <w:smallCaps/>
    </w:rPr>
  </w:style>
  <w:style w:type="character" w:customStyle="1" w:styleId="Buttons">
    <w:name w:val="Buttons"/>
    <w:basedOn w:val="DefaultParagraphFont"/>
    <w:rsid w:val="00FB437A"/>
    <w:rPr>
      <w:b/>
    </w:rPr>
  </w:style>
  <w:style w:type="character" w:customStyle="1" w:styleId="Underlined">
    <w:name w:val="Underlined"/>
    <w:basedOn w:val="DefaultParagraphFont"/>
    <w:rsid w:val="00FB437A"/>
    <w:rPr>
      <w:u w:val="single"/>
    </w:rPr>
  </w:style>
  <w:style w:type="paragraph" w:customStyle="1" w:styleId="TableBodyTextRight">
    <w:name w:val="Table Body Text Right"/>
    <w:basedOn w:val="TableBodyText"/>
    <w:rsid w:val="00FB437A"/>
    <w:pPr>
      <w:widowControl w:val="0"/>
      <w:autoSpaceDE w:val="0"/>
      <w:autoSpaceDN w:val="0"/>
      <w:adjustRightInd w:val="0"/>
      <w:jc w:val="right"/>
    </w:pPr>
    <w:rPr>
      <w:rFonts w:cs="Arial"/>
      <w:szCs w:val="18"/>
    </w:rPr>
  </w:style>
  <w:style w:type="paragraph" w:customStyle="1" w:styleId="CopyrightText">
    <w:name w:val="Copyright Text"/>
    <w:basedOn w:val="BodyText"/>
    <w:rsid w:val="00FB437A"/>
    <w:rPr>
      <w:sz w:val="18"/>
    </w:rPr>
  </w:style>
  <w:style w:type="paragraph" w:customStyle="1" w:styleId="BodySmallRight">
    <w:name w:val="Body Small Right"/>
    <w:basedOn w:val="BodyTextRight"/>
    <w:rsid w:val="00FB437A"/>
    <w:rPr>
      <w:sz w:val="18"/>
      <w:szCs w:val="18"/>
    </w:rPr>
  </w:style>
  <w:style w:type="paragraph" w:customStyle="1" w:styleId="MarginEdition">
    <w:name w:val="Margin Edition"/>
    <w:basedOn w:val="MarginNote"/>
    <w:rsid w:val="00FB437A"/>
    <w:pPr>
      <w:spacing w:before="0" w:after="0"/>
    </w:pPr>
    <w:rPr>
      <w:rFonts w:ascii="Times New Roman" w:hAnsi="Times New Roman"/>
      <w:color w:val="999999"/>
    </w:rPr>
  </w:style>
  <w:style w:type="paragraph" w:customStyle="1" w:styleId="Spacer">
    <w:name w:val="Spacer"/>
    <w:basedOn w:val="Normal"/>
    <w:rsid w:val="00FB437A"/>
    <w:rPr>
      <w:sz w:val="2"/>
      <w:szCs w:val="2"/>
    </w:rPr>
  </w:style>
  <w:style w:type="character" w:customStyle="1" w:styleId="Small">
    <w:name w:val="Small"/>
    <w:basedOn w:val="DefaultParagraphFont"/>
    <w:rsid w:val="00FB437A"/>
    <w:rPr>
      <w:sz w:val="16"/>
    </w:rPr>
  </w:style>
  <w:style w:type="paragraph" w:customStyle="1" w:styleId="WideTable">
    <w:name w:val="Wide Table"/>
    <w:basedOn w:val="Normal"/>
    <w:rsid w:val="00FB437A"/>
    <w:pPr>
      <w:ind w:left="-1418"/>
    </w:pPr>
    <w:rPr>
      <w:sz w:val="2"/>
      <w:szCs w:val="2"/>
    </w:rPr>
  </w:style>
  <w:style w:type="character" w:styleId="PageNumber">
    <w:name w:val="page number"/>
    <w:basedOn w:val="DefaultParagraphFont"/>
    <w:rsid w:val="00FB437A"/>
  </w:style>
  <w:style w:type="paragraph" w:styleId="Quote">
    <w:name w:val="Quote"/>
    <w:basedOn w:val="Heading1"/>
    <w:link w:val="QuoteChar"/>
    <w:qFormat/>
    <w:rsid w:val="00FB437A"/>
    <w:rPr>
      <w:b w:val="0"/>
      <w:sz w:val="72"/>
      <w:szCs w:val="72"/>
      <w:lang w:val="en-NZ"/>
    </w:rPr>
  </w:style>
  <w:style w:type="character" w:customStyle="1" w:styleId="QuoteChar">
    <w:name w:val="Quote Char"/>
    <w:basedOn w:val="DefaultParagraphFont"/>
    <w:link w:val="Quote"/>
    <w:rsid w:val="00FB43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437A"/>
    <w:pPr>
      <w:pageBreakBefore/>
    </w:pPr>
  </w:style>
  <w:style w:type="paragraph" w:customStyle="1" w:styleId="Border">
    <w:name w:val="Border"/>
    <w:basedOn w:val="Normal"/>
    <w:qFormat/>
    <w:rsid w:val="00FB43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437A"/>
    <w:rPr>
      <w:b/>
      <w:bCs/>
      <w:i/>
      <w:iCs/>
      <w:color w:val="auto"/>
    </w:rPr>
  </w:style>
  <w:style w:type="paragraph" w:styleId="IntenseQuote">
    <w:name w:val="Intense Quote"/>
    <w:basedOn w:val="Normal"/>
    <w:next w:val="Normal"/>
    <w:link w:val="IntenseQuoteChar"/>
    <w:uiPriority w:val="30"/>
    <w:qFormat/>
    <w:rsid w:val="00FB43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43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437A"/>
    <w:rPr>
      <w:smallCaps/>
      <w:color w:val="auto"/>
      <w:u w:val="single"/>
    </w:rPr>
  </w:style>
  <w:style w:type="character" w:styleId="IntenseReference">
    <w:name w:val="Intense Reference"/>
    <w:basedOn w:val="DefaultParagraphFont"/>
    <w:uiPriority w:val="32"/>
    <w:qFormat/>
    <w:rsid w:val="00FB437A"/>
    <w:rPr>
      <w:b/>
      <w:bCs/>
      <w:smallCaps/>
      <w:color w:val="auto"/>
      <w:spacing w:val="5"/>
      <w:u w:val="single"/>
    </w:rPr>
  </w:style>
  <w:style w:type="paragraph" w:customStyle="1" w:styleId="2ColumnHeading">
    <w:name w:val="2Column Heading"/>
    <w:basedOn w:val="BodyText"/>
    <w:qFormat/>
    <w:rsid w:val="00FB437A"/>
    <w:pPr>
      <w:spacing w:after="60"/>
      <w:ind w:left="-2268"/>
    </w:pPr>
    <w:rPr>
      <w:b/>
    </w:rPr>
  </w:style>
  <w:style w:type="paragraph" w:customStyle="1" w:styleId="Heading1TOC">
    <w:name w:val="Heading1 TOC"/>
    <w:basedOn w:val="Normal"/>
    <w:qFormat/>
    <w:rsid w:val="00FB437A"/>
    <w:pPr>
      <w:spacing w:before="240" w:after="120"/>
    </w:pPr>
    <w:rPr>
      <w:rFonts w:ascii="Times New Roman" w:hAnsi="Times New Roman"/>
      <w:b/>
      <w:sz w:val="32"/>
    </w:rPr>
  </w:style>
  <w:style w:type="paragraph" w:customStyle="1" w:styleId="Heading2TOC">
    <w:name w:val="Heading2 TOC"/>
    <w:basedOn w:val="Normal"/>
    <w:qFormat/>
    <w:rsid w:val="00FB437A"/>
    <w:pPr>
      <w:spacing w:before="240" w:after="60"/>
    </w:pPr>
    <w:rPr>
      <w:rFonts w:ascii="Times New Roman" w:hAnsi="Times New Roman"/>
      <w:b/>
      <w:sz w:val="28"/>
    </w:rPr>
  </w:style>
  <w:style w:type="character" w:customStyle="1" w:styleId="Underline">
    <w:name w:val="Underline"/>
    <w:basedOn w:val="DefaultParagraphFont"/>
    <w:qFormat/>
    <w:rsid w:val="00FB437A"/>
    <w:rPr>
      <w:u w:val="single"/>
    </w:rPr>
  </w:style>
  <w:style w:type="character" w:customStyle="1" w:styleId="BoldandItalics">
    <w:name w:val="Bold and Italics"/>
    <w:qFormat/>
    <w:rsid w:val="00FB437A"/>
    <w:rPr>
      <w:b/>
      <w:i/>
      <w:u w:val="none"/>
    </w:rPr>
  </w:style>
  <w:style w:type="paragraph" w:styleId="BalloonText">
    <w:name w:val="Balloon Text"/>
    <w:basedOn w:val="Normal"/>
    <w:link w:val="BalloonTextChar"/>
    <w:rsid w:val="00FB437A"/>
    <w:rPr>
      <w:rFonts w:ascii="Tahoma" w:hAnsi="Tahoma" w:cs="Tahoma"/>
      <w:sz w:val="16"/>
      <w:szCs w:val="16"/>
    </w:rPr>
  </w:style>
  <w:style w:type="character" w:customStyle="1" w:styleId="BalloonTextChar">
    <w:name w:val="Balloon Text Char"/>
    <w:basedOn w:val="DefaultParagraphFont"/>
    <w:link w:val="BalloonText"/>
    <w:rsid w:val="00FB43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43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43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437A"/>
    <w:rPr>
      <w:b/>
      <w:color w:val="660033"/>
      <w:spacing w:val="0"/>
    </w:rPr>
  </w:style>
  <w:style w:type="paragraph" w:customStyle="1" w:styleId="Nameditemlist">
    <w:name w:val="Named item list"/>
    <w:basedOn w:val="BodyText"/>
    <w:qFormat/>
    <w:rsid w:val="00FB437A"/>
    <w:pPr>
      <w:tabs>
        <w:tab w:val="left" w:pos="2835"/>
      </w:tabs>
      <w:ind w:left="2835" w:hanging="2835"/>
    </w:pPr>
  </w:style>
  <w:style w:type="paragraph" w:customStyle="1" w:styleId="BodyTextnopadding">
    <w:name w:val="Body Text no padding"/>
    <w:basedOn w:val="BodyText"/>
    <w:qFormat/>
    <w:rsid w:val="00FB437A"/>
    <w:pPr>
      <w:spacing w:before="0" w:after="0"/>
    </w:pPr>
  </w:style>
  <w:style w:type="paragraph" w:customStyle="1" w:styleId="BodyTextBold">
    <w:name w:val="Body Text Bold"/>
    <w:basedOn w:val="BodyText"/>
    <w:qFormat/>
    <w:rsid w:val="00FB437A"/>
    <w:rPr>
      <w:b/>
    </w:rPr>
  </w:style>
  <w:style w:type="character" w:styleId="Hyperlink">
    <w:name w:val="Hyperlink"/>
    <w:basedOn w:val="DefaultParagraphFont"/>
    <w:uiPriority w:val="99"/>
    <w:unhideWhenUsed/>
    <w:rsid w:val="00FB32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1620</Words>
  <Characters>10406</Characters>
  <Application>Microsoft Office Word</Application>
  <DocSecurity>0</DocSecurity>
  <Lines>266</Lines>
  <Paragraphs>171</Paragraphs>
  <ScaleCrop>false</ScaleCrop>
  <Company>Author-it Software Corporation Ltd.</Company>
  <LinksUpToDate>false</LinksUpToDate>
  <CharactersWithSpaces>11855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RIICBS309E Conduct self-propelled aggregate spreader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2025-03-01T20:42:00Z</dcterms:created>
  <dcterms:modified xsi:type="dcterms:W3CDTF">2025-03-01T20:42:00Z</dcterms:modified>
</cp:coreProperties>
</file>