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25DF" w:rsidP="003325DF">
      <w:pPr>
        <w:pStyle w:val="Title"/>
      </w:pPr>
      <w:r>
        <w:fldChar w:fldCharType="begin"/>
      </w:r>
      <w:r>
        <w:instrText xml:space="preserve"> TITLE   \* MERGEFORMAT </w:instrText>
      </w:r>
      <w:r>
        <w:fldChar w:fldCharType="separate"/>
      </w:r>
      <w:r>
        <w:t>RIICBS306D Conduct slurry sealing operations</w:t>
      </w:r>
      <w:r>
        <w:fldChar w:fldCharType="end"/>
      </w:r>
    </w:p>
    <w:p w:rsidR="003325DF" w:rsidP="003325DF">
      <w:pPr>
        <w:pStyle w:val="Version"/>
        <w:sectPr w:rsidSect="00A54F8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54F82" w:rsidP="00A54F82">
      <w:pPr>
        <w:pStyle w:val="SuperHeading"/>
      </w:pPr>
      <w:r w:rsidRPr="00A54F82">
        <w:t>RIICBS306D Conduct slurry sealing operations</w:t>
      </w:r>
    </w:p>
    <w:p w:rsidR="00000000" w:rsidRPr="00A54F82" w:rsidP="00A54F82">
      <w:pPr>
        <w:pStyle w:val="Heading1"/>
      </w:pPr>
      <w:bookmarkStart w:id="1" w:name="O_672623"/>
      <w:bookmarkEnd w:id="1"/>
      <w:r w:rsidRPr="00A54F82">
        <w:t>Modification History</w:t>
      </w:r>
    </w:p>
    <w:tbl>
      <w:tblPr>
        <w:tblW w:w="9630" w:type="dxa"/>
        <w:tblLayout w:type="fixed"/>
        <w:tblCellMar>
          <w:left w:w="62" w:type="dxa"/>
          <w:right w:w="62" w:type="dxa"/>
        </w:tblCellMar>
        <w:tblLook w:val="0000"/>
      </w:tblPr>
      <w:tblGrid>
        <w:gridCol w:w="1530"/>
        <w:gridCol w:w="8100"/>
      </w:tblGrid>
      <w:tr w:rsidTr="003325DF">
        <w:tblPrEx>
          <w:tblW w:w="9630" w:type="dxa"/>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F82">
            <w:pPr>
              <w:pStyle w:val="Heading4"/>
              <w:rPr>
                <w:lang w:val="en-NZ"/>
              </w:rPr>
            </w:pPr>
            <w:r w:rsidRPr="00A54F8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F82">
            <w:pPr>
              <w:pStyle w:val="Heading4"/>
              <w:rPr>
                <w:lang w:val="en-NZ"/>
              </w:rPr>
            </w:pPr>
            <w:r w:rsidRPr="00A54F82">
              <w:t>Comment</w:t>
            </w:r>
          </w:p>
        </w:tc>
      </w:tr>
      <w:tr w:rsidTr="003325DF">
        <w:tblPrEx>
          <w:tblW w:w="9630" w:type="dxa"/>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F82">
            <w:pPr>
              <w:pStyle w:val="BodyText"/>
              <w:rPr>
                <w:lang w:val="en-NZ"/>
              </w:rPr>
            </w:pPr>
            <w:r w:rsidRPr="00A54F8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F82">
            <w:pPr>
              <w:pStyle w:val="BodyText"/>
              <w:rPr>
                <w:lang w:val="en-NZ"/>
              </w:rPr>
            </w:pPr>
            <w:r w:rsidRPr="00A54F82">
              <w:t>This unit replaces RIICBS306A Conduct slurry sealing operations.</w:t>
            </w:r>
          </w:p>
        </w:tc>
      </w:tr>
      <w:tr w:rsidTr="003325DF">
        <w:tblPrEx>
          <w:tblW w:w="9630" w:type="dxa"/>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F82">
            <w:pPr>
              <w:pStyle w:val="BodyText"/>
              <w:rPr>
                <w:lang w:val="en-NZ"/>
              </w:rPr>
            </w:pPr>
            <w:r w:rsidRPr="00A54F8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F82" w:rsidP="00A54F82">
            <w:pPr>
              <w:pStyle w:val="BodyText"/>
            </w:pPr>
            <w:r w:rsidRPr="00A54F82">
              <w:t>Performance Criteria numbering amended.</w:t>
            </w:r>
          </w:p>
          <w:p w:rsidR="00000000" w:rsidRPr="00A54F82" w:rsidP="00A54F82">
            <w:pPr>
              <w:pStyle w:val="BodyText"/>
            </w:pPr>
            <w:r w:rsidRPr="00A54F82">
              <w:t>Required frequency and volume of evidence amended in Performance evidence.</w:t>
            </w:r>
          </w:p>
          <w:p w:rsidR="00000000" w:rsidRPr="00A54F82" w:rsidP="00A54F82">
            <w:pPr>
              <w:pStyle w:val="BodyText"/>
            </w:pPr>
            <w:r w:rsidRPr="00A54F82">
              <w:t>Substantial amendments made in As</w:t>
            </w:r>
            <w:r w:rsidRPr="00A54F82">
              <w:t>sessment Conditions field, including: references to Industry Sectors, assessor and subject matter expert experience requirements, how assessment should be conducted and what it should confirm.</w:t>
            </w:r>
          </w:p>
        </w:tc>
      </w:tr>
    </w:tbl>
    <w:p w:rsidR="00000000" w:rsidRPr="00A54F82" w:rsidP="00A54F82">
      <w:pPr>
        <w:pStyle w:val="BodyText"/>
      </w:pPr>
    </w:p>
    <w:p w:rsidR="00000000" w:rsidRPr="00A54F82" w:rsidP="00A54F82">
      <w:pPr>
        <w:pStyle w:val="AllowPageBreak"/>
      </w:pPr>
    </w:p>
    <w:p w:rsidR="00000000" w:rsidRPr="00A54F82" w:rsidP="00A54F82">
      <w:pPr>
        <w:pStyle w:val="Heading1"/>
      </w:pPr>
      <w:bookmarkStart w:id="2" w:name="O_672622"/>
      <w:bookmarkEnd w:id="2"/>
      <w:r w:rsidRPr="00A54F82">
        <w:t>Application</w:t>
      </w:r>
    </w:p>
    <w:p w:rsidR="00000000" w:rsidRPr="00A54F82" w:rsidP="003325DF">
      <w:pPr>
        <w:pStyle w:val="BodyText"/>
      </w:pPr>
      <w:r w:rsidRPr="00A54F82">
        <w:t>This unit describes a participan</w:t>
      </w:r>
      <w:r w:rsidRPr="00A54F82">
        <w:t>t’s skills and knowledge required to conduct slurry sealing operations in Civil construction.</w:t>
      </w:r>
    </w:p>
    <w:p w:rsidR="00000000" w:rsidRPr="00A54F82" w:rsidP="003325DF">
      <w:pPr>
        <w:pStyle w:val="BodyText"/>
      </w:pPr>
      <w:r w:rsidRPr="00A54F82">
        <w:t xml:space="preserve">This unit is appropriate for those working in operational roles. </w:t>
      </w:r>
    </w:p>
    <w:p w:rsidR="003325DF" w:rsidP="003325DF">
      <w:pPr>
        <w:pStyle w:val="BodyText"/>
      </w:pPr>
      <w:r w:rsidRPr="00A54F82">
        <w:t>Licensing, legislative, regulatory and certification requirements that apply to this unit can va</w:t>
      </w:r>
      <w:r w:rsidRPr="00A54F82">
        <w:t>ry between states, territories, and Industry sectors. Relevant information must be sourced prior to application of the unit.</w:t>
      </w:r>
    </w:p>
    <w:p w:rsidR="00000000" w:rsidRPr="00A54F82" w:rsidP="00A54F82">
      <w:pPr>
        <w:pStyle w:val="Heading1"/>
      </w:pPr>
      <w:bookmarkStart w:id="3" w:name="O_672621"/>
      <w:bookmarkEnd w:id="3"/>
      <w:r w:rsidRPr="00A54F82">
        <w:t>Unit Sector</w:t>
      </w:r>
    </w:p>
    <w:p w:rsidR="00000000" w:rsidRPr="00A54F82" w:rsidP="003325DF">
      <w:pPr>
        <w:pStyle w:val="BodyText"/>
      </w:pPr>
      <w:r w:rsidRPr="00A54F82">
        <w:t>Civil construction</w:t>
      </w:r>
    </w:p>
    <w:p w:rsidR="00000000" w:rsidRPr="00A54F82" w:rsidP="00A54F82">
      <w:pPr>
        <w:pStyle w:val="Heading1"/>
      </w:pPr>
      <w:bookmarkStart w:id="4" w:name="O_672620"/>
      <w:bookmarkEnd w:id="4"/>
      <w:r w:rsidRPr="00A54F82">
        <w:t>Elements and Performance Criteria</w:t>
      </w:r>
    </w:p>
    <w:tbl>
      <w:tblPr>
        <w:tblW w:w="9322" w:type="dxa"/>
        <w:tblLayout w:type="fixed"/>
        <w:tblCellMar>
          <w:left w:w="62" w:type="dxa"/>
          <w:right w:w="62" w:type="dxa"/>
        </w:tblCellMar>
        <w:tblLook w:val="0000"/>
      </w:tblPr>
      <w:tblGrid>
        <w:gridCol w:w="2438"/>
        <w:gridCol w:w="6884"/>
      </w:tblGrid>
      <w:tr w:rsidTr="00A54F8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F82">
            <w:pPr>
              <w:pStyle w:val="BodyText"/>
              <w:rPr>
                <w:lang w:val="en-NZ"/>
              </w:rPr>
            </w:pPr>
            <w:r w:rsidRPr="00A54F82">
              <w:t>1.</w:t>
            </w:r>
            <w:r w:rsidRPr="00A54F82">
              <w:tab/>
            </w:r>
            <w:r w:rsidRPr="00A54F82">
              <w:t>Plan and prepare to conduct slurry sealing operations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F82" w:rsidP="00A54F82">
            <w:pPr>
              <w:pStyle w:val="BodyText"/>
            </w:pPr>
            <w:r w:rsidRPr="00A54F82">
              <w:t>1.1</w:t>
            </w:r>
            <w:r w:rsidRPr="00A54F82">
              <w:tab/>
              <w:t xml:space="preserve">Access, interpret and apply slurry sealing operations documentation and ensure the work activity is compliant </w:t>
            </w:r>
          </w:p>
          <w:p w:rsidR="00000000" w:rsidRPr="00A54F82" w:rsidP="00A54F82">
            <w:pPr>
              <w:pStyle w:val="BodyText"/>
            </w:pPr>
            <w:r w:rsidRPr="00A54F82">
              <w:t>1.2</w:t>
            </w:r>
            <w:r w:rsidRPr="00A54F82">
              <w:tab/>
              <w:t xml:space="preserve">Obtain, read, interpret, clarify and confirm work requirements </w:t>
            </w:r>
          </w:p>
          <w:p w:rsidR="00000000" w:rsidRPr="00A54F82" w:rsidP="00A54F82">
            <w:pPr>
              <w:pStyle w:val="BodyText"/>
            </w:pPr>
            <w:r w:rsidRPr="00A54F82">
              <w:t>1.3</w:t>
            </w:r>
            <w:r w:rsidRPr="00A54F82">
              <w:tab/>
              <w:t>Identify and ad</w:t>
            </w:r>
            <w:r w:rsidRPr="00A54F82">
              <w:t>dress potential risks, hazards and environmental issues, and implement control measures</w:t>
            </w:r>
          </w:p>
          <w:p w:rsidR="00000000" w:rsidRPr="00A54F82" w:rsidP="00A54F82">
            <w:pPr>
              <w:pStyle w:val="BodyText"/>
            </w:pPr>
            <w:r w:rsidRPr="00A54F82">
              <w:t>1.4</w:t>
            </w:r>
            <w:r w:rsidRPr="00A54F82">
              <w:tab/>
              <w:t xml:space="preserve">Select and wear personal protective equipment appropriate for work activities </w:t>
            </w:r>
          </w:p>
          <w:p w:rsidR="00000000" w:rsidRPr="00A54F82" w:rsidP="00A54F82">
            <w:pPr>
              <w:pStyle w:val="BodyText"/>
            </w:pPr>
            <w:r w:rsidRPr="00A54F82">
              <w:t>1.5</w:t>
            </w:r>
            <w:r w:rsidRPr="00A54F82">
              <w:tab/>
              <w:t>Obtain, interpret and implement traffic management signage requirements</w:t>
            </w:r>
          </w:p>
          <w:p w:rsidR="00000000" w:rsidRPr="00A54F82" w:rsidP="00A54F82">
            <w:pPr>
              <w:pStyle w:val="BodyText"/>
            </w:pPr>
            <w:r w:rsidRPr="00A54F82">
              <w:t>1.6</w:t>
            </w:r>
            <w:r w:rsidRPr="00A54F82">
              <w:tab/>
              <w:t>Deter</w:t>
            </w:r>
            <w:r w:rsidRPr="00A54F82">
              <w:t>mine material to be laid and handling procedures to be employed</w:t>
            </w:r>
          </w:p>
          <w:p w:rsidR="00000000" w:rsidRPr="00A54F82" w:rsidP="00A54F82">
            <w:pPr>
              <w:pStyle w:val="BodyText"/>
            </w:pPr>
            <w:r w:rsidRPr="00A54F82">
              <w:t>1.7</w:t>
            </w:r>
            <w:r w:rsidRPr="00A54F82">
              <w:tab/>
              <w:t xml:space="preserve">Select and check for faults plant, tools and equipment to carry out tasks </w:t>
            </w:r>
          </w:p>
          <w:p w:rsidR="00000000" w:rsidRPr="00A54F82" w:rsidP="00A54F82">
            <w:pPr>
              <w:pStyle w:val="BodyText"/>
            </w:pPr>
            <w:r w:rsidRPr="00A54F82">
              <w:t>1.8</w:t>
            </w:r>
            <w:r w:rsidRPr="00A54F82">
              <w:tab/>
              <w:t>Confirm and apply environmental protection and safety requirements</w:t>
            </w:r>
          </w:p>
          <w:p w:rsidR="00000000" w:rsidP="00A54F82">
            <w:pPr>
              <w:pStyle w:val="BodyText"/>
              <w:rPr>
                <w:lang w:val="en-NZ"/>
              </w:rPr>
            </w:pPr>
            <w:r w:rsidRPr="00A54F82">
              <w:t>1.9</w:t>
            </w:r>
            <w:r w:rsidRPr="00A54F82">
              <w:tab/>
              <w:t>Obtain and interpret emergency procedu</w:t>
            </w:r>
            <w:r w:rsidRPr="00A54F82">
              <w:t>res, and be prepared for fire/accident/emergency</w:t>
            </w:r>
          </w:p>
        </w:tc>
      </w:tr>
      <w:tr w:rsidTr="00A54F8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F82">
            <w:pPr>
              <w:pStyle w:val="BodyText"/>
              <w:rPr>
                <w:lang w:val="en-NZ"/>
              </w:rPr>
            </w:pPr>
            <w:r w:rsidRPr="00A54F82">
              <w:t>2.</w:t>
            </w:r>
            <w:r w:rsidRPr="00A54F82">
              <w:tab/>
              <w:t>Prepare mix materials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F82" w:rsidP="00A54F82">
            <w:pPr>
              <w:pStyle w:val="BodyText"/>
            </w:pPr>
            <w:r w:rsidRPr="00A54F82">
              <w:t>2.1</w:t>
            </w:r>
            <w:r w:rsidRPr="00A54F82">
              <w:tab/>
              <w:t xml:space="preserve">Confirm material availability for slurry seal operations </w:t>
            </w:r>
          </w:p>
          <w:p w:rsidR="00000000" w:rsidRPr="00A54F82" w:rsidP="00A54F82">
            <w:pPr>
              <w:pStyle w:val="BodyText"/>
            </w:pPr>
            <w:r w:rsidRPr="00A54F82">
              <w:t>2.2</w:t>
            </w:r>
            <w:r w:rsidRPr="00A54F82">
              <w:tab/>
              <w:t>Check paving unit to ensure correct calibration of metering devices to mix specification</w:t>
            </w:r>
          </w:p>
          <w:p w:rsidR="00000000" w:rsidP="00A54F82">
            <w:pPr>
              <w:pStyle w:val="BodyText"/>
              <w:rPr>
                <w:lang w:val="en-NZ"/>
              </w:rPr>
            </w:pPr>
            <w:r w:rsidRPr="00A54F82">
              <w:t>2.3</w:t>
            </w:r>
            <w:r w:rsidRPr="00A54F82">
              <w:tab/>
              <w:t>Clean and test spreade</w:t>
            </w:r>
            <w:r w:rsidRPr="00A54F82">
              <w:t>r box for correct operation</w:t>
            </w:r>
          </w:p>
        </w:tc>
      </w:tr>
      <w:tr w:rsidTr="00A54F8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F82">
            <w:pPr>
              <w:pStyle w:val="BodyText"/>
              <w:rPr>
                <w:lang w:val="en-NZ"/>
              </w:rPr>
            </w:pPr>
            <w:r w:rsidRPr="00A54F82">
              <w:t>3.</w:t>
            </w:r>
            <w:r w:rsidRPr="00A54F82">
              <w:tab/>
              <w:t>Prepare surface for slurry application</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F82" w:rsidP="00A54F82">
            <w:pPr>
              <w:pStyle w:val="BodyText"/>
            </w:pPr>
            <w:r w:rsidRPr="00A54F82">
              <w:t>3.1</w:t>
            </w:r>
            <w:r w:rsidRPr="00A54F82">
              <w:tab/>
              <w:t>Apply surface protection</w:t>
            </w:r>
          </w:p>
          <w:p w:rsidR="00000000" w:rsidRPr="00A54F82" w:rsidP="00A54F82">
            <w:pPr>
              <w:pStyle w:val="BodyText"/>
            </w:pPr>
            <w:r w:rsidRPr="00A54F82">
              <w:t>3.2</w:t>
            </w:r>
            <w:r w:rsidRPr="00A54F82">
              <w:tab/>
              <w:t>Note surface defects and rectify or treat during sealing operation</w:t>
            </w:r>
          </w:p>
          <w:p w:rsidR="00000000" w:rsidRPr="00A54F82" w:rsidP="00A54F82">
            <w:pPr>
              <w:pStyle w:val="BodyText"/>
            </w:pPr>
            <w:r w:rsidRPr="00A54F82">
              <w:t>3.3</w:t>
            </w:r>
            <w:r w:rsidRPr="00A54F82">
              <w:tab/>
              <w:t>Clean and clear work area of loose stones, oil or other contaminants</w:t>
            </w:r>
          </w:p>
          <w:p w:rsidR="00000000" w:rsidP="00A54F82">
            <w:pPr>
              <w:pStyle w:val="BodyText"/>
              <w:rPr>
                <w:lang w:val="en-NZ"/>
              </w:rPr>
            </w:pPr>
            <w:r w:rsidRPr="00A54F82">
              <w:t>3.4</w:t>
            </w:r>
            <w:r w:rsidRPr="00A54F82">
              <w:tab/>
              <w:t xml:space="preserve">Set out </w:t>
            </w:r>
            <w:r w:rsidRPr="00A54F82">
              <w:t>work area ensuring a straight edge is maintained along kerbs, shoulders and through intersections</w:t>
            </w:r>
          </w:p>
        </w:tc>
      </w:tr>
      <w:tr w:rsidTr="00A54F8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F82">
            <w:pPr>
              <w:pStyle w:val="BodyText"/>
              <w:rPr>
                <w:lang w:val="en-NZ"/>
              </w:rPr>
            </w:pPr>
            <w:r w:rsidRPr="00A54F82">
              <w:t>4.</w:t>
            </w:r>
            <w:r w:rsidRPr="00A54F82">
              <w:tab/>
              <w:t>Apply slurry seal</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F82" w:rsidP="00A54F82">
            <w:pPr>
              <w:pStyle w:val="BodyText"/>
            </w:pPr>
            <w:r w:rsidRPr="00A54F82">
              <w:t>4.1</w:t>
            </w:r>
            <w:r w:rsidRPr="00A54F82">
              <w:tab/>
              <w:t>Maintain consistency of mix</w:t>
            </w:r>
          </w:p>
          <w:p w:rsidR="00000000" w:rsidRPr="00A54F82" w:rsidP="00A54F82">
            <w:pPr>
              <w:pStyle w:val="BodyText"/>
            </w:pPr>
            <w:r w:rsidRPr="00A54F82">
              <w:t>4.2</w:t>
            </w:r>
            <w:r w:rsidRPr="00A54F82">
              <w:tab/>
              <w:t>Mix spread</w:t>
            </w:r>
          </w:p>
          <w:p w:rsidR="00000000" w:rsidRPr="00A54F82" w:rsidP="00A54F82">
            <w:pPr>
              <w:pStyle w:val="BodyText"/>
            </w:pPr>
            <w:r w:rsidRPr="00A54F82">
              <w:t>4.3</w:t>
            </w:r>
            <w:r w:rsidRPr="00A54F82">
              <w:tab/>
              <w:t>Achieve surface finish</w:t>
            </w:r>
          </w:p>
          <w:p w:rsidR="00000000" w:rsidRPr="00A54F82" w:rsidP="00A54F82">
            <w:pPr>
              <w:pStyle w:val="BodyText"/>
            </w:pPr>
            <w:r w:rsidRPr="00A54F82">
              <w:t>4.4</w:t>
            </w:r>
            <w:r w:rsidRPr="00A54F82">
              <w:tab/>
              <w:t>Ensure joints are neat with no overlapping or excess mater</w:t>
            </w:r>
            <w:r w:rsidRPr="00A54F82">
              <w:t>ials showing</w:t>
            </w:r>
          </w:p>
          <w:p w:rsidR="00000000" w:rsidP="00A54F82">
            <w:pPr>
              <w:pStyle w:val="BodyText"/>
              <w:rPr>
                <w:lang w:val="en-NZ"/>
              </w:rPr>
            </w:pPr>
            <w:r w:rsidRPr="00A54F82">
              <w:t>4.5</w:t>
            </w:r>
            <w:r w:rsidRPr="00A54F82">
              <w:tab/>
              <w:t>Use hand spreading to cover small or difficult areas</w:t>
            </w:r>
          </w:p>
        </w:tc>
      </w:tr>
      <w:tr w:rsidTr="00A54F8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F82">
            <w:pPr>
              <w:pStyle w:val="BodyText"/>
              <w:rPr>
                <w:lang w:val="en-NZ"/>
              </w:rPr>
            </w:pPr>
            <w:r w:rsidRPr="00A54F82">
              <w:t>5.</w:t>
            </w:r>
            <w:r w:rsidRPr="00A54F82">
              <w:tab/>
              <w:t>Carry out operator maintenance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F82" w:rsidP="00A54F82">
            <w:pPr>
              <w:pStyle w:val="BodyText"/>
            </w:pPr>
            <w:r w:rsidRPr="00A54F82">
              <w:t>5.1</w:t>
            </w:r>
            <w:r w:rsidRPr="00A54F82">
              <w:tab/>
              <w:t>Prepare machine for maintenance</w:t>
            </w:r>
          </w:p>
          <w:p w:rsidR="00000000" w:rsidRPr="00A54F82" w:rsidP="00A54F82">
            <w:pPr>
              <w:pStyle w:val="BodyText"/>
            </w:pPr>
            <w:r w:rsidRPr="00A54F82">
              <w:t>5.2</w:t>
            </w:r>
            <w:r w:rsidRPr="00A54F82">
              <w:tab/>
              <w:t>Conduct inspection and fault finding</w:t>
            </w:r>
          </w:p>
          <w:p w:rsidR="00000000" w:rsidRPr="00A54F82" w:rsidP="00A54F82">
            <w:pPr>
              <w:pStyle w:val="BodyText"/>
            </w:pPr>
            <w:r w:rsidRPr="00A54F82">
              <w:t>5.3</w:t>
            </w:r>
            <w:r w:rsidRPr="00A54F82">
              <w:tab/>
              <w:t>Carry out scheduled maintenance tasks</w:t>
            </w:r>
          </w:p>
          <w:p w:rsidR="00000000" w:rsidP="00A54F82">
            <w:pPr>
              <w:pStyle w:val="BodyText"/>
              <w:rPr>
                <w:lang w:val="en-NZ"/>
              </w:rPr>
            </w:pPr>
            <w:r w:rsidRPr="00A54F82">
              <w:t>5.4</w:t>
            </w:r>
            <w:r w:rsidRPr="00A54F82">
              <w:tab/>
              <w:t xml:space="preserve">Process written maintenance </w:t>
            </w:r>
            <w:r w:rsidRPr="00A54F82">
              <w:t>records</w:t>
            </w:r>
          </w:p>
        </w:tc>
      </w:tr>
      <w:tr w:rsidTr="00A54F82">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54F82">
            <w:pPr>
              <w:pStyle w:val="BodyText"/>
              <w:rPr>
                <w:lang w:val="en-NZ"/>
              </w:rPr>
            </w:pPr>
            <w:r w:rsidRPr="00A54F82">
              <w:t>6.</w:t>
            </w:r>
            <w:r w:rsidRPr="00A54F82">
              <w:tab/>
              <w:t>Clean up</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54F82" w:rsidP="00A54F82">
            <w:pPr>
              <w:pStyle w:val="BodyText"/>
            </w:pPr>
            <w:r w:rsidRPr="00A54F82">
              <w:t>6.1</w:t>
            </w:r>
            <w:r w:rsidRPr="00A54F82">
              <w:tab/>
              <w:t>Clear work area and dispose of or recycle materials</w:t>
            </w:r>
          </w:p>
          <w:p w:rsidR="00000000" w:rsidRPr="00A54F82" w:rsidP="00A54F82">
            <w:pPr>
              <w:pStyle w:val="BodyText"/>
            </w:pPr>
            <w:r w:rsidRPr="00A54F82">
              <w:t>6.2</w:t>
            </w:r>
            <w:r w:rsidRPr="00A54F82">
              <w:tab/>
              <w:t>Clean, check, maintain and store plant, tools and equipment</w:t>
            </w:r>
          </w:p>
          <w:p w:rsidR="00000000" w:rsidRPr="00A54F82" w:rsidP="00A54F82">
            <w:pPr>
              <w:pStyle w:val="BodyText"/>
            </w:pPr>
            <w:r w:rsidRPr="00A54F82">
              <w:t>6.3</w:t>
            </w:r>
            <w:r w:rsidRPr="00A54F82">
              <w:tab/>
              <w:t>Carry out housekeeping requirements</w:t>
            </w:r>
          </w:p>
        </w:tc>
      </w:tr>
    </w:tbl>
    <w:p w:rsidR="003325DF" w:rsidP="00A54F82">
      <w:pPr>
        <w:pStyle w:val="BodyText"/>
      </w:pPr>
    </w:p>
    <w:p w:rsidR="003325DF" w:rsidP="00A54F82">
      <w:pPr>
        <w:pStyle w:val="BodyText"/>
      </w:pPr>
    </w:p>
    <w:p w:rsidR="00000000" w:rsidRPr="00A54F82" w:rsidP="00A54F82">
      <w:pPr>
        <w:pStyle w:val="Heading1"/>
      </w:pPr>
      <w:bookmarkStart w:id="5" w:name="O_672619"/>
      <w:bookmarkEnd w:id="5"/>
      <w:r w:rsidRPr="00A54F82">
        <w:t>Foundation Skills</w:t>
      </w:r>
    </w:p>
    <w:p w:rsidR="003325DF" w:rsidP="003325DF">
      <w:pPr>
        <w:pStyle w:val="BodyText"/>
      </w:pPr>
      <w:r w:rsidRPr="00A54F82">
        <w:t>Foundation skills essential to performance are explicit in the performance criteria of this unit. Further information is available in the Resources and Infrastructure Industry Training Package Companion Volume.</w:t>
      </w:r>
    </w:p>
    <w:p w:rsidR="00000000" w:rsidRPr="00A54F82" w:rsidP="00A54F82">
      <w:pPr>
        <w:pStyle w:val="Heading1"/>
      </w:pPr>
      <w:bookmarkStart w:id="6" w:name="O_672618"/>
      <w:bookmarkEnd w:id="6"/>
      <w:r w:rsidRPr="00A54F82">
        <w:t>Unit Mapping Information</w:t>
      </w:r>
    </w:p>
    <w:p w:rsidR="00000000" w:rsidRPr="00A54F82" w:rsidP="003325DF">
      <w:pPr>
        <w:pStyle w:val="BodyText"/>
      </w:pPr>
      <w:r w:rsidRPr="00A54F82">
        <w:t>RI</w:t>
      </w:r>
      <w:r w:rsidRPr="00A54F82">
        <w:t xml:space="preserve">ICBS306A Conduct slurry sealing operations </w:t>
      </w:r>
    </w:p>
    <w:p w:rsidR="00000000" w:rsidRPr="00A54F82" w:rsidP="00A54F82">
      <w:pPr>
        <w:pStyle w:val="Heading1"/>
      </w:pPr>
      <w:bookmarkStart w:id="7" w:name="O_672624"/>
      <w:bookmarkEnd w:id="7"/>
      <w:r w:rsidRPr="00A54F82">
        <w:t>Links</w:t>
      </w:r>
    </w:p>
    <w:p w:rsidR="00000000" w:rsidRPr="00A54F82" w:rsidP="003325DF">
      <w:pPr>
        <w:pStyle w:val="BodyText"/>
      </w:pPr>
      <w:r w:rsidRPr="00A54F8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81A1F">
        <w:rPr>
          <w:rStyle w:val="Hyperlink"/>
        </w:rPr>
        <w:t>https://vetnet.gov.au/Pages/TrainingDocs.aspx?q=88a61002-9a21-4386-aaf8-69c76e675272</w:t>
      </w:r>
      <w:r>
        <w:fldChar w:fldCharType="end"/>
      </w:r>
    </w:p>
    <w:p w:rsidR="00000000" w:rsidRPr="00A54F82" w:rsidP="003325DF">
      <w:pPr>
        <w:pStyle w:val="BodyText"/>
        <w:sectPr w:rsidSect="00A54F82">
          <w:headerReference w:type="default" r:id="rId10"/>
          <w:footerReference w:type="default" r:id="rId11"/>
          <w:pgSz w:w="11908" w:h="16833"/>
          <w:pgMar w:top="1702" w:right="1418" w:bottom="1702" w:left="1418" w:header="992" w:footer="992" w:gutter="0"/>
          <w:cols w:space="720"/>
          <w:noEndnote/>
          <w:docGrid w:linePitch="299"/>
        </w:sectPr>
      </w:pPr>
    </w:p>
    <w:p w:rsidR="00000000" w:rsidRPr="00A54F82" w:rsidP="00A54F82">
      <w:pPr>
        <w:pStyle w:val="SuperHeading"/>
      </w:pPr>
      <w:r w:rsidRPr="00A54F82">
        <w:t>Assessment Requirements for RIICBS306D Conduct slurry sealing operations</w:t>
      </w:r>
    </w:p>
    <w:p w:rsidR="00000000" w:rsidRPr="00A54F82" w:rsidP="00A54F82">
      <w:pPr>
        <w:pStyle w:val="Heading1"/>
      </w:pPr>
      <w:bookmarkStart w:id="8" w:name="O_672616"/>
      <w:bookmarkEnd w:id="8"/>
      <w:r w:rsidRPr="00A54F82">
        <w:t>Modification History</w:t>
      </w:r>
    </w:p>
    <w:tbl>
      <w:tblPr>
        <w:tblW w:w="9630" w:type="dxa"/>
        <w:tblLayout w:type="fixed"/>
        <w:tblCellMar>
          <w:left w:w="62" w:type="dxa"/>
          <w:right w:w="62" w:type="dxa"/>
        </w:tblCellMar>
        <w:tblLook w:val="0000"/>
      </w:tblPr>
      <w:tblGrid>
        <w:gridCol w:w="1530"/>
        <w:gridCol w:w="8100"/>
      </w:tblGrid>
      <w:tr w:rsidTr="003325DF">
        <w:tblPrEx>
          <w:tblW w:w="9630" w:type="dxa"/>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F82">
            <w:pPr>
              <w:pStyle w:val="Heading4"/>
              <w:rPr>
                <w:lang w:val="en-NZ"/>
              </w:rPr>
            </w:pPr>
            <w:r w:rsidRPr="00A54F82">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F82">
            <w:pPr>
              <w:pStyle w:val="Heading4"/>
              <w:rPr>
                <w:lang w:val="en-NZ"/>
              </w:rPr>
            </w:pPr>
            <w:r w:rsidRPr="00A54F82">
              <w:t>Comment</w:t>
            </w:r>
          </w:p>
        </w:tc>
      </w:tr>
      <w:tr w:rsidTr="003325DF">
        <w:tblPrEx>
          <w:tblW w:w="9630" w:type="dxa"/>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F82">
            <w:pPr>
              <w:pStyle w:val="BodyText"/>
              <w:rPr>
                <w:lang w:val="en-NZ"/>
              </w:rPr>
            </w:pPr>
            <w:r w:rsidRPr="00A54F82">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F82">
            <w:pPr>
              <w:pStyle w:val="BodyText"/>
              <w:rPr>
                <w:lang w:val="en-NZ"/>
              </w:rPr>
            </w:pPr>
            <w:r w:rsidRPr="00A54F82">
              <w:t>This unit replaces RIICBS306A Conduct slurry sealing operations.</w:t>
            </w:r>
          </w:p>
        </w:tc>
      </w:tr>
      <w:tr w:rsidTr="003325DF">
        <w:tblPrEx>
          <w:tblW w:w="9630" w:type="dxa"/>
          <w:tblLayout w:type="fixed"/>
          <w:tblCellMar>
            <w:left w:w="62" w:type="dxa"/>
            <w:right w:w="62" w:type="dxa"/>
          </w:tblCellMar>
          <w:tblLook w:val="0000"/>
        </w:tblPrEx>
        <w:tc>
          <w:tcPr>
            <w:tcW w:w="15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54F82">
            <w:pPr>
              <w:pStyle w:val="BodyText"/>
              <w:rPr>
                <w:lang w:val="en-NZ"/>
              </w:rPr>
            </w:pPr>
            <w:r w:rsidRPr="00A54F82">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54F82" w:rsidP="00A54F82">
            <w:pPr>
              <w:pStyle w:val="BodyText"/>
            </w:pPr>
            <w:r w:rsidRPr="00A54F82">
              <w:t>Performance Criteria numbering amended.</w:t>
            </w:r>
          </w:p>
          <w:p w:rsidR="00000000" w:rsidRPr="00A54F82" w:rsidP="00A54F82">
            <w:pPr>
              <w:pStyle w:val="BodyText"/>
            </w:pPr>
            <w:r w:rsidRPr="00A54F82">
              <w:t>Required frequency and volume of evidence amended in Performance evidence.</w:t>
            </w:r>
          </w:p>
          <w:p w:rsidR="00000000" w:rsidRPr="00A54F82" w:rsidP="00A54F82">
            <w:pPr>
              <w:pStyle w:val="BodyText"/>
            </w:pPr>
            <w:r w:rsidRPr="00A54F82">
              <w:t>Substantial amendments made in Assessment Conditions field, including: references to Industry Sectors, assessor and subject matter expert experience requirements, how assessment sho</w:t>
            </w:r>
            <w:r w:rsidRPr="00A54F82">
              <w:t>uld be conducted and what it should confirm.</w:t>
            </w:r>
          </w:p>
        </w:tc>
      </w:tr>
    </w:tbl>
    <w:p w:rsidR="00000000" w:rsidRPr="00A54F82" w:rsidP="00A54F82">
      <w:pPr>
        <w:pStyle w:val="BodyText"/>
      </w:pPr>
    </w:p>
    <w:p w:rsidR="00000000" w:rsidRPr="00A54F82" w:rsidP="00A54F82">
      <w:pPr>
        <w:pStyle w:val="AllowPageBreak"/>
      </w:pPr>
    </w:p>
    <w:p w:rsidR="00000000" w:rsidRPr="00A54F82" w:rsidP="00A54F82">
      <w:pPr>
        <w:pStyle w:val="Heading1"/>
      </w:pPr>
      <w:bookmarkStart w:id="9" w:name="O_672615"/>
      <w:bookmarkEnd w:id="9"/>
      <w:r w:rsidRPr="00A54F82">
        <w:t>Performance Evidence</w:t>
      </w:r>
    </w:p>
    <w:p w:rsidR="00000000" w:rsidRPr="00A54F82" w:rsidP="003325DF">
      <w:pPr>
        <w:pStyle w:val="BodyText"/>
      </w:pPr>
      <w:r w:rsidRPr="00A54F82">
        <w:t>Evidence is required to be collected that demonstrates a candidate’s competency in this unit. Evidence must be relevant to the roles within this sector’s work operations a</w:t>
      </w:r>
      <w:r w:rsidRPr="00A54F82">
        <w:t>nd satisfy all of the requirements of the performance criteria of this unit and include evidence that the candidate:</w:t>
      </w:r>
    </w:p>
    <w:p w:rsidR="00000000" w:rsidRPr="00A54F82" w:rsidP="00A54F82">
      <w:pPr>
        <w:pStyle w:val="ListBullet"/>
      </w:pPr>
      <w:r w:rsidRPr="00A54F82">
        <w:t>locates and applies applicable legislation, documentation, policies and procedures</w:t>
      </w:r>
    </w:p>
    <w:p w:rsidR="00000000" w:rsidRPr="00A54F82" w:rsidP="00A54F82">
      <w:pPr>
        <w:pStyle w:val="ListBullet"/>
      </w:pPr>
      <w:r w:rsidRPr="00A54F82">
        <w:t>implements requirements, procedures and techniques for the safe, effective and efficient completion of slurry sealing operations including:</w:t>
      </w:r>
    </w:p>
    <w:p w:rsidR="00000000" w:rsidRPr="00A54F82" w:rsidP="00A54F82">
      <w:pPr>
        <w:pStyle w:val="ListBullet2"/>
      </w:pPr>
      <w:r w:rsidRPr="00A54F82">
        <w:t>select and use relevant tools and equipment safely</w:t>
      </w:r>
    </w:p>
    <w:p w:rsidR="00000000" w:rsidRPr="00A54F82" w:rsidP="00A54F82">
      <w:pPr>
        <w:pStyle w:val="ListBullet2"/>
      </w:pPr>
      <w:r w:rsidRPr="00A54F82">
        <w:t xml:space="preserve">identify and report on hazards related to the worksite and work </w:t>
      </w:r>
      <w:r w:rsidRPr="00A54F82">
        <w:t>activity</w:t>
      </w:r>
    </w:p>
    <w:p w:rsidR="00000000" w:rsidRPr="00A54F82" w:rsidP="00A54F82">
      <w:pPr>
        <w:pStyle w:val="ListBullet"/>
      </w:pPr>
      <w:r w:rsidRPr="00A54F82">
        <w:t>works effectively with others to undertake and complete slurry sealing operations that meets all of the required outcome, including:</w:t>
      </w:r>
    </w:p>
    <w:p w:rsidR="00000000" w:rsidRPr="00A54F82" w:rsidP="00A54F82">
      <w:pPr>
        <w:pStyle w:val="ListBullet2"/>
      </w:pPr>
      <w:r w:rsidRPr="00A54F82">
        <w:t>organising work activities to meet all task requirements</w:t>
      </w:r>
    </w:p>
    <w:p w:rsidR="00000000" w:rsidRPr="00A54F82" w:rsidP="00A54F82">
      <w:pPr>
        <w:pStyle w:val="ListBullet2"/>
      </w:pPr>
      <w:r w:rsidRPr="00A54F82">
        <w:t>communicating clearly and concisely with others to rece</w:t>
      </w:r>
      <w:r w:rsidRPr="00A54F82">
        <w:t>ive and clarify work instructions</w:t>
      </w:r>
    </w:p>
    <w:p w:rsidR="00000000" w:rsidRPr="00A54F82" w:rsidP="00A54F82">
      <w:pPr>
        <w:pStyle w:val="ListBullet2"/>
      </w:pPr>
      <w:r w:rsidRPr="00A54F82">
        <w:t>using a range of communication techniques and systems such as signage to advise others of work activity and exclusion zone</w:t>
      </w:r>
    </w:p>
    <w:p w:rsidR="00000000" w:rsidRPr="00A54F82" w:rsidP="00A54F82">
      <w:pPr>
        <w:pStyle w:val="ListBullet"/>
      </w:pPr>
      <w:r w:rsidRPr="00A54F82">
        <w:t>demonstrates completion of conducting slurry sealing operations that safely, effectively and effic</w:t>
      </w:r>
      <w:r w:rsidRPr="00A54F82">
        <w:t>iently meets all of the required outcomes on more than one (1) occasion including:</w:t>
      </w:r>
    </w:p>
    <w:p w:rsidR="00000000" w:rsidRPr="00A54F82" w:rsidP="00A54F82">
      <w:pPr>
        <w:pStyle w:val="ListBullet2"/>
      </w:pPr>
      <w:r w:rsidRPr="00A54F82">
        <w:t>a minimum of three hundred (300) metres of slurry seal is to be placed including preparing of the mixture to job specification for five (5) projects and must include two (2</w:t>
      </w:r>
      <w:r w:rsidRPr="00A54F82">
        <w:t>) rut filling only projects</w:t>
      </w:r>
    </w:p>
    <w:p w:rsidR="00000000" w:rsidRPr="00A54F82" w:rsidP="00A54F82">
      <w:pPr>
        <w:pStyle w:val="AllowPageBreak"/>
      </w:pPr>
    </w:p>
    <w:p w:rsidR="00000000" w:rsidRPr="00A54F82" w:rsidP="00A54F82">
      <w:pPr>
        <w:pStyle w:val="Heading1"/>
      </w:pPr>
      <w:bookmarkStart w:id="10" w:name="O_672614"/>
      <w:bookmarkEnd w:id="10"/>
      <w:r w:rsidRPr="00A54F82">
        <w:t>Knowledge Evidence</w:t>
      </w:r>
    </w:p>
    <w:p w:rsidR="00000000" w:rsidRPr="00A54F82" w:rsidP="003325DF">
      <w:pPr>
        <w:pStyle w:val="BodyText"/>
      </w:pPr>
      <w:r w:rsidRPr="00A54F82">
        <w:t>sealing operations through:</w:t>
      </w:r>
    </w:p>
    <w:p w:rsidR="00000000" w:rsidRPr="00A54F82" w:rsidP="00A54F82">
      <w:pPr>
        <w:pStyle w:val="ListBullet"/>
      </w:pPr>
      <w:r w:rsidRPr="00A54F82">
        <w:t>applying legislative, organisational and site requirements and procedures for:</w:t>
      </w:r>
    </w:p>
    <w:p w:rsidR="00000000" w:rsidRPr="00A54F82" w:rsidP="00A54F82">
      <w:pPr>
        <w:pStyle w:val="ListBullet2"/>
      </w:pPr>
      <w:r w:rsidRPr="00A54F82">
        <w:t>site and equipment safety requirements</w:t>
      </w:r>
    </w:p>
    <w:p w:rsidR="00000000" w:rsidRPr="00A54F82" w:rsidP="00A54F82">
      <w:pPr>
        <w:pStyle w:val="ListBullet2"/>
      </w:pPr>
      <w:r w:rsidRPr="00A54F82">
        <w:t>slurry sealing</w:t>
      </w:r>
    </w:p>
    <w:p w:rsidR="00000000" w:rsidRPr="00A54F82" w:rsidP="00A54F82">
      <w:pPr>
        <w:pStyle w:val="ListBullet2"/>
      </w:pPr>
      <w:r w:rsidRPr="00A54F82">
        <w:t>asphalt paving operations</w:t>
      </w:r>
    </w:p>
    <w:p w:rsidR="00000000" w:rsidRPr="00A54F82" w:rsidP="00A54F82">
      <w:pPr>
        <w:pStyle w:val="ListBullet2"/>
      </w:pPr>
      <w:r w:rsidRPr="00A54F82">
        <w:t>asphalt strength and performance characteristics</w:t>
      </w:r>
    </w:p>
    <w:p w:rsidR="00000000" w:rsidRPr="00A54F82" w:rsidP="00A54F82">
      <w:pPr>
        <w:pStyle w:val="ListBullet2"/>
      </w:pPr>
      <w:r w:rsidRPr="00A54F82">
        <w:t>edge and joint treatments</w:t>
      </w:r>
    </w:p>
    <w:p w:rsidR="00000000" w:rsidRPr="00A54F82" w:rsidP="00A54F82">
      <w:pPr>
        <w:pStyle w:val="ListBullet2"/>
      </w:pPr>
      <w:r w:rsidRPr="00A54F82">
        <w:t>housekeeping</w:t>
      </w:r>
    </w:p>
    <w:p w:rsidR="00000000" w:rsidRPr="00A54F82" w:rsidP="00A54F82">
      <w:pPr>
        <w:pStyle w:val="ListBullet"/>
      </w:pPr>
      <w:r w:rsidRPr="00A54F82">
        <w:t>equipment types, characteristics, technical capabilities and limitations</w:t>
      </w:r>
    </w:p>
    <w:p w:rsidR="00000000" w:rsidRPr="00A54F82" w:rsidP="00A54F82">
      <w:pPr>
        <w:pStyle w:val="ListBullet"/>
      </w:pPr>
      <w:r w:rsidRPr="00A54F82">
        <w:t>different types of slurry, mixes and their characteristics</w:t>
      </w:r>
    </w:p>
    <w:p w:rsidR="00000000" w:rsidRPr="00A54F82" w:rsidP="00A54F82">
      <w:pPr>
        <w:pStyle w:val="ListBullet"/>
      </w:pPr>
      <w:r w:rsidRPr="00A54F82">
        <w:t>equipment types, characteristics, t</w:t>
      </w:r>
      <w:r w:rsidRPr="00A54F82">
        <w:t>echnical capabilities and limitations</w:t>
      </w:r>
    </w:p>
    <w:p w:rsidR="00000000" w:rsidRPr="00A54F82" w:rsidP="00A54F82">
      <w:pPr>
        <w:pStyle w:val="ListBullet"/>
      </w:pPr>
      <w:r w:rsidRPr="00A54F82">
        <w:t>complying with operational, maintenance and basic diagnostic procedures</w:t>
      </w:r>
    </w:p>
    <w:p w:rsidR="00000000" w:rsidRPr="00A54F82" w:rsidP="00A54F82">
      <w:pPr>
        <w:pStyle w:val="ListBullet"/>
      </w:pPr>
      <w:r w:rsidRPr="00A54F82">
        <w:t>complying with site isolation and traffic control responsibilities and authorities</w:t>
      </w:r>
    </w:p>
    <w:p w:rsidR="00000000" w:rsidRPr="00A54F82" w:rsidP="00A54F82">
      <w:pPr>
        <w:pStyle w:val="ListBullet"/>
      </w:pPr>
      <w:r w:rsidRPr="00A54F82">
        <w:t>understanding the processes for the calculation of material req</w:t>
      </w:r>
      <w:r w:rsidRPr="00A54F82">
        <w:t xml:space="preserve">uirements, mix, application rates and travel speed </w:t>
      </w:r>
    </w:p>
    <w:p w:rsidR="00000000" w:rsidRPr="00A54F82" w:rsidP="00A54F82">
      <w:pPr>
        <w:pStyle w:val="ListBullet"/>
      </w:pPr>
      <w:r w:rsidRPr="00A54F82">
        <w:t>interpreting and complying safety data sheets and materials handling methods</w:t>
      </w:r>
    </w:p>
    <w:p w:rsidR="00000000" w:rsidRPr="00A54F82" w:rsidP="00A54F82">
      <w:pPr>
        <w:pStyle w:val="ListBullet"/>
      </w:pPr>
      <w:r w:rsidRPr="00A54F82">
        <w:t>preparing and/or implementing JSAs/JSEA/safe work method identify and comply with project quality requirements</w:t>
      </w:r>
    </w:p>
    <w:p w:rsidR="00000000" w:rsidRPr="00A54F82" w:rsidP="00A54F82">
      <w:pPr>
        <w:pStyle w:val="AllowPageBreak"/>
      </w:pPr>
    </w:p>
    <w:p w:rsidR="00000000" w:rsidRPr="00A54F82" w:rsidP="00A54F82">
      <w:pPr>
        <w:pStyle w:val="Heading1"/>
      </w:pPr>
      <w:bookmarkStart w:id="11" w:name="O_672613"/>
      <w:bookmarkEnd w:id="11"/>
      <w:r w:rsidRPr="00A54F82">
        <w:t>Assessment Conditions</w:t>
      </w:r>
    </w:p>
    <w:p w:rsidR="00000000" w:rsidRPr="00A54F82" w:rsidP="00A54F82">
      <w:pPr>
        <w:pStyle w:val="ListBullet"/>
      </w:pPr>
      <w:r w:rsidRPr="00A54F82">
        <w:t>An assessor of this unit must satisfy the requirements of the NVR/AQTF or their successors; and Industry regulations for certification and licensing; and,</w:t>
      </w:r>
    </w:p>
    <w:p w:rsidR="00000000" w:rsidRPr="00A54F82" w:rsidP="00A54F82">
      <w:pPr>
        <w:pStyle w:val="ListBullet"/>
      </w:pPr>
      <w:r w:rsidRPr="00A54F82">
        <w:t>this unit must be assessed in the context of this sector’s work enviro</w:t>
      </w:r>
      <w:r w:rsidRPr="00A54F82">
        <w:t>nment; and,</w:t>
      </w:r>
    </w:p>
    <w:p w:rsidR="00000000" w:rsidRPr="00A54F82" w:rsidP="00A54F82">
      <w:pPr>
        <w:pStyle w:val="ListBullet"/>
      </w:pPr>
      <w:r w:rsidRPr="00A54F82">
        <w:t>this unit must be assessed in compliance with relevant legislation/regulation and using policies, procedures, processes and operational manuals directly related to the industry sector for which it is being assessed; and,</w:t>
      </w:r>
    </w:p>
    <w:p w:rsidR="00000000" w:rsidRPr="00A54F82" w:rsidP="00A54F82">
      <w:pPr>
        <w:pStyle w:val="ListBullet"/>
      </w:pPr>
      <w:r w:rsidRPr="00A54F82">
        <w:t>assessment may be condu</w:t>
      </w:r>
      <w:r w:rsidRPr="00A54F82">
        <w:t>cted in conjunction with the assessment of other Units of Competency; and,</w:t>
      </w:r>
    </w:p>
    <w:p w:rsidR="00000000" w:rsidRPr="00A54F82" w:rsidP="00A54F82">
      <w:pPr>
        <w:pStyle w:val="ListBullet"/>
      </w:pPr>
      <w:r w:rsidRPr="00A54F82">
        <w:t>assessment must confirm consistent performance can be applied in a range of relevant workplace circumstances; and,</w:t>
      </w:r>
    </w:p>
    <w:p w:rsidR="00000000" w:rsidRPr="00A54F82" w:rsidP="00A54F82">
      <w:pPr>
        <w:pStyle w:val="ListBullet"/>
      </w:pPr>
      <w:r w:rsidRPr="00A54F82">
        <w:t>assessors must demonstrate the performance evidence, and knowledge</w:t>
      </w:r>
      <w:r w:rsidRPr="00A54F82">
        <w:t xml:space="preserve"> evidence as outlined in this Unit of Competency, and through the minimum years of current* work experience specified below in an Industry sector relevant to the outcomes of the unit; or,</w:t>
      </w:r>
    </w:p>
    <w:p w:rsidR="00000000" w:rsidRPr="00A54F82" w:rsidP="00A54F82">
      <w:pPr>
        <w:pStyle w:val="ListBullet"/>
      </w:pPr>
      <w:r w:rsidRPr="00A54F82">
        <w:t>where the assessor does not meet experience requirements a co-assess</w:t>
      </w:r>
      <w:r w:rsidRPr="00A54F82">
        <w:t>ment or partnership arrangement must exist between the qualified assessor and an Industry subject matter expert. The Industry subject matter expert should hold the unit being assessed (or an equivalent unit) and/or demonstrate equivalence of skills and kno</w:t>
      </w:r>
      <w:r w:rsidRPr="00A54F82">
        <w:t>wledge at the unit level. An Industry technical expert must also demonstrate skills and knowledge from the minimum years of current work experience specified below in the Industry sector, including time spent in roles related to the unit being assessed; an</w:t>
      </w:r>
      <w:r w:rsidRPr="00A54F82">
        <w:t>d,</w:t>
      </w:r>
    </w:p>
    <w:p w:rsidR="00000000" w:rsidRPr="00A54F82" w:rsidP="00A54F82">
      <w:pPr>
        <w:pStyle w:val="ListBullet"/>
      </w:pPr>
      <w:r w:rsidRPr="00A54F82">
        <w:t>assessor 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A54F8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4F82">
            <w:pPr>
              <w:pStyle w:val="Heading4"/>
              <w:rPr>
                <w:lang w:val="en-NZ"/>
              </w:rPr>
            </w:pPr>
            <w:r w:rsidRPr="00A54F82">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4F82">
            <w:pPr>
              <w:pStyle w:val="Heading4"/>
              <w:rPr>
                <w:lang w:val="en-NZ"/>
              </w:rPr>
            </w:pPr>
            <w:r w:rsidRPr="00A54F82">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4F82">
            <w:pPr>
              <w:pStyle w:val="Heading4"/>
              <w:rPr>
                <w:lang w:val="en-NZ"/>
              </w:rPr>
            </w:pPr>
            <w:r w:rsidRPr="00A54F82">
              <w:t>Required assessor or Indu</w:t>
            </w:r>
            <w:r w:rsidRPr="00A54F82">
              <w:t>stry subject matter expert experience</w:t>
            </w:r>
          </w:p>
        </w:tc>
      </w:tr>
      <w:tr w:rsidTr="00A54F82">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4F82">
            <w:pPr>
              <w:pStyle w:val="BodyText"/>
              <w:rPr>
                <w:lang w:val="en-NZ"/>
              </w:rPr>
            </w:pPr>
            <w:r w:rsidRPr="00A54F82">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4F82">
            <w:pPr>
              <w:pStyle w:val="BodyText"/>
              <w:rPr>
                <w:lang w:val="en-NZ"/>
              </w:rPr>
            </w:pPr>
            <w:r w:rsidRPr="00A54F82">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4F82">
            <w:pPr>
              <w:pStyle w:val="BodyText"/>
              <w:rPr>
                <w:lang w:val="en-NZ"/>
              </w:rPr>
            </w:pPr>
            <w:r w:rsidRPr="00A54F82">
              <w:t>1 Year</w:t>
            </w:r>
          </w:p>
        </w:tc>
      </w:tr>
      <w:tr w:rsidTr="00A54F82">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4F82">
            <w:pPr>
              <w:pStyle w:val="BodyText"/>
              <w:rPr>
                <w:lang w:val="en-NZ"/>
              </w:rPr>
            </w:pPr>
            <w:r w:rsidRPr="00A54F82">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4F82">
            <w:pPr>
              <w:pStyle w:val="BodyText"/>
              <w:rPr>
                <w:lang w:val="en-NZ"/>
              </w:rPr>
            </w:pPr>
            <w:r w:rsidRPr="00A54F82">
              <w:t>2 Years</w:t>
            </w:r>
          </w:p>
        </w:tc>
      </w:tr>
      <w:tr w:rsidTr="00A54F8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4F82">
            <w:pPr>
              <w:pStyle w:val="BodyText"/>
              <w:rPr>
                <w:lang w:val="en-NZ"/>
              </w:rPr>
            </w:pPr>
            <w:r w:rsidRPr="00A54F82">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4F82">
            <w:pPr>
              <w:pStyle w:val="BodyText"/>
              <w:rPr>
                <w:lang w:val="en-NZ"/>
              </w:rPr>
            </w:pPr>
            <w:r w:rsidRPr="00A54F8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4F82">
            <w:pPr>
              <w:pStyle w:val="BodyText"/>
              <w:rPr>
                <w:lang w:val="en-NZ"/>
              </w:rPr>
            </w:pPr>
            <w:r w:rsidRPr="00A54F82">
              <w:t>3 Years</w:t>
            </w:r>
          </w:p>
        </w:tc>
      </w:tr>
      <w:tr w:rsidTr="00A54F8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4F82">
            <w:pPr>
              <w:pStyle w:val="BodyText"/>
              <w:rPr>
                <w:lang w:val="en-NZ"/>
              </w:rPr>
            </w:pPr>
            <w:r w:rsidRPr="00A54F82">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4F82">
            <w:pPr>
              <w:pStyle w:val="BodyText"/>
              <w:rPr>
                <w:lang w:val="en-NZ"/>
              </w:rPr>
            </w:pPr>
            <w:r w:rsidRPr="00A54F82">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4F82">
            <w:pPr>
              <w:pStyle w:val="BodyText"/>
              <w:rPr>
                <w:lang w:val="en-NZ"/>
              </w:rPr>
            </w:pPr>
            <w:r w:rsidRPr="00A54F82">
              <w:t>5 Years</w:t>
            </w:r>
          </w:p>
        </w:tc>
      </w:tr>
      <w:tr w:rsidTr="00A54F82">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54F82">
            <w:pPr>
              <w:pStyle w:val="BodyText"/>
              <w:rPr>
                <w:lang w:val="en-NZ"/>
              </w:rPr>
            </w:pPr>
            <w:r w:rsidRPr="00A54F82">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54F82" w:rsidP="00A54F82">
            <w:pPr>
              <w:pStyle w:val="BodyText"/>
            </w:pPr>
            <w:r w:rsidRPr="00A54F82">
              <w:t>Where this Unit is being assessed outside of the Resources and Infrastructure Sectors assessor and/or Industry subject matter expert experience should be in-line with industry standards</w:t>
            </w:r>
            <w:r w:rsidRPr="00A54F82">
              <w:t xml:space="preserve"> for the sector in which it is being assessed and where no Industry standard is specified should comply with any relevant regulation.</w:t>
            </w:r>
          </w:p>
        </w:tc>
      </w:tr>
    </w:tbl>
    <w:p w:rsidR="00000000" w:rsidRPr="00A54F82" w:rsidP="003325DF">
      <w:pPr>
        <w:pStyle w:val="BodyText"/>
      </w:pPr>
      <w:r w:rsidRPr="00A54F82">
        <w:t>*Assessors can demonstrate current work experience through employment within Industry in a role relevant to the outcomes</w:t>
      </w:r>
      <w:r w:rsidRPr="00A54F82">
        <w:t xml:space="preserve"> of the Unit; or, for external assessors this can be demonstrated through exposure to Industry by conducting frequent site assessments across various locations.</w:t>
      </w:r>
    </w:p>
    <w:p w:rsidR="00000000" w:rsidRPr="00A54F82" w:rsidP="003325DF">
      <w:pPr>
        <w:pStyle w:val="BodyText"/>
      </w:pPr>
      <w:r w:rsidRPr="00A54F82">
        <w:t>**Where a unit is being delivered outside of a Qualification the first numeric character in the</w:t>
      </w:r>
      <w:r w:rsidRPr="00A54F82">
        <w:t xml:space="preserve"> Unit code should be considered to indicate the AQF level</w:t>
      </w:r>
    </w:p>
    <w:p w:rsidR="00000000" w:rsidRPr="00A54F82" w:rsidP="00A54F82">
      <w:pPr>
        <w:pStyle w:val="Heading1"/>
      </w:pPr>
      <w:bookmarkStart w:id="12" w:name="O_672625"/>
      <w:bookmarkEnd w:id="12"/>
      <w:r w:rsidRPr="00A54F82">
        <w:t>Links</w:t>
      </w:r>
    </w:p>
    <w:p w:rsidR="00000000" w:rsidRPr="00A54F82" w:rsidP="003325DF">
      <w:pPr>
        <w:pStyle w:val="BodyText"/>
      </w:pPr>
      <w:r w:rsidRPr="00A54F82">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81A1F">
        <w:rPr>
          <w:rStyle w:val="Hyperlink"/>
        </w:rPr>
        <w:t>https://vetnet.gov.au/Pages/TrainingDocs.aspx?q=88a61002-9a21-4386-aaf8-69c76e675272</w:t>
      </w:r>
      <w:r>
        <w:fldChar w:fldCharType="end"/>
      </w:r>
    </w:p>
    <w:p w:rsidR="00000000" w:rsidRPr="00A54F82" w:rsidP="00A54F82"/>
    <w:sectPr w:rsidSect="00A54F8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F8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F82" w:rsidRPr="003325DF" w:rsidP="003325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F8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5DF" w:rsidP="00A54F8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325DF" w:rsidP="00A54F8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325DF" w:rsidP="00A54F8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F82" w:rsidP="00A54F82">
    <w:pPr>
      <w:pStyle w:val="Footer"/>
      <w:framePr w:wrap="around"/>
    </w:pPr>
    <w:r>
      <w:fldChar w:fldCharType="begin"/>
    </w:r>
    <w:r>
      <w:instrText xml:space="preserve"> DOCPROPERTY  Subject  \* MERGEFORMAT </w:instrText>
    </w:r>
    <w:r>
      <w:fldChar w:fldCharType="separate"/>
    </w:r>
    <w:r w:rsidR="003325DF">
      <w:t>Approved</w:t>
    </w:r>
    <w:r w:rsidR="003325DF">
      <w:fldChar w:fldCharType="end"/>
    </w:r>
    <w:r>
      <w:tab/>
      <w:t xml:space="preserve">Page </w:t>
    </w:r>
    <w:r>
      <w:fldChar w:fldCharType="begin"/>
    </w:r>
    <w:r>
      <w:instrText xml:space="preserve"> PAGE  \* Arabic  \* MERGEFORMAT </w:instrText>
    </w:r>
    <w:r>
      <w:fldChar w:fldCharType="separate"/>
    </w:r>
    <w:r w:rsidR="003325D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325DF">
      <w:rPr>
        <w:noProof/>
      </w:rPr>
      <w:t>5</w:t>
    </w:r>
    <w:r>
      <w:rPr>
        <w:noProof/>
      </w:rPr>
      <w:fldChar w:fldCharType="end"/>
    </w:r>
  </w:p>
  <w:p w:rsidR="00A54F82" w:rsidP="00A54F82">
    <w:pPr>
      <w:pStyle w:val="Footer"/>
      <w:framePr w:wrap="around"/>
    </w:pPr>
    <w:r>
      <w:t xml:space="preserve">© Commonwealth of Australia, </w:t>
    </w:r>
    <w:r>
      <w:fldChar w:fldCharType="begin"/>
    </w:r>
    <w:r>
      <w:instrText xml:space="preserve"> DATE  \@ "yyyy"  \* MERGEFORMAT </w:instrText>
    </w:r>
    <w:r>
      <w:fldChar w:fldCharType="separate"/>
    </w:r>
    <w:r w:rsidR="003325DF">
      <w:rPr>
        <w:noProof/>
      </w:rPr>
      <w:t>2025</w:t>
    </w:r>
    <w:r>
      <w:fldChar w:fldCharType="end"/>
    </w:r>
    <w:r>
      <w:tab/>
    </w:r>
    <w:r>
      <w:fldChar w:fldCharType="begin"/>
    </w:r>
    <w:r>
      <w:instrText xml:space="preserve"> DOCPROPERTY  Author  \* MERGEFORMAT </w:instrText>
    </w:r>
    <w:r>
      <w:fldChar w:fldCharType="separate"/>
    </w:r>
    <w:r w:rsidR="003325DF">
      <w:t>Mining and Automotive Skills Alliance</w:t>
    </w:r>
    <w:r w:rsidR="003325DF">
      <w:fldChar w:fldCharType="end"/>
    </w:r>
  </w:p>
  <w:p w:rsidR="00A54F82" w:rsidP="00A54F8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F8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5D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54F82" w:rsidRPr="003325DF" w:rsidP="003325D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F8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25DF" w:rsidRPr="002D2AF8" w:rsidP="00A54F82">
    <w:pPr>
      <w:pStyle w:val="Header"/>
      <w:framePr w:wrap="around"/>
    </w:pPr>
    <w:r>
      <w:fldChar w:fldCharType="begin"/>
    </w:r>
    <w:r>
      <w:instrText xml:space="preserve"> TITLE   \* MERGEFORMAT </w:instrText>
    </w:r>
    <w:r>
      <w:fldChar w:fldCharType="separate"/>
    </w:r>
    <w:r>
      <w:t>RIICBS306D Conduct slurry sealing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325DF" w:rsidP="00A54F8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4F82" w:rsidRPr="002D2AF8" w:rsidP="00A54F82">
    <w:pPr>
      <w:pStyle w:val="Header"/>
      <w:framePr w:wrap="around"/>
    </w:pPr>
    <w:r>
      <w:fldChar w:fldCharType="begin"/>
    </w:r>
    <w:r>
      <w:instrText xml:space="preserve"> TITLE   \* MERGEFORMAT </w:instrText>
    </w:r>
    <w:r>
      <w:fldChar w:fldCharType="separate"/>
    </w:r>
    <w:r w:rsidR="003325DF">
      <w:t>RIICBS306D Conduct slurry sealing operations</w:t>
    </w:r>
    <w:r w:rsidR="003325DF">
      <w:fldChar w:fldCharType="end"/>
    </w:r>
    <w:r>
      <w:tab/>
      <w:t xml:space="preserve">Date this document was generated: </w:t>
    </w:r>
    <w:r>
      <w:fldChar w:fldCharType="begin"/>
    </w:r>
    <w:r>
      <w:instrText xml:space="preserve"> CREATEDATE  \@ "d MMMM yyyy"  \* MERGEFORMAT </w:instrText>
    </w:r>
    <w:r>
      <w:fldChar w:fldCharType="separate"/>
    </w:r>
    <w:r w:rsidR="003325DF">
      <w:rPr>
        <w:noProof/>
      </w:rPr>
      <w:t>2 March 2025</w:t>
    </w:r>
    <w:r>
      <w:fldChar w:fldCharType="end"/>
    </w:r>
  </w:p>
  <w:p w:rsidR="00A54F82" w:rsidP="00A54F8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A0CE6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3EEF3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3329E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54F8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54F82"/>
    <w:pPr>
      <w:spacing w:before="360" w:after="60"/>
      <w:outlineLvl w:val="0"/>
    </w:pPr>
    <w:rPr>
      <w:sz w:val="32"/>
    </w:rPr>
  </w:style>
  <w:style w:type="paragraph" w:styleId="Heading2">
    <w:name w:val="heading 2"/>
    <w:basedOn w:val="HeadingBase"/>
    <w:next w:val="BodyText"/>
    <w:link w:val="Heading2Char"/>
    <w:qFormat/>
    <w:rsid w:val="00A54F82"/>
    <w:pPr>
      <w:keepLines/>
      <w:spacing w:before="240" w:after="120"/>
      <w:outlineLvl w:val="1"/>
    </w:pPr>
    <w:rPr>
      <w:sz w:val="28"/>
      <w:szCs w:val="40"/>
    </w:rPr>
  </w:style>
  <w:style w:type="paragraph" w:styleId="Heading3">
    <w:name w:val="heading 3"/>
    <w:basedOn w:val="HeadingBase"/>
    <w:next w:val="BodyText"/>
    <w:link w:val="Heading3Char"/>
    <w:qFormat/>
    <w:rsid w:val="00A54F82"/>
    <w:pPr>
      <w:spacing w:before="180" w:after="120"/>
      <w:outlineLvl w:val="2"/>
    </w:pPr>
    <w:rPr>
      <w:spacing w:val="-10"/>
      <w:kern w:val="32"/>
    </w:rPr>
  </w:style>
  <w:style w:type="paragraph" w:styleId="Heading4">
    <w:name w:val="heading 4"/>
    <w:basedOn w:val="HeadingBase"/>
    <w:next w:val="BodyText"/>
    <w:link w:val="Heading4Char"/>
    <w:qFormat/>
    <w:rsid w:val="00A54F82"/>
    <w:pPr>
      <w:spacing w:before="160" w:after="120"/>
      <w:outlineLvl w:val="3"/>
    </w:pPr>
    <w:rPr>
      <w:sz w:val="22"/>
    </w:rPr>
  </w:style>
  <w:style w:type="paragraph" w:styleId="Heading5">
    <w:name w:val="heading 5"/>
    <w:basedOn w:val="HeadingBase"/>
    <w:next w:val="Normal"/>
    <w:link w:val="Heading5Char"/>
    <w:qFormat/>
    <w:rsid w:val="00A54F82"/>
    <w:pPr>
      <w:spacing w:before="80"/>
      <w:outlineLvl w:val="4"/>
    </w:pPr>
    <w:rPr>
      <w:color w:val="918585"/>
      <w:sz w:val="20"/>
    </w:rPr>
  </w:style>
  <w:style w:type="paragraph" w:styleId="Heading6">
    <w:name w:val="heading 6"/>
    <w:basedOn w:val="HeadingBase"/>
    <w:next w:val="Normal"/>
    <w:link w:val="Heading6Char"/>
    <w:qFormat/>
    <w:rsid w:val="00A54F82"/>
    <w:pPr>
      <w:spacing w:before="60"/>
      <w:outlineLvl w:val="5"/>
    </w:pPr>
    <w:rPr>
      <w:color w:val="918585"/>
      <w:sz w:val="20"/>
    </w:rPr>
  </w:style>
  <w:style w:type="paragraph" w:styleId="Heading7">
    <w:name w:val="heading 7"/>
    <w:basedOn w:val="Normal"/>
    <w:next w:val="Normal"/>
    <w:link w:val="Heading7Char"/>
    <w:qFormat/>
    <w:rsid w:val="00A54F82"/>
    <w:pPr>
      <w:ind w:left="720"/>
      <w:outlineLvl w:val="6"/>
    </w:pPr>
    <w:rPr>
      <w:i/>
    </w:rPr>
  </w:style>
  <w:style w:type="paragraph" w:styleId="Heading8">
    <w:name w:val="heading 8"/>
    <w:basedOn w:val="Normal"/>
    <w:next w:val="Normal"/>
    <w:link w:val="Heading8Char"/>
    <w:qFormat/>
    <w:rsid w:val="00A54F82"/>
    <w:pPr>
      <w:ind w:left="720"/>
      <w:outlineLvl w:val="7"/>
    </w:pPr>
    <w:rPr>
      <w:i/>
    </w:rPr>
  </w:style>
  <w:style w:type="paragraph" w:styleId="Heading9">
    <w:name w:val="heading 9"/>
    <w:basedOn w:val="Normal"/>
    <w:next w:val="Normal"/>
    <w:link w:val="Heading9Char"/>
    <w:qFormat/>
    <w:rsid w:val="00A54F82"/>
    <w:pPr>
      <w:ind w:left="720"/>
      <w:outlineLvl w:val="8"/>
    </w:pPr>
    <w:rPr>
      <w:i/>
    </w:rPr>
  </w:style>
  <w:style w:type="character" w:default="1" w:styleId="DefaultParagraphFont">
    <w:name w:val="Default Paragraph Font"/>
    <w:uiPriority w:val="1"/>
    <w:unhideWhenUsed/>
    <w:rsid w:val="00A54F8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54F82"/>
  </w:style>
  <w:style w:type="character" w:customStyle="1" w:styleId="Heading1Char">
    <w:name w:val="Heading 1 Char"/>
    <w:basedOn w:val="DefaultParagraphFont"/>
    <w:link w:val="Heading1"/>
    <w:rsid w:val="00A54F82"/>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54F82"/>
    <w:rPr>
      <w:rFonts w:ascii="Times New Roman" w:eastAsia="Times New Roman" w:hAnsi="Times New Roman" w:cs="Times New Roman"/>
      <w:b/>
      <w:szCs w:val="20"/>
      <w:lang w:eastAsia="en-US"/>
    </w:rPr>
  </w:style>
  <w:style w:type="paragraph" w:styleId="BodyText">
    <w:name w:val="Body Text"/>
    <w:basedOn w:val="Normal"/>
    <w:link w:val="BodyTextChar"/>
    <w:rsid w:val="00A54F8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54F82"/>
    <w:rPr>
      <w:rFonts w:ascii="Times New Roman" w:eastAsia="Times New Roman" w:hAnsi="Times New Roman" w:cs="Times New Roman"/>
      <w:sz w:val="24"/>
      <w:lang w:eastAsia="en-US"/>
    </w:rPr>
  </w:style>
  <w:style w:type="paragraph" w:styleId="ListBullet">
    <w:name w:val="List Bullet"/>
    <w:basedOn w:val="List"/>
    <w:rsid w:val="00A54F82"/>
    <w:pPr>
      <w:numPr>
        <w:numId w:val="12"/>
      </w:numPr>
      <w:tabs>
        <w:tab w:val="clear" w:pos="340"/>
      </w:tabs>
      <w:spacing w:before="40" w:after="40"/>
    </w:pPr>
  </w:style>
  <w:style w:type="paragraph" w:styleId="ListBullet2">
    <w:name w:val="List Bullet 2"/>
    <w:basedOn w:val="List2"/>
    <w:rsid w:val="00A54F82"/>
    <w:pPr>
      <w:numPr>
        <w:numId w:val="13"/>
      </w:numPr>
      <w:tabs>
        <w:tab w:val="clear" w:pos="680"/>
      </w:tabs>
    </w:pPr>
  </w:style>
  <w:style w:type="paragraph" w:customStyle="1" w:styleId="SuperHeading">
    <w:name w:val="SuperHeading"/>
    <w:basedOn w:val="Normal"/>
    <w:rsid w:val="00A54F82"/>
    <w:pPr>
      <w:spacing w:before="240" w:after="120"/>
      <w:outlineLvl w:val="0"/>
    </w:pPr>
    <w:rPr>
      <w:rFonts w:ascii="Times New Roman" w:hAnsi="Times New Roman"/>
      <w:b/>
      <w:sz w:val="32"/>
    </w:rPr>
  </w:style>
  <w:style w:type="paragraph" w:customStyle="1" w:styleId="AllowPageBreak">
    <w:name w:val="AllowPageBreak"/>
    <w:rsid w:val="00A54F8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54F8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54F82"/>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54F8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54F8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54F8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54F8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54F82"/>
    <w:rPr>
      <w:rFonts w:ascii="Courier New" w:eastAsia="Times New Roman" w:hAnsi="Courier New" w:cs="Times New Roman"/>
      <w:i/>
      <w:szCs w:val="20"/>
      <w:lang w:eastAsia="en-US"/>
    </w:rPr>
  </w:style>
  <w:style w:type="paragraph" w:customStyle="1" w:styleId="HeadingBase">
    <w:name w:val="Heading Base"/>
    <w:rsid w:val="00A54F8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54F82"/>
    <w:pPr>
      <w:tabs>
        <w:tab w:val="right" w:leader="dot" w:pos="9072"/>
      </w:tabs>
      <w:ind w:left="567"/>
    </w:pPr>
    <w:rPr>
      <w:szCs w:val="22"/>
    </w:rPr>
  </w:style>
  <w:style w:type="paragraph" w:customStyle="1" w:styleId="TOCBase">
    <w:name w:val="TOC Base"/>
    <w:rsid w:val="00A54F8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54F82"/>
    <w:pPr>
      <w:tabs>
        <w:tab w:val="right" w:leader="dot" w:pos="9072"/>
      </w:tabs>
      <w:spacing w:before="40" w:after="40"/>
      <w:ind w:left="284"/>
    </w:pPr>
    <w:rPr>
      <w:rFonts w:ascii="Times New Roman" w:hAnsi="Times New Roman"/>
    </w:rPr>
  </w:style>
  <w:style w:type="paragraph" w:styleId="TOC1">
    <w:name w:val="toc 1"/>
    <w:basedOn w:val="TOCBase"/>
    <w:next w:val="Normal"/>
    <w:rsid w:val="00A54F8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54F8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54F82"/>
    <w:rPr>
      <w:rFonts w:ascii="Times New Roman" w:eastAsia="Times New Roman" w:hAnsi="Times New Roman" w:cs="Times New Roman"/>
      <w:sz w:val="16"/>
      <w:lang w:eastAsia="en-US"/>
    </w:rPr>
  </w:style>
  <w:style w:type="paragraph" w:styleId="Title">
    <w:name w:val="Title"/>
    <w:basedOn w:val="HeadingBase"/>
    <w:link w:val="TitleChar"/>
    <w:qFormat/>
    <w:rsid w:val="00A54F82"/>
    <w:pPr>
      <w:spacing w:before="5040"/>
      <w:jc w:val="center"/>
    </w:pPr>
    <w:rPr>
      <w:sz w:val="48"/>
      <w:szCs w:val="72"/>
      <w:lang w:val="en-US"/>
    </w:rPr>
  </w:style>
  <w:style w:type="character" w:customStyle="1" w:styleId="TitleChar">
    <w:name w:val="Title Char"/>
    <w:basedOn w:val="DefaultParagraphFont"/>
    <w:link w:val="Title"/>
    <w:rsid w:val="00A54F8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54F82"/>
    <w:pPr>
      <w:tabs>
        <w:tab w:val="left" w:pos="3600"/>
        <w:tab w:val="left" w:pos="3958"/>
      </w:tabs>
    </w:pPr>
  </w:style>
  <w:style w:type="paragraph" w:styleId="List">
    <w:name w:val="List"/>
    <w:basedOn w:val="BodyText"/>
    <w:next w:val="BodyText"/>
    <w:rsid w:val="00A54F82"/>
    <w:pPr>
      <w:tabs>
        <w:tab w:val="left" w:pos="340"/>
      </w:tabs>
      <w:spacing w:before="60" w:after="60"/>
      <w:ind w:left="340" w:hanging="340"/>
    </w:pPr>
  </w:style>
  <w:style w:type="paragraph" w:customStyle="1" w:styleId="Note">
    <w:name w:val="Note"/>
    <w:basedOn w:val="BodyText"/>
    <w:rsid w:val="00A54F8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54F82"/>
    <w:rPr>
      <w:b/>
      <w:spacing w:val="0"/>
    </w:rPr>
  </w:style>
  <w:style w:type="paragraph" w:customStyle="1" w:styleId="SuperTitle">
    <w:name w:val="SuperTitle"/>
    <w:basedOn w:val="Title"/>
    <w:rsid w:val="00A54F82"/>
    <w:pPr>
      <w:framePr w:wrap="auto" w:hAnchor="text" w:y="6049"/>
    </w:pPr>
    <w:rPr>
      <w:color w:val="000000"/>
      <w:sz w:val="40"/>
    </w:rPr>
  </w:style>
  <w:style w:type="paragraph" w:customStyle="1" w:styleId="TOCTitle">
    <w:name w:val="TOCTitle"/>
    <w:basedOn w:val="Heading1"/>
    <w:rsid w:val="00A54F82"/>
    <w:pPr>
      <w:spacing w:after="240"/>
      <w:jc w:val="center"/>
      <w:outlineLvl w:val="9"/>
    </w:pPr>
    <w:rPr>
      <w:caps/>
    </w:rPr>
  </w:style>
  <w:style w:type="paragraph" w:customStyle="1" w:styleId="Version">
    <w:name w:val="Version"/>
    <w:rsid w:val="00A54F8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54F82"/>
    <w:pPr>
      <w:keepNext w:val="0"/>
      <w:tabs>
        <w:tab w:val="right" w:pos="4176"/>
      </w:tabs>
      <w:ind w:left="198" w:hanging="198"/>
    </w:pPr>
    <w:rPr>
      <w:rFonts w:ascii="Garamond" w:hAnsi="Garamond"/>
    </w:rPr>
  </w:style>
  <w:style w:type="paragraph" w:styleId="IndexHeading">
    <w:name w:val="index heading"/>
    <w:basedOn w:val="Normal"/>
    <w:next w:val="Index1"/>
    <w:semiHidden/>
    <w:rsid w:val="00A54F82"/>
    <w:pPr>
      <w:spacing w:before="120" w:after="120"/>
    </w:pPr>
    <w:rPr>
      <w:rFonts w:ascii="Arial" w:hAnsi="Arial"/>
      <w:b/>
      <w:color w:val="918585"/>
      <w:sz w:val="24"/>
    </w:rPr>
  </w:style>
  <w:style w:type="paragraph" w:styleId="Header">
    <w:name w:val="header"/>
    <w:basedOn w:val="Normal"/>
    <w:link w:val="HeaderChar"/>
    <w:rsid w:val="00A54F8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54F82"/>
    <w:rPr>
      <w:rFonts w:ascii="Times New Roman" w:eastAsia="Times New Roman" w:hAnsi="Times New Roman" w:cs="Times New Roman"/>
      <w:sz w:val="16"/>
      <w:szCs w:val="20"/>
      <w:lang w:val="en-GB" w:eastAsia="en-US"/>
    </w:rPr>
  </w:style>
  <w:style w:type="paragraph" w:customStyle="1" w:styleId="Chapter">
    <w:name w:val="Chapter"/>
    <w:basedOn w:val="Normal"/>
    <w:rsid w:val="00A54F82"/>
    <w:pPr>
      <w:spacing w:before="240"/>
    </w:pPr>
    <w:rPr>
      <w:rFonts w:ascii="Times New Roman" w:hAnsi="Times New Roman"/>
      <w:smallCaps/>
      <w:spacing w:val="80"/>
      <w:sz w:val="28"/>
    </w:rPr>
  </w:style>
  <w:style w:type="paragraph" w:customStyle="1" w:styleId="InChapter">
    <w:name w:val="InChapter"/>
    <w:basedOn w:val="Heading3"/>
    <w:rsid w:val="00A54F82"/>
    <w:pPr>
      <w:spacing w:after="240"/>
      <w:outlineLvl w:val="9"/>
    </w:pPr>
    <w:rPr>
      <w:noProof/>
    </w:rPr>
  </w:style>
  <w:style w:type="paragraph" w:styleId="Index2">
    <w:name w:val="index 2"/>
    <w:basedOn w:val="Normal"/>
    <w:next w:val="Normal"/>
    <w:semiHidden/>
    <w:rsid w:val="00A54F82"/>
    <w:pPr>
      <w:tabs>
        <w:tab w:val="right" w:pos="4176"/>
      </w:tabs>
      <w:ind w:left="568" w:hanging="284"/>
    </w:pPr>
    <w:rPr>
      <w:rFonts w:ascii="Garamond" w:hAnsi="Garamond"/>
    </w:rPr>
  </w:style>
  <w:style w:type="paragraph" w:customStyle="1" w:styleId="Byline">
    <w:name w:val="Byline"/>
    <w:rsid w:val="00A54F8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54F82"/>
    <w:pPr>
      <w:tabs>
        <w:tab w:val="clear" w:pos="3600"/>
        <w:tab w:val="clear" w:pos="3958"/>
      </w:tabs>
      <w:jc w:val="right"/>
    </w:pPr>
  </w:style>
  <w:style w:type="character" w:styleId="Emphasis">
    <w:name w:val="Emphasis"/>
    <w:basedOn w:val="DefaultParagraphFont"/>
    <w:qFormat/>
    <w:rsid w:val="00A54F82"/>
    <w:rPr>
      <w:i/>
    </w:rPr>
  </w:style>
  <w:style w:type="paragraph" w:styleId="Caption">
    <w:name w:val="caption"/>
    <w:basedOn w:val="BodyText"/>
    <w:next w:val="Normal"/>
    <w:qFormat/>
    <w:rsid w:val="00A54F82"/>
    <w:pPr>
      <w:framePr w:w="2268" w:hSpace="181" w:vSpace="181" w:wrap="around" w:vAnchor="text" w:hAnchor="page" w:x="1135" w:y="285" w:anchorLock="1"/>
    </w:pPr>
    <w:rPr>
      <w:i/>
    </w:rPr>
  </w:style>
  <w:style w:type="paragraph" w:customStyle="1" w:styleId="MiniTOCTitle">
    <w:name w:val="MiniTOCTitle"/>
    <w:basedOn w:val="Heading4"/>
    <w:rsid w:val="00A54F82"/>
    <w:pPr>
      <w:spacing w:before="240"/>
      <w:outlineLvl w:val="9"/>
    </w:pPr>
    <w:rPr>
      <w:noProof/>
      <w:sz w:val="24"/>
    </w:rPr>
  </w:style>
  <w:style w:type="paragraph" w:customStyle="1" w:styleId="MiniTOCItem">
    <w:name w:val="MiniTOCItem"/>
    <w:basedOn w:val="ListBullet"/>
    <w:rsid w:val="00A54F82"/>
    <w:pPr>
      <w:numPr>
        <w:numId w:val="0"/>
      </w:numPr>
      <w:tabs>
        <w:tab w:val="right" w:leader="dot" w:pos="6521"/>
      </w:tabs>
      <w:spacing w:before="0" w:after="0"/>
    </w:pPr>
  </w:style>
  <w:style w:type="paragraph" w:customStyle="1" w:styleId="TOFTitle">
    <w:name w:val="TOFTitle"/>
    <w:basedOn w:val="TOCTitle"/>
    <w:rsid w:val="00A54F82"/>
  </w:style>
  <w:style w:type="paragraph" w:styleId="TableofFigures">
    <w:name w:val="table of figures"/>
    <w:basedOn w:val="Normal"/>
    <w:next w:val="Normal"/>
    <w:semiHidden/>
    <w:rsid w:val="00A54F82"/>
    <w:pPr>
      <w:tabs>
        <w:tab w:val="right" w:leader="dot" w:pos="9072"/>
      </w:tabs>
      <w:ind w:left="970" w:hanging="403"/>
    </w:pPr>
    <w:rPr>
      <w:rFonts w:ascii="Times New Roman" w:hAnsi="Times New Roman"/>
      <w:b/>
    </w:rPr>
  </w:style>
  <w:style w:type="paragraph" w:styleId="ListNumber">
    <w:name w:val="List Number"/>
    <w:basedOn w:val="List"/>
    <w:rsid w:val="00A54F82"/>
    <w:pPr>
      <w:numPr>
        <w:numId w:val="15"/>
      </w:numPr>
      <w:tabs>
        <w:tab w:val="clear" w:pos="340"/>
      </w:tabs>
    </w:pPr>
  </w:style>
  <w:style w:type="character" w:customStyle="1" w:styleId="WingdingSymbols">
    <w:name w:val="Wingding Symbols"/>
    <w:rsid w:val="00A54F82"/>
    <w:rPr>
      <w:rFonts w:ascii="Wingdings" w:hAnsi="Wingdings"/>
    </w:rPr>
  </w:style>
  <w:style w:type="paragraph" w:customStyle="1" w:styleId="TableHeading">
    <w:name w:val="Table Heading"/>
    <w:basedOn w:val="HeadingBase"/>
    <w:rsid w:val="00A54F82"/>
    <w:pPr>
      <w:keepLines/>
      <w:pBdr>
        <w:bottom w:val="single" w:sz="6" w:space="1" w:color="918585"/>
      </w:pBdr>
      <w:spacing w:before="240"/>
    </w:pPr>
  </w:style>
  <w:style w:type="character" w:customStyle="1" w:styleId="HotSpot">
    <w:name w:val="HotSpot"/>
    <w:rsid w:val="00A54F82"/>
    <w:rPr>
      <w:color w:val="0033CC"/>
      <w:u w:val="none"/>
    </w:rPr>
  </w:style>
  <w:style w:type="paragraph" w:customStyle="1" w:styleId="BodyTextRight">
    <w:name w:val="Body Text Right"/>
    <w:basedOn w:val="BodyText"/>
    <w:rsid w:val="00A54F82"/>
    <w:pPr>
      <w:spacing w:before="0" w:after="0"/>
      <w:jc w:val="right"/>
    </w:pPr>
  </w:style>
  <w:style w:type="paragraph" w:styleId="Index3">
    <w:name w:val="index 3"/>
    <w:basedOn w:val="ListNumber2"/>
    <w:next w:val="Normal"/>
    <w:semiHidden/>
    <w:rsid w:val="00A54F82"/>
    <w:pPr>
      <w:numPr>
        <w:numId w:val="0"/>
      </w:numPr>
      <w:tabs>
        <w:tab w:val="right" w:leader="dot" w:pos="4176"/>
      </w:tabs>
    </w:pPr>
  </w:style>
  <w:style w:type="paragraph" w:styleId="ListNumber2">
    <w:name w:val="List Number 2"/>
    <w:basedOn w:val="List2"/>
    <w:rsid w:val="00A54F82"/>
    <w:pPr>
      <w:numPr>
        <w:numId w:val="10"/>
      </w:numPr>
      <w:tabs>
        <w:tab w:val="clear" w:pos="1060"/>
      </w:tabs>
    </w:pPr>
  </w:style>
  <w:style w:type="paragraph" w:customStyle="1" w:styleId="MarginNote">
    <w:name w:val="Margin Note"/>
    <w:basedOn w:val="BodyText"/>
    <w:rsid w:val="00A54F8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54F8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54F8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54F82"/>
    <w:rPr>
      <w:sz w:val="32"/>
    </w:rPr>
  </w:style>
  <w:style w:type="paragraph" w:customStyle="1" w:styleId="HeadingProcedure">
    <w:name w:val="Heading Procedure"/>
    <w:basedOn w:val="HeadingBase"/>
    <w:next w:val="Normal"/>
    <w:rsid w:val="00A54F82"/>
    <w:pPr>
      <w:tabs>
        <w:tab w:val="left" w:pos="0"/>
      </w:tabs>
      <w:spacing w:before="120" w:after="60"/>
    </w:pPr>
    <w:rPr>
      <w:i/>
      <w:color w:val="918585"/>
      <w:sz w:val="22"/>
    </w:rPr>
  </w:style>
  <w:style w:type="paragraph" w:customStyle="1" w:styleId="TableBodyText">
    <w:name w:val="Table Body Text"/>
    <w:basedOn w:val="BodyText"/>
    <w:rsid w:val="00A54F82"/>
    <w:pPr>
      <w:spacing w:before="60" w:after="60"/>
    </w:pPr>
  </w:style>
  <w:style w:type="paragraph" w:styleId="ListContinue">
    <w:name w:val="List Continue"/>
    <w:basedOn w:val="List"/>
    <w:rsid w:val="00A54F82"/>
    <w:pPr>
      <w:ind w:firstLine="0"/>
    </w:pPr>
  </w:style>
  <w:style w:type="paragraph" w:customStyle="1" w:styleId="ListNote">
    <w:name w:val="List Note"/>
    <w:basedOn w:val="List"/>
    <w:rsid w:val="00A54F82"/>
    <w:pPr>
      <w:pBdr>
        <w:top w:val="single" w:sz="6" w:space="2" w:color="918585"/>
        <w:bottom w:val="single" w:sz="6" w:space="2" w:color="918585"/>
      </w:pBdr>
      <w:tabs>
        <w:tab w:val="left" w:pos="1021"/>
      </w:tabs>
      <w:ind w:firstLine="0"/>
    </w:pPr>
  </w:style>
  <w:style w:type="paragraph" w:customStyle="1" w:styleId="Warning">
    <w:name w:val="Warning"/>
    <w:basedOn w:val="BodyText"/>
    <w:rsid w:val="00A54F82"/>
    <w:pPr>
      <w:shd w:val="clear" w:color="auto" w:fill="D9D9D9"/>
      <w:tabs>
        <w:tab w:val="left" w:pos="992"/>
      </w:tabs>
      <w:ind w:left="119" w:right="119"/>
    </w:pPr>
    <w:rPr>
      <w:sz w:val="20"/>
    </w:rPr>
  </w:style>
  <w:style w:type="paragraph" w:customStyle="1" w:styleId="MarginIcons">
    <w:name w:val="Margin Icons"/>
    <w:basedOn w:val="BodyText"/>
    <w:rsid w:val="00A54F8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54F82"/>
    <w:rPr>
      <w:rFonts w:ascii="Courier New" w:hAnsi="Courier New"/>
    </w:rPr>
  </w:style>
  <w:style w:type="paragraph" w:customStyle="1" w:styleId="NoteBullet">
    <w:name w:val="Note Bullet"/>
    <w:basedOn w:val="Note"/>
    <w:rsid w:val="00A54F82"/>
    <w:pPr>
      <w:tabs>
        <w:tab w:val="clear" w:pos="680"/>
      </w:tabs>
      <w:spacing w:before="60" w:after="60"/>
    </w:pPr>
  </w:style>
  <w:style w:type="paragraph" w:customStyle="1" w:styleId="SubHeading2">
    <w:name w:val="SubHeading2"/>
    <w:basedOn w:val="HeadingBase"/>
    <w:rsid w:val="00A54F82"/>
    <w:pPr>
      <w:spacing w:before="240" w:after="60"/>
    </w:pPr>
    <w:rPr>
      <w:sz w:val="20"/>
    </w:rPr>
  </w:style>
  <w:style w:type="paragraph" w:customStyle="1" w:styleId="SubHeading1">
    <w:name w:val="SubHeading1"/>
    <w:basedOn w:val="HeadingBase"/>
    <w:rsid w:val="00A54F82"/>
    <w:pPr>
      <w:spacing w:before="240" w:after="60"/>
    </w:pPr>
    <w:rPr>
      <w:color w:val="918585"/>
      <w:sz w:val="22"/>
    </w:rPr>
  </w:style>
  <w:style w:type="paragraph" w:customStyle="1" w:styleId="SideHeading">
    <w:name w:val="Side Heading"/>
    <w:basedOn w:val="HeadingBase"/>
    <w:rsid w:val="00A54F8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54F82"/>
    <w:pPr>
      <w:tabs>
        <w:tab w:val="num" w:pos="360"/>
      </w:tabs>
    </w:pPr>
  </w:style>
  <w:style w:type="paragraph" w:styleId="PlainText">
    <w:name w:val="Plain Text"/>
    <w:basedOn w:val="Normal"/>
    <w:link w:val="PlainTextChar"/>
    <w:rsid w:val="00A54F82"/>
    <w:rPr>
      <w:sz w:val="20"/>
    </w:rPr>
  </w:style>
  <w:style w:type="character" w:customStyle="1" w:styleId="PlainTextChar">
    <w:name w:val="Plain Text Char"/>
    <w:basedOn w:val="DefaultParagraphFont"/>
    <w:link w:val="PlainText"/>
    <w:rsid w:val="00A54F82"/>
    <w:rPr>
      <w:rFonts w:ascii="Courier New" w:eastAsia="Times New Roman" w:hAnsi="Courier New" w:cs="Times New Roman"/>
      <w:sz w:val="20"/>
      <w:szCs w:val="20"/>
      <w:lang w:eastAsia="en-US"/>
    </w:rPr>
  </w:style>
  <w:style w:type="character" w:customStyle="1" w:styleId="MenuOption">
    <w:name w:val="Menu Option"/>
    <w:basedOn w:val="DefaultParagraphFont"/>
    <w:rsid w:val="00A54F82"/>
    <w:rPr>
      <w:b/>
      <w:smallCaps/>
    </w:rPr>
  </w:style>
  <w:style w:type="paragraph" w:customStyle="1" w:styleId="TableListNumber">
    <w:name w:val="Table List Number"/>
    <w:basedOn w:val="ListNumber"/>
    <w:rsid w:val="00A54F82"/>
    <w:pPr>
      <w:numPr>
        <w:numId w:val="0"/>
      </w:numPr>
    </w:pPr>
  </w:style>
  <w:style w:type="paragraph" w:styleId="TOC4">
    <w:name w:val="toc 4"/>
    <w:basedOn w:val="TOCBase"/>
    <w:next w:val="Normal"/>
    <w:semiHidden/>
    <w:rsid w:val="00A54F82"/>
    <w:pPr>
      <w:tabs>
        <w:tab w:val="right" w:leader="dot" w:pos="9071"/>
      </w:tabs>
      <w:ind w:left="1701"/>
    </w:pPr>
  </w:style>
  <w:style w:type="paragraph" w:customStyle="1" w:styleId="ListAlpha">
    <w:name w:val="List Alpha"/>
    <w:basedOn w:val="List"/>
    <w:rsid w:val="00A54F82"/>
    <w:pPr>
      <w:numPr>
        <w:numId w:val="9"/>
      </w:numPr>
    </w:pPr>
  </w:style>
  <w:style w:type="paragraph" w:customStyle="1" w:styleId="ListAlpha2">
    <w:name w:val="List Alpha 2"/>
    <w:basedOn w:val="List2"/>
    <w:rsid w:val="00A54F82"/>
    <w:pPr>
      <w:numPr>
        <w:numId w:val="8"/>
      </w:numPr>
    </w:pPr>
  </w:style>
  <w:style w:type="paragraph" w:styleId="List2">
    <w:name w:val="List 2"/>
    <w:basedOn w:val="BodyText"/>
    <w:rsid w:val="00A54F82"/>
    <w:pPr>
      <w:tabs>
        <w:tab w:val="left" w:pos="680"/>
      </w:tabs>
      <w:spacing w:before="60" w:after="60"/>
      <w:ind w:left="680" w:hanging="340"/>
    </w:pPr>
  </w:style>
  <w:style w:type="paragraph" w:styleId="List3">
    <w:name w:val="List 3"/>
    <w:basedOn w:val="BodyText"/>
    <w:rsid w:val="00A54F82"/>
    <w:pPr>
      <w:tabs>
        <w:tab w:val="left" w:pos="1021"/>
      </w:tabs>
      <w:spacing w:before="60" w:after="60"/>
      <w:ind w:left="1020" w:hanging="340"/>
    </w:pPr>
  </w:style>
  <w:style w:type="paragraph" w:styleId="List4">
    <w:name w:val="List 4"/>
    <w:basedOn w:val="BodyText"/>
    <w:rsid w:val="00A54F82"/>
    <w:pPr>
      <w:tabs>
        <w:tab w:val="left" w:pos="1361"/>
      </w:tabs>
      <w:spacing w:before="60" w:after="60"/>
      <w:ind w:left="1361" w:hanging="340"/>
    </w:pPr>
  </w:style>
  <w:style w:type="paragraph" w:styleId="List5">
    <w:name w:val="List 5"/>
    <w:basedOn w:val="BodyText"/>
    <w:rsid w:val="00A54F82"/>
    <w:pPr>
      <w:tabs>
        <w:tab w:val="left" w:pos="1701"/>
      </w:tabs>
      <w:spacing w:before="60" w:after="60"/>
      <w:ind w:left="1701" w:hanging="340"/>
    </w:pPr>
  </w:style>
  <w:style w:type="paragraph" w:styleId="ListBullet3">
    <w:name w:val="List Bullet 3"/>
    <w:basedOn w:val="List3"/>
    <w:rsid w:val="00A54F82"/>
    <w:pPr>
      <w:numPr>
        <w:numId w:val="14"/>
      </w:numPr>
      <w:tabs>
        <w:tab w:val="clear" w:pos="1021"/>
      </w:tabs>
      <w:ind w:left="1037" w:hanging="357"/>
    </w:pPr>
  </w:style>
  <w:style w:type="paragraph" w:styleId="ListBullet4">
    <w:name w:val="List Bullet 4"/>
    <w:basedOn w:val="List4"/>
    <w:rsid w:val="00A54F82"/>
    <w:pPr>
      <w:numPr>
        <w:numId w:val="3"/>
      </w:numPr>
      <w:tabs>
        <w:tab w:val="clear" w:pos="1361"/>
      </w:tabs>
    </w:pPr>
  </w:style>
  <w:style w:type="paragraph" w:styleId="ListBullet5">
    <w:name w:val="List Bullet 5"/>
    <w:basedOn w:val="List5"/>
    <w:rsid w:val="00A54F82"/>
    <w:pPr>
      <w:numPr>
        <w:numId w:val="4"/>
      </w:numPr>
    </w:pPr>
  </w:style>
  <w:style w:type="paragraph" w:styleId="ListContinue2">
    <w:name w:val="List Continue 2"/>
    <w:basedOn w:val="List2"/>
    <w:rsid w:val="00A54F82"/>
    <w:pPr>
      <w:ind w:firstLine="0"/>
    </w:pPr>
  </w:style>
  <w:style w:type="paragraph" w:styleId="ListContinue3">
    <w:name w:val="List Continue 3"/>
    <w:basedOn w:val="List3"/>
    <w:rsid w:val="00A54F82"/>
    <w:pPr>
      <w:ind w:left="1021" w:firstLine="0"/>
    </w:pPr>
  </w:style>
  <w:style w:type="paragraph" w:styleId="ListContinue4">
    <w:name w:val="List Continue 4"/>
    <w:basedOn w:val="List4"/>
    <w:rsid w:val="00A54F82"/>
    <w:pPr>
      <w:ind w:firstLine="0"/>
    </w:pPr>
  </w:style>
  <w:style w:type="paragraph" w:styleId="ListContinue5">
    <w:name w:val="List Continue 5"/>
    <w:basedOn w:val="List5"/>
    <w:rsid w:val="00A54F82"/>
    <w:pPr>
      <w:ind w:firstLine="0"/>
    </w:pPr>
  </w:style>
  <w:style w:type="paragraph" w:styleId="ListNumber3">
    <w:name w:val="List Number 3"/>
    <w:basedOn w:val="List3"/>
    <w:rsid w:val="00A54F82"/>
    <w:pPr>
      <w:numPr>
        <w:numId w:val="5"/>
      </w:numPr>
    </w:pPr>
  </w:style>
  <w:style w:type="paragraph" w:styleId="ListNumber4">
    <w:name w:val="List Number 4"/>
    <w:basedOn w:val="List4"/>
    <w:rsid w:val="00A54F82"/>
    <w:pPr>
      <w:numPr>
        <w:numId w:val="6"/>
      </w:numPr>
    </w:pPr>
  </w:style>
  <w:style w:type="paragraph" w:styleId="ListNumber5">
    <w:name w:val="List Number 5"/>
    <w:basedOn w:val="List5"/>
    <w:rsid w:val="00A54F82"/>
    <w:pPr>
      <w:numPr>
        <w:numId w:val="7"/>
      </w:numPr>
    </w:pPr>
  </w:style>
  <w:style w:type="paragraph" w:styleId="BlockText">
    <w:name w:val="Block Text"/>
    <w:basedOn w:val="Normal"/>
    <w:rsid w:val="00A54F82"/>
    <w:pPr>
      <w:spacing w:after="120"/>
      <w:ind w:left="1440" w:right="1440"/>
    </w:pPr>
  </w:style>
  <w:style w:type="character" w:customStyle="1" w:styleId="Subscript">
    <w:name w:val="Subscript"/>
    <w:basedOn w:val="DefaultParagraphFont"/>
    <w:rsid w:val="00A54F82"/>
    <w:rPr>
      <w:sz w:val="16"/>
      <w:vertAlign w:val="subscript"/>
    </w:rPr>
  </w:style>
  <w:style w:type="character" w:customStyle="1" w:styleId="Superscript">
    <w:name w:val="Superscript"/>
    <w:basedOn w:val="DefaultParagraphFont"/>
    <w:rsid w:val="00A54F82"/>
    <w:rPr>
      <w:sz w:val="16"/>
      <w:vertAlign w:val="superscript"/>
    </w:rPr>
  </w:style>
  <w:style w:type="character" w:customStyle="1" w:styleId="Symbols">
    <w:name w:val="Symbols"/>
    <w:basedOn w:val="DefaultParagraphFont"/>
    <w:rsid w:val="00A54F82"/>
    <w:rPr>
      <w:rFonts w:ascii="Symbol" w:hAnsi="Symbol"/>
    </w:rPr>
  </w:style>
  <w:style w:type="character" w:customStyle="1" w:styleId="MenuOptions">
    <w:name w:val="Menu Options"/>
    <w:basedOn w:val="DefaultParagraphFont"/>
    <w:rsid w:val="00A54F82"/>
    <w:rPr>
      <w:rFonts w:ascii="Arial Narrow" w:hAnsi="Arial Narrow"/>
      <w:smallCaps/>
    </w:rPr>
  </w:style>
  <w:style w:type="character" w:customStyle="1" w:styleId="Buttons">
    <w:name w:val="Buttons"/>
    <w:basedOn w:val="DefaultParagraphFont"/>
    <w:rsid w:val="00A54F82"/>
    <w:rPr>
      <w:b/>
    </w:rPr>
  </w:style>
  <w:style w:type="character" w:customStyle="1" w:styleId="Underlined">
    <w:name w:val="Underlined"/>
    <w:basedOn w:val="DefaultParagraphFont"/>
    <w:rsid w:val="00A54F82"/>
    <w:rPr>
      <w:u w:val="single"/>
    </w:rPr>
  </w:style>
  <w:style w:type="paragraph" w:customStyle="1" w:styleId="TableBodyTextRight">
    <w:name w:val="Table Body Text Right"/>
    <w:basedOn w:val="TableBodyText"/>
    <w:rsid w:val="00A54F82"/>
    <w:pPr>
      <w:widowControl w:val="0"/>
      <w:autoSpaceDE w:val="0"/>
      <w:autoSpaceDN w:val="0"/>
      <w:adjustRightInd w:val="0"/>
      <w:jc w:val="right"/>
    </w:pPr>
    <w:rPr>
      <w:rFonts w:cs="Arial"/>
      <w:szCs w:val="18"/>
    </w:rPr>
  </w:style>
  <w:style w:type="paragraph" w:customStyle="1" w:styleId="CopyrightText">
    <w:name w:val="Copyright Text"/>
    <w:basedOn w:val="BodyText"/>
    <w:rsid w:val="00A54F82"/>
    <w:rPr>
      <w:sz w:val="18"/>
    </w:rPr>
  </w:style>
  <w:style w:type="paragraph" w:customStyle="1" w:styleId="BodySmallRight">
    <w:name w:val="Body Small Right"/>
    <w:basedOn w:val="BodyTextRight"/>
    <w:rsid w:val="00A54F82"/>
    <w:rPr>
      <w:sz w:val="18"/>
      <w:szCs w:val="18"/>
    </w:rPr>
  </w:style>
  <w:style w:type="paragraph" w:customStyle="1" w:styleId="MarginEdition">
    <w:name w:val="Margin Edition"/>
    <w:basedOn w:val="MarginNote"/>
    <w:rsid w:val="00A54F82"/>
    <w:pPr>
      <w:spacing w:before="0" w:after="0"/>
    </w:pPr>
    <w:rPr>
      <w:rFonts w:ascii="Times New Roman" w:hAnsi="Times New Roman"/>
      <w:color w:val="999999"/>
    </w:rPr>
  </w:style>
  <w:style w:type="paragraph" w:customStyle="1" w:styleId="Spacer">
    <w:name w:val="Spacer"/>
    <w:basedOn w:val="Normal"/>
    <w:rsid w:val="00A54F82"/>
    <w:rPr>
      <w:sz w:val="2"/>
      <w:szCs w:val="2"/>
    </w:rPr>
  </w:style>
  <w:style w:type="character" w:customStyle="1" w:styleId="Small">
    <w:name w:val="Small"/>
    <w:basedOn w:val="DefaultParagraphFont"/>
    <w:rsid w:val="00A54F82"/>
    <w:rPr>
      <w:sz w:val="16"/>
    </w:rPr>
  </w:style>
  <w:style w:type="paragraph" w:customStyle="1" w:styleId="WideTable">
    <w:name w:val="Wide Table"/>
    <w:basedOn w:val="Normal"/>
    <w:rsid w:val="00A54F82"/>
    <w:pPr>
      <w:ind w:left="-1418"/>
    </w:pPr>
    <w:rPr>
      <w:sz w:val="2"/>
      <w:szCs w:val="2"/>
    </w:rPr>
  </w:style>
  <w:style w:type="character" w:styleId="PageNumber">
    <w:name w:val="page number"/>
    <w:basedOn w:val="DefaultParagraphFont"/>
    <w:rsid w:val="00A54F82"/>
  </w:style>
  <w:style w:type="paragraph" w:styleId="Quote">
    <w:name w:val="Quote"/>
    <w:basedOn w:val="Heading1"/>
    <w:link w:val="QuoteChar"/>
    <w:qFormat/>
    <w:rsid w:val="00A54F82"/>
    <w:rPr>
      <w:b w:val="0"/>
      <w:sz w:val="72"/>
      <w:szCs w:val="72"/>
      <w:lang w:val="en-NZ"/>
    </w:rPr>
  </w:style>
  <w:style w:type="character" w:customStyle="1" w:styleId="QuoteChar">
    <w:name w:val="Quote Char"/>
    <w:basedOn w:val="DefaultParagraphFont"/>
    <w:link w:val="Quote"/>
    <w:rsid w:val="00A54F8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54F82"/>
    <w:pPr>
      <w:pageBreakBefore/>
    </w:pPr>
  </w:style>
  <w:style w:type="paragraph" w:customStyle="1" w:styleId="Border">
    <w:name w:val="Border"/>
    <w:basedOn w:val="Normal"/>
    <w:qFormat/>
    <w:rsid w:val="00A54F8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54F82"/>
    <w:rPr>
      <w:b/>
      <w:bCs/>
      <w:i/>
      <w:iCs/>
      <w:color w:val="auto"/>
    </w:rPr>
  </w:style>
  <w:style w:type="paragraph" w:styleId="IntenseQuote">
    <w:name w:val="Intense Quote"/>
    <w:basedOn w:val="Normal"/>
    <w:next w:val="Normal"/>
    <w:link w:val="IntenseQuoteChar"/>
    <w:uiPriority w:val="30"/>
    <w:qFormat/>
    <w:rsid w:val="00A54F8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54F8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54F82"/>
    <w:rPr>
      <w:smallCaps/>
      <w:color w:val="auto"/>
      <w:u w:val="single"/>
    </w:rPr>
  </w:style>
  <w:style w:type="character" w:styleId="IntenseReference">
    <w:name w:val="Intense Reference"/>
    <w:basedOn w:val="DefaultParagraphFont"/>
    <w:uiPriority w:val="32"/>
    <w:qFormat/>
    <w:rsid w:val="00A54F82"/>
    <w:rPr>
      <w:b/>
      <w:bCs/>
      <w:smallCaps/>
      <w:color w:val="auto"/>
      <w:spacing w:val="5"/>
      <w:u w:val="single"/>
    </w:rPr>
  </w:style>
  <w:style w:type="paragraph" w:customStyle="1" w:styleId="2ColumnHeading">
    <w:name w:val="2Column Heading"/>
    <w:basedOn w:val="BodyText"/>
    <w:qFormat/>
    <w:rsid w:val="00A54F82"/>
    <w:pPr>
      <w:spacing w:after="60"/>
      <w:ind w:left="-2268"/>
    </w:pPr>
    <w:rPr>
      <w:b/>
    </w:rPr>
  </w:style>
  <w:style w:type="paragraph" w:customStyle="1" w:styleId="Heading1TOC">
    <w:name w:val="Heading1 TOC"/>
    <w:basedOn w:val="Normal"/>
    <w:qFormat/>
    <w:rsid w:val="00A54F82"/>
    <w:pPr>
      <w:spacing w:before="240" w:after="120"/>
    </w:pPr>
    <w:rPr>
      <w:rFonts w:ascii="Times New Roman" w:hAnsi="Times New Roman"/>
      <w:b/>
      <w:sz w:val="32"/>
    </w:rPr>
  </w:style>
  <w:style w:type="paragraph" w:customStyle="1" w:styleId="Heading2TOC">
    <w:name w:val="Heading2 TOC"/>
    <w:basedOn w:val="Normal"/>
    <w:qFormat/>
    <w:rsid w:val="00A54F82"/>
    <w:pPr>
      <w:spacing w:before="240" w:after="60"/>
    </w:pPr>
    <w:rPr>
      <w:rFonts w:ascii="Times New Roman" w:hAnsi="Times New Roman"/>
      <w:b/>
      <w:sz w:val="28"/>
    </w:rPr>
  </w:style>
  <w:style w:type="character" w:customStyle="1" w:styleId="Underline">
    <w:name w:val="Underline"/>
    <w:basedOn w:val="DefaultParagraphFont"/>
    <w:qFormat/>
    <w:rsid w:val="00A54F82"/>
    <w:rPr>
      <w:u w:val="single"/>
    </w:rPr>
  </w:style>
  <w:style w:type="character" w:customStyle="1" w:styleId="BoldandItalics">
    <w:name w:val="Bold and Italics"/>
    <w:qFormat/>
    <w:rsid w:val="00A54F82"/>
    <w:rPr>
      <w:b/>
      <w:i/>
      <w:u w:val="none"/>
    </w:rPr>
  </w:style>
  <w:style w:type="paragraph" w:styleId="BalloonText">
    <w:name w:val="Balloon Text"/>
    <w:basedOn w:val="Normal"/>
    <w:link w:val="BalloonTextChar"/>
    <w:rsid w:val="00A54F82"/>
    <w:rPr>
      <w:rFonts w:ascii="Tahoma" w:hAnsi="Tahoma" w:cs="Tahoma"/>
      <w:sz w:val="16"/>
      <w:szCs w:val="16"/>
    </w:rPr>
  </w:style>
  <w:style w:type="character" w:customStyle="1" w:styleId="BalloonTextChar">
    <w:name w:val="Balloon Text Char"/>
    <w:basedOn w:val="DefaultParagraphFont"/>
    <w:link w:val="BalloonText"/>
    <w:rsid w:val="00A54F8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54F8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54F8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54F82"/>
    <w:rPr>
      <w:b/>
      <w:color w:val="660033"/>
      <w:spacing w:val="0"/>
    </w:rPr>
  </w:style>
  <w:style w:type="paragraph" w:customStyle="1" w:styleId="Nameditemlist">
    <w:name w:val="Named item list"/>
    <w:basedOn w:val="BodyText"/>
    <w:qFormat/>
    <w:rsid w:val="00A54F82"/>
    <w:pPr>
      <w:tabs>
        <w:tab w:val="left" w:pos="2835"/>
      </w:tabs>
      <w:ind w:left="2835" w:hanging="2835"/>
    </w:pPr>
  </w:style>
  <w:style w:type="paragraph" w:customStyle="1" w:styleId="BodyTextnopadding">
    <w:name w:val="Body Text no padding"/>
    <w:basedOn w:val="BodyText"/>
    <w:qFormat/>
    <w:rsid w:val="00A54F82"/>
    <w:pPr>
      <w:spacing w:before="0" w:after="0"/>
    </w:pPr>
  </w:style>
  <w:style w:type="paragraph" w:customStyle="1" w:styleId="BodyTextBold">
    <w:name w:val="Body Text Bold"/>
    <w:basedOn w:val="BodyText"/>
    <w:qFormat/>
    <w:rsid w:val="00A54F82"/>
    <w:rPr>
      <w:b/>
    </w:rPr>
  </w:style>
  <w:style w:type="character" w:styleId="Hyperlink">
    <w:name w:val="Hyperlink"/>
    <w:basedOn w:val="DefaultParagraphFont"/>
    <w:uiPriority w:val="99"/>
    <w:unhideWhenUsed/>
    <w:rsid w:val="003325D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1330</Words>
  <Characters>8315</Characters>
  <Application>Microsoft Office Word</Application>
  <DocSecurity>0</DocSecurity>
  <Lines>230</Lines>
  <Paragraphs>150</Paragraphs>
  <ScaleCrop>false</ScaleCrop>
  <Company>Author-it Software Corporation Ltd.</Company>
  <LinksUpToDate>false</LinksUpToDate>
  <CharactersWithSpaces>9495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RIICBS306D Conduct slurry sealing operations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2025-03-02T03:27:00Z</dcterms:created>
  <dcterms:modified xsi:type="dcterms:W3CDTF">2025-03-02T03:28:00Z</dcterms:modified>
</cp:coreProperties>
</file>