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E31" w:rsidP="002B3E31">
      <w:pPr>
        <w:pStyle w:val="Title"/>
      </w:pPr>
      <w:r>
        <w:fldChar w:fldCharType="begin"/>
      </w:r>
      <w:r>
        <w:instrText xml:space="preserve"> TITLE   \* MERGEFORMAT </w:instrText>
      </w:r>
      <w:r>
        <w:fldChar w:fldCharType="separate"/>
      </w:r>
      <w:r>
        <w:t>RIICBS304E Compact asphalt with rollers</w:t>
      </w:r>
      <w:r>
        <w:fldChar w:fldCharType="end"/>
      </w:r>
    </w:p>
    <w:p w:rsidR="002B3E31" w:rsidP="002B3E31">
      <w:pPr>
        <w:pStyle w:val="Version"/>
        <w:sectPr w:rsidSect="00452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072" w:rsidP="00452072">
      <w:pPr>
        <w:pStyle w:val="SuperHeading"/>
      </w:pPr>
      <w:r w:rsidRPr="00452072">
        <w:t>RIICBS304E Compact asphalt with rollers</w:t>
      </w:r>
    </w:p>
    <w:p w:rsidR="00000000" w:rsidRPr="00452072" w:rsidP="00452072">
      <w:pPr>
        <w:pStyle w:val="Heading1"/>
      </w:pPr>
      <w:bookmarkStart w:id="1" w:name="O_1068799"/>
      <w:bookmarkEnd w:id="1"/>
      <w:r w:rsidRPr="00452072">
        <w:t>Modification History</w:t>
      </w:r>
    </w:p>
    <w:p w:rsidR="00000000" w:rsidRPr="00452072" w:rsidP="002B3E31">
      <w:pPr>
        <w:pStyle w:val="BodyText"/>
      </w:pPr>
      <w:r w:rsidRPr="00452072">
        <w:t>This unit replaces RIICBS304D Compact asphalt with rollers. Minor endorseable amendments have been made to Elements, Performance Criteria, Foundation Skills, Performance Evidence and Knowledge Evidence to better reflect current industr</w:t>
      </w:r>
      <w:r w:rsidRPr="00452072">
        <w:t>y practices and clarify training outcomes.</w:t>
      </w:r>
    </w:p>
    <w:p w:rsidR="00000000" w:rsidRPr="00452072" w:rsidP="00452072">
      <w:pPr>
        <w:pStyle w:val="Heading1"/>
      </w:pPr>
      <w:bookmarkStart w:id="2" w:name="O_1068804"/>
      <w:bookmarkEnd w:id="2"/>
      <w:r w:rsidRPr="00452072">
        <w:t>Application</w:t>
      </w:r>
    </w:p>
    <w:p w:rsidR="00000000" w:rsidRPr="00452072" w:rsidP="002B3E31">
      <w:pPr>
        <w:pStyle w:val="BodyText"/>
      </w:pPr>
      <w:r w:rsidRPr="00452072">
        <w:t>This unit describes the skills and knowledge required to compact asphalt with rollers in civil construction.</w:t>
      </w:r>
    </w:p>
    <w:p w:rsidR="00000000" w:rsidRPr="00452072" w:rsidP="002B3E31">
      <w:pPr>
        <w:pStyle w:val="BodyText"/>
      </w:pPr>
      <w:r w:rsidRPr="00452072">
        <w:t>It applies to those working in operational roles. The individual is gener</w:t>
      </w:r>
      <w:r w:rsidRPr="00452072">
        <w:t>ally a skilled operator and may provide theoretical advice and support a team.</w:t>
      </w:r>
    </w:p>
    <w:p w:rsidR="00000000" w:rsidRPr="00452072" w:rsidP="002B3E31">
      <w:pPr>
        <w:pStyle w:val="BodyText"/>
      </w:pPr>
      <w:r w:rsidRPr="00452072">
        <w:t>Licensing, legislative, regulatory and certification requirements that apply to this unit can vary between states, territories, and industry sectors. Relevant information must b</w:t>
      </w:r>
      <w:r w:rsidRPr="00452072">
        <w:t>e sourced prior to application of the unit.</w:t>
      </w:r>
    </w:p>
    <w:p w:rsidR="00000000" w:rsidRPr="00452072" w:rsidP="00452072">
      <w:pPr>
        <w:pStyle w:val="Heading1"/>
      </w:pPr>
      <w:bookmarkStart w:id="3" w:name="O_1068803"/>
      <w:bookmarkEnd w:id="3"/>
      <w:r w:rsidRPr="00452072">
        <w:t>Unit Sector</w:t>
      </w:r>
    </w:p>
    <w:p w:rsidR="00000000" w:rsidRPr="00452072" w:rsidP="002B3E31">
      <w:pPr>
        <w:pStyle w:val="BodyText"/>
      </w:pPr>
      <w:r w:rsidRPr="00452072">
        <w:t>Civil construction</w:t>
      </w:r>
    </w:p>
    <w:p w:rsidR="00000000" w:rsidRPr="00452072" w:rsidP="00452072">
      <w:pPr>
        <w:pStyle w:val="Heading1"/>
      </w:pPr>
      <w:bookmarkStart w:id="4" w:name="O_1068802"/>
      <w:bookmarkEnd w:id="4"/>
      <w:r w:rsidRPr="00452072">
        <w:t>Elements and Performance Criteria</w:t>
      </w:r>
    </w:p>
    <w:tbl>
      <w:tblPr>
        <w:tblW w:w="0" w:type="auto"/>
        <w:tblCellMar>
          <w:left w:w="62" w:type="dxa"/>
          <w:right w:w="62" w:type="dxa"/>
        </w:tblCellMar>
        <w:tblLook w:val="0000"/>
      </w:tblPr>
      <w:tblGrid>
        <w:gridCol w:w="2284"/>
        <w:gridCol w:w="6912"/>
      </w:tblGrid>
      <w:tr w:rsidTr="002B3E3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52072" w:rsidP="00452072">
            <w:pPr>
              <w:pStyle w:val="BodyText"/>
            </w:pPr>
            <w:r w:rsidRPr="00452072">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52072">
            <w:pPr>
              <w:pStyle w:val="BodyText"/>
              <w:rPr>
                <w:lang w:val="en-NZ"/>
              </w:rPr>
            </w:pPr>
            <w:r w:rsidRPr="00452072">
              <w:rPr>
                <w:rStyle w:val="SpecialBold"/>
              </w:rPr>
              <w:t>PERFORMANCE CRITERIA</w:t>
            </w:r>
          </w:p>
        </w:tc>
      </w:tr>
      <w:tr w:rsidTr="002B3E3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BodyText"/>
            </w:pPr>
            <w:r w:rsidRPr="0045207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BodyText"/>
              <w:rPr>
                <w:lang w:val="en-NZ"/>
              </w:rPr>
            </w:pPr>
            <w:r w:rsidRPr="00452072">
              <w:rPr>
                <w:rStyle w:val="Emphasis"/>
              </w:rPr>
              <w:t>Performance criteria describe the per</w:t>
            </w:r>
            <w:r w:rsidRPr="00452072">
              <w:rPr>
                <w:rStyle w:val="Emphasis"/>
              </w:rPr>
              <w:t>formance needed to demonstrate achievement of the element.</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List2"/>
              <w:rPr>
                <w:lang w:val="en-NZ"/>
              </w:rPr>
            </w:pPr>
            <w:r w:rsidRPr="00452072">
              <w:t>1. Prepare to compact asphalt with rollers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List2"/>
            </w:pPr>
            <w:r w:rsidRPr="00452072">
              <w:t xml:space="preserve">1.1 Obtain, interpret and confirm work requirements </w:t>
            </w:r>
          </w:p>
          <w:p w:rsidR="00000000" w:rsidRPr="00452072" w:rsidP="00452072">
            <w:pPr>
              <w:pStyle w:val="List2"/>
            </w:pPr>
            <w:r w:rsidRPr="00452072">
              <w:t>1.2 Access, interpret and apply compact asphalt with rollers documentation and confirm the work ac</w:t>
            </w:r>
            <w:r w:rsidRPr="00452072">
              <w:t xml:space="preserve">tivity is compliant   </w:t>
            </w:r>
          </w:p>
          <w:p w:rsidR="00000000" w:rsidRPr="00452072" w:rsidP="00452072">
            <w:pPr>
              <w:pStyle w:val="List2"/>
            </w:pPr>
            <w:r w:rsidRPr="00452072">
              <w:t>1.3 Identify environmental issues and potential hazards, and assess and address risks within scope of own role and according to workplace procedures</w:t>
            </w:r>
          </w:p>
          <w:p w:rsidR="00000000" w:rsidRPr="00452072" w:rsidP="00452072">
            <w:pPr>
              <w:pStyle w:val="List2"/>
            </w:pPr>
            <w:r w:rsidRPr="00452072">
              <w:t xml:space="preserve">1.4 Select and wear personal protective equipment required for work activities </w:t>
            </w:r>
          </w:p>
          <w:p w:rsidR="00000000" w:rsidRPr="00452072" w:rsidP="00452072">
            <w:pPr>
              <w:pStyle w:val="List2"/>
            </w:pPr>
            <w:r w:rsidRPr="00452072">
              <w:t xml:space="preserve">1.5 </w:t>
            </w:r>
            <w:r w:rsidRPr="00452072">
              <w:t xml:space="preserve">Confirm and comply with environmental protection, safety and traffic management signage requirements </w:t>
            </w:r>
          </w:p>
          <w:p w:rsidR="00000000" w:rsidRPr="00452072" w:rsidP="00452072">
            <w:pPr>
              <w:pStyle w:val="List2"/>
            </w:pPr>
            <w:r w:rsidRPr="00452072">
              <w:t>1.6 Select plant, tools and equipment required for tasks and check for faults within scope of own role</w:t>
            </w:r>
          </w:p>
          <w:p w:rsidR="00000000" w:rsidP="00452072">
            <w:pPr>
              <w:pStyle w:val="List2"/>
              <w:rPr>
                <w:lang w:val="en-NZ"/>
              </w:rPr>
            </w:pPr>
            <w:r w:rsidRPr="00452072">
              <w:t>1.7 Obtain and interpret emergency procedures and i</w:t>
            </w:r>
            <w:r w:rsidRPr="00452072">
              <w:t xml:space="preserve">dentify steps </w:t>
            </w:r>
            <w:r w:rsidRPr="00452072">
              <w:t>required in case of fire, accident and other emergencies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List2"/>
              <w:rPr>
                <w:lang w:val="en-NZ"/>
              </w:rPr>
            </w:pPr>
            <w:r w:rsidRPr="00452072">
              <w:t>2. Prepare roller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List2"/>
            </w:pPr>
            <w:r w:rsidRPr="00452072">
              <w:t>2.1 Perform start-up, park, shutdown and secure equipment procedures</w:t>
            </w:r>
          </w:p>
          <w:p w:rsidR="00000000" w:rsidRPr="00452072" w:rsidP="00452072">
            <w:pPr>
              <w:pStyle w:val="List2"/>
            </w:pPr>
            <w:r w:rsidRPr="00452072">
              <w:t>2.2 Plan water usage and replenishment according to job requirements</w:t>
            </w:r>
          </w:p>
          <w:p w:rsidR="00000000" w:rsidP="00452072">
            <w:pPr>
              <w:pStyle w:val="List2"/>
              <w:rPr>
                <w:lang w:val="en-NZ"/>
              </w:rPr>
            </w:pPr>
            <w:r w:rsidRPr="00452072">
              <w:t>2.3 Set tyres to required pr</w:t>
            </w:r>
            <w:r w:rsidRPr="00452072">
              <w:t>essure according to workplace procedures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List2"/>
              <w:rPr>
                <w:lang w:val="en-NZ"/>
              </w:rPr>
            </w:pPr>
            <w:r w:rsidRPr="00452072">
              <w:t>3. Compact asphalt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List2"/>
            </w:pPr>
            <w:r w:rsidRPr="00452072">
              <w:t>3.1 Determine speed and rolling patterns according to job requirements</w:t>
            </w:r>
          </w:p>
          <w:p w:rsidR="00000000" w:rsidRPr="00452072" w:rsidP="00452072">
            <w:pPr>
              <w:pStyle w:val="List2"/>
            </w:pPr>
            <w:r w:rsidRPr="00452072">
              <w:t>3.2 Set amplitude and frequency as directed for vibratory steel wheeled rollers</w:t>
            </w:r>
          </w:p>
          <w:p w:rsidR="00000000" w:rsidRPr="00452072" w:rsidP="00452072">
            <w:pPr>
              <w:pStyle w:val="List2"/>
            </w:pPr>
            <w:r w:rsidRPr="00452072">
              <w:t>3.3 Avoid damage to other structures when in operation</w:t>
            </w:r>
          </w:p>
          <w:p w:rsidR="00000000" w:rsidRPr="00452072" w:rsidP="00452072">
            <w:pPr>
              <w:pStyle w:val="List2"/>
            </w:pPr>
            <w:r w:rsidRPr="00452072">
              <w:t>3.4 Monitor watering system and prevent pick up</w:t>
            </w:r>
          </w:p>
          <w:p w:rsidR="00000000" w:rsidRPr="00452072" w:rsidP="00452072">
            <w:pPr>
              <w:pStyle w:val="List2"/>
            </w:pPr>
            <w:r w:rsidRPr="00452072">
              <w:t>3.5 Maintain uniform speed and rolling pattern according to job requirements</w:t>
            </w:r>
          </w:p>
          <w:p w:rsidR="00000000" w:rsidRPr="00452072" w:rsidP="00452072">
            <w:pPr>
              <w:pStyle w:val="List2"/>
            </w:pPr>
            <w:r w:rsidRPr="00452072">
              <w:t>3.6 Compact joints according to job requirements and workplace procedures</w:t>
            </w:r>
          </w:p>
          <w:p w:rsidR="00000000" w:rsidRPr="00452072" w:rsidP="00452072">
            <w:pPr>
              <w:pStyle w:val="List2"/>
            </w:pPr>
            <w:r w:rsidRPr="00452072">
              <w:t>3.</w:t>
            </w:r>
            <w:r w:rsidRPr="00452072">
              <w:t>7 Compact final surface free of blemishes and rolling marks</w:t>
            </w:r>
          </w:p>
          <w:p w:rsidR="00000000" w:rsidP="00452072">
            <w:pPr>
              <w:pStyle w:val="List2"/>
              <w:rPr>
                <w:lang w:val="en-NZ"/>
              </w:rPr>
            </w:pPr>
            <w:r w:rsidRPr="00452072">
              <w:t>3.8 Maintain safe distance between rollers, other plant and the paving crew</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List2"/>
              <w:rPr>
                <w:lang w:val="en-NZ"/>
              </w:rPr>
            </w:pPr>
            <w:r w:rsidRPr="00452072">
              <w:t>4.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List2"/>
            </w:pPr>
            <w:r w:rsidRPr="00452072">
              <w:t>4.1 Prepare machine for maintenance</w:t>
            </w:r>
          </w:p>
          <w:p w:rsidR="00000000" w:rsidRPr="00452072" w:rsidP="00452072">
            <w:pPr>
              <w:pStyle w:val="List2"/>
            </w:pPr>
            <w:r w:rsidRPr="00452072">
              <w:t xml:space="preserve">4.2 Conduct inspection and fault finding </w:t>
            </w:r>
          </w:p>
          <w:p w:rsidR="00000000" w:rsidRPr="00452072" w:rsidP="00452072">
            <w:pPr>
              <w:pStyle w:val="List2"/>
            </w:pPr>
            <w:r w:rsidRPr="00452072">
              <w:t>4.3 Car</w:t>
            </w:r>
            <w:r w:rsidRPr="00452072">
              <w:t>ry out scheduled maintenance tasks according to workplace procedures</w:t>
            </w:r>
          </w:p>
          <w:p w:rsidR="00000000" w:rsidP="00452072">
            <w:pPr>
              <w:pStyle w:val="List2"/>
              <w:rPr>
                <w:lang w:val="en-NZ"/>
              </w:rPr>
            </w:pPr>
            <w:r w:rsidRPr="00452072">
              <w:t>4.4 Process written maintenance records according to workplace procedures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List2"/>
              <w:rPr>
                <w:lang w:val="en-NZ"/>
              </w:rPr>
            </w:pPr>
            <w:r w:rsidRPr="00452072">
              <w:t>5. Relocate roller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List2"/>
            </w:pPr>
            <w:r w:rsidRPr="00452072">
              <w:t>5.1 Prepare roller for relocation</w:t>
            </w:r>
          </w:p>
          <w:p w:rsidR="00000000" w:rsidP="00452072">
            <w:pPr>
              <w:pStyle w:val="List2"/>
              <w:rPr>
                <w:lang w:val="en-NZ"/>
              </w:rPr>
            </w:pPr>
            <w:r w:rsidRPr="00452072">
              <w:t>5.2 Drive roller safely on highways and construction sites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List2"/>
              <w:rPr>
                <w:lang w:val="en-NZ"/>
              </w:rPr>
            </w:pPr>
            <w:r w:rsidRPr="00452072">
              <w:t>6.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List2"/>
            </w:pPr>
            <w:r w:rsidRPr="00452072">
              <w:t>6.1 Clear work area and dispose of and recycle materials as required according to workplace procedures and environmental requirements</w:t>
            </w:r>
          </w:p>
          <w:p w:rsidR="00000000" w:rsidRPr="00452072" w:rsidP="00452072">
            <w:pPr>
              <w:pStyle w:val="List2"/>
            </w:pPr>
            <w:r w:rsidRPr="00452072">
              <w:t>6.2 Clean, check, perform maintenance on in scope of own role, and store plant, tools and equipment</w:t>
            </w:r>
          </w:p>
          <w:p w:rsidR="00000000" w:rsidRPr="00452072" w:rsidP="00452072">
            <w:pPr>
              <w:pStyle w:val="List2"/>
            </w:pPr>
            <w:r w:rsidRPr="00452072">
              <w:t>6.3 Carry</w:t>
            </w:r>
            <w:r w:rsidRPr="00452072">
              <w:t xml:space="preserve"> out housekeeping to workplace requirements</w:t>
            </w:r>
          </w:p>
        </w:tc>
      </w:tr>
    </w:tbl>
    <w:p w:rsidR="002B3E31" w:rsidP="00452072">
      <w:pPr>
        <w:pStyle w:val="List2"/>
      </w:pPr>
    </w:p>
    <w:p w:rsidR="002B3E31" w:rsidP="00452072">
      <w:pPr>
        <w:pStyle w:val="List2"/>
      </w:pPr>
    </w:p>
    <w:p w:rsidR="00000000" w:rsidRPr="00452072" w:rsidP="00452072">
      <w:pPr>
        <w:pStyle w:val="Heading1"/>
      </w:pPr>
      <w:bookmarkStart w:id="5" w:name="O_1068801"/>
      <w:bookmarkEnd w:id="5"/>
      <w:r w:rsidRPr="00452072">
        <w:t>Foundation Skills</w:t>
      </w:r>
    </w:p>
    <w:p w:rsidR="00000000" w:rsidRPr="002B3E31" w:rsidP="002B3E31">
      <w:pPr>
        <w:pStyle w:val="BodyText"/>
        <w:rPr>
          <w:i/>
        </w:rPr>
      </w:pPr>
      <w:r w:rsidRPr="002B3E31">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2B3E3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BodyText"/>
            </w:pPr>
            <w:r w:rsidRPr="0045207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BodyText"/>
              <w:rPr>
                <w:lang w:val="en-NZ"/>
              </w:rPr>
            </w:pPr>
            <w:r w:rsidRPr="00452072">
              <w:rPr>
                <w:rStyle w:val="SpecialBold"/>
              </w:rPr>
              <w:t>Description</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BodyText"/>
              <w:rPr>
                <w:lang w:val="en-NZ"/>
              </w:rPr>
            </w:pPr>
            <w:r w:rsidRPr="0045207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ListBullet"/>
              <w:rPr>
                <w:lang w:val="en-NZ"/>
              </w:rPr>
            </w:pPr>
            <w:r w:rsidRPr="00452072">
              <w:t>Identifies and interprets information from workplace procedures, documentation, legislation and regulations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BodyText"/>
              <w:rPr>
                <w:lang w:val="en-NZ"/>
              </w:rPr>
            </w:pPr>
            <w:r w:rsidRPr="0045207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072" w:rsidP="00452072">
            <w:pPr>
              <w:pStyle w:val="ListBullet"/>
            </w:pPr>
            <w:r w:rsidRPr="00452072">
              <w:t>Monitors and minimises own exposure to worksite hazards during activities</w:t>
            </w:r>
          </w:p>
        </w:tc>
      </w:tr>
    </w:tbl>
    <w:p w:rsidR="00000000" w:rsidRPr="00452072" w:rsidP="00452072">
      <w:pPr>
        <w:pStyle w:val="BodyText"/>
      </w:pPr>
    </w:p>
    <w:p w:rsidR="00000000" w:rsidRPr="00452072" w:rsidP="00452072">
      <w:pPr>
        <w:pStyle w:val="AllowPageBreak"/>
      </w:pPr>
    </w:p>
    <w:p w:rsidR="00000000" w:rsidRPr="00452072" w:rsidP="00452072">
      <w:pPr>
        <w:pStyle w:val="Heading1"/>
      </w:pPr>
      <w:bookmarkStart w:id="6" w:name="O_1068800"/>
      <w:bookmarkEnd w:id="6"/>
      <w:r w:rsidRPr="00452072">
        <w:t>Unit Mapping Information</w:t>
      </w:r>
    </w:p>
    <w:p w:rsidR="00000000" w:rsidRPr="00452072" w:rsidP="002B3E31">
      <w:pPr>
        <w:pStyle w:val="BodyText"/>
      </w:pPr>
      <w:r w:rsidRPr="00452072">
        <w:t>Supersedes and is equivalent to RIICBS304D Compact asphalt with rollers.</w:t>
      </w:r>
    </w:p>
    <w:p w:rsidR="00000000" w:rsidRPr="00452072" w:rsidP="00452072">
      <w:pPr>
        <w:pStyle w:val="Heading1"/>
      </w:pPr>
      <w:bookmarkStart w:id="7" w:name="O_1068793"/>
      <w:bookmarkEnd w:id="7"/>
      <w:r w:rsidRPr="00452072">
        <w:t>Links</w:t>
      </w:r>
    </w:p>
    <w:p w:rsidR="00000000" w:rsidRPr="00452072" w:rsidP="002B3E31">
      <w:pPr>
        <w:pStyle w:val="BodyText"/>
      </w:pPr>
      <w:r w:rsidRPr="004520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24EE">
        <w:rPr>
          <w:rStyle w:val="Hyperlink"/>
        </w:rPr>
        <w:t>https://vetnet.gov.au/Pages/TrainingDocs.aspx?q=88a61002-9a21-4386-aaf8-69c76e675272</w:t>
      </w:r>
      <w:r>
        <w:fldChar w:fldCharType="end"/>
      </w:r>
    </w:p>
    <w:p w:rsidR="00000000" w:rsidRPr="00452072" w:rsidP="002B3E31">
      <w:pPr>
        <w:pStyle w:val="BodyText"/>
        <w:sectPr w:rsidSect="00452072">
          <w:headerReference w:type="default" r:id="rId10"/>
          <w:footerReference w:type="default" r:id="rId11"/>
          <w:pgSz w:w="11908" w:h="16833"/>
          <w:pgMar w:top="1702" w:right="1418" w:bottom="1702" w:left="1418" w:header="992" w:footer="992" w:gutter="0"/>
          <w:cols w:space="720"/>
          <w:noEndnote/>
          <w:docGrid w:linePitch="299"/>
        </w:sectPr>
      </w:pPr>
    </w:p>
    <w:p w:rsidR="00000000" w:rsidRPr="00452072" w:rsidP="00452072">
      <w:pPr>
        <w:pStyle w:val="SuperHeading"/>
      </w:pPr>
      <w:r w:rsidRPr="00452072">
        <w:t>Assessment Requirements for RIICBS304E Compact asphalt with rollers</w:t>
      </w:r>
    </w:p>
    <w:p w:rsidR="00000000" w:rsidRPr="00452072" w:rsidP="00452072">
      <w:pPr>
        <w:pStyle w:val="Heading1"/>
      </w:pPr>
      <w:bookmarkStart w:id="8" w:name="O_1069607"/>
      <w:bookmarkEnd w:id="8"/>
      <w:r w:rsidRPr="00452072">
        <w:t>Modification History</w:t>
      </w:r>
    </w:p>
    <w:p w:rsidR="00000000" w:rsidRPr="00452072" w:rsidP="002B3E31">
      <w:pPr>
        <w:pStyle w:val="BodyText"/>
      </w:pPr>
      <w:r w:rsidRPr="00452072">
        <w:t>This unit replaces RIICBS304D Compact asphalt with rollers. Minor endorseable amendments have been made to Elements, Performance Criteria, Foundation Skills, Performance Evidence and Knowledge Evidence to better reflect current industry practices and clari</w:t>
      </w:r>
      <w:r w:rsidRPr="00452072">
        <w:t>fy training outcomes.</w:t>
      </w:r>
    </w:p>
    <w:p w:rsidR="00000000" w:rsidRPr="00452072" w:rsidP="00452072">
      <w:pPr>
        <w:pStyle w:val="Heading1"/>
      </w:pPr>
      <w:bookmarkStart w:id="9" w:name="O_1068798"/>
      <w:bookmarkEnd w:id="9"/>
      <w:r w:rsidRPr="00452072">
        <w:t>Performance Evidence</w:t>
      </w:r>
    </w:p>
    <w:p w:rsidR="00000000" w:rsidRPr="00452072" w:rsidP="002B3E31">
      <w:pPr>
        <w:pStyle w:val="BodyText"/>
      </w:pPr>
      <w:r w:rsidRPr="00452072">
        <w:t>The candidate must demonstrate the ability to complete the tasks outlined in the elements, performance criteria and foundation skills of this unit; including evidence of the ability to:</w:t>
      </w:r>
    </w:p>
    <w:p w:rsidR="00000000" w:rsidRPr="00452072" w:rsidP="00452072">
      <w:pPr>
        <w:pStyle w:val="ListBullet"/>
      </w:pPr>
      <w:r w:rsidRPr="00452072">
        <w:t>compact</w:t>
      </w:r>
      <w:r w:rsidRPr="00452072">
        <w:t xml:space="preserve"> asphalt with rollers on at least two occasions, including:</w:t>
      </w:r>
    </w:p>
    <w:p w:rsidR="00000000" w:rsidRPr="00452072" w:rsidP="00452072">
      <w:pPr>
        <w:pStyle w:val="ListBullet2"/>
      </w:pPr>
      <w:r w:rsidRPr="00452072">
        <w:t>compacting at least 2000m</w:t>
      </w:r>
      <w:r w:rsidRPr="00452072">
        <w:rPr>
          <w:rStyle w:val="Superscript"/>
        </w:rPr>
        <w:t>2</w:t>
      </w:r>
      <w:r w:rsidRPr="00452072">
        <w:t xml:space="preserve"> of asphalt to the determined pattern, measured density and with the minimum number of passes specified for five projects, with:</w:t>
      </w:r>
    </w:p>
    <w:p w:rsidR="00000000" w:rsidRPr="00452072" w:rsidP="00452072">
      <w:pPr>
        <w:pStyle w:val="List3"/>
      </w:pPr>
      <w:r w:rsidRPr="00452072">
        <w:t>~ at least one project under 50mm thick</w:t>
      </w:r>
    </w:p>
    <w:p w:rsidR="00000000" w:rsidRPr="00452072" w:rsidP="00452072">
      <w:pPr>
        <w:pStyle w:val="List3"/>
      </w:pPr>
      <w:r w:rsidRPr="00452072">
        <w:t>~ at least one project over 50mm thick</w:t>
      </w:r>
    </w:p>
    <w:p w:rsidR="00000000" w:rsidRPr="00452072" w:rsidP="00452072">
      <w:pPr>
        <w:pStyle w:val="ListBullet2"/>
      </w:pPr>
      <w:r w:rsidRPr="00452072">
        <w:t>matching a minimum of three longitudinal joints of 100 metres each and two transfer joints.</w:t>
      </w:r>
    </w:p>
    <w:p w:rsidR="00000000" w:rsidRPr="00452072" w:rsidP="002B3E31">
      <w:pPr>
        <w:pStyle w:val="BodyText"/>
      </w:pPr>
      <w:r w:rsidRPr="00452072">
        <w:t>During the above, the candidate must:</w:t>
      </w:r>
    </w:p>
    <w:p w:rsidR="00000000" w:rsidRPr="00452072" w:rsidP="00452072">
      <w:pPr>
        <w:pStyle w:val="ListBullet"/>
      </w:pPr>
      <w:r w:rsidRPr="00452072">
        <w:t>locate and apply legislation, documentation, policies and procedures</w:t>
      </w:r>
    </w:p>
    <w:p w:rsidR="00000000" w:rsidRPr="00452072" w:rsidP="00452072">
      <w:pPr>
        <w:pStyle w:val="ListBullet"/>
      </w:pPr>
      <w:r w:rsidRPr="00452072">
        <w:t>record job speci</w:t>
      </w:r>
      <w:r w:rsidRPr="00452072">
        <w:t>fications and produce work schedule</w:t>
      </w:r>
    </w:p>
    <w:p w:rsidR="00000000" w:rsidRPr="00452072" w:rsidP="00452072">
      <w:pPr>
        <w:pStyle w:val="ListBullet"/>
      </w:pPr>
      <w:r w:rsidRPr="00452072">
        <w:t>work with others to undertake and complete the compacting of asphalt with rollers that meets the required outcomes, including:</w:t>
      </w:r>
    </w:p>
    <w:p w:rsidR="00000000" w:rsidRPr="00452072" w:rsidP="00452072">
      <w:pPr>
        <w:pStyle w:val="ListBullet2"/>
      </w:pPr>
      <w:r w:rsidRPr="00452072">
        <w:t>organising work activities to meet all task requirements</w:t>
      </w:r>
    </w:p>
    <w:p w:rsidR="00000000" w:rsidRPr="00452072" w:rsidP="00452072">
      <w:pPr>
        <w:pStyle w:val="ListBullet2"/>
      </w:pPr>
      <w:r w:rsidRPr="00452072">
        <w:t>communicating with others to receiv</w:t>
      </w:r>
      <w:r w:rsidRPr="00452072">
        <w:t>e and clarify work instructions</w:t>
      </w:r>
    </w:p>
    <w:p w:rsidR="00000000" w:rsidRPr="00452072" w:rsidP="00452072">
      <w:pPr>
        <w:pStyle w:val="ListBullet2"/>
      </w:pPr>
      <w:r w:rsidRPr="00452072">
        <w:t>using a range of communication techniques and systems including</w:t>
      </w:r>
    </w:p>
    <w:p w:rsidR="00000000" w:rsidRPr="00452072" w:rsidP="00452072">
      <w:pPr>
        <w:pStyle w:val="ListBullet2"/>
      </w:pPr>
      <w:r w:rsidRPr="00452072">
        <w:t>using signage to advise others of work activity and exclusion zone</w:t>
      </w:r>
    </w:p>
    <w:p w:rsidR="00000000" w:rsidRPr="00452072" w:rsidP="00452072">
      <w:pPr>
        <w:pStyle w:val="ListBullet"/>
      </w:pPr>
      <w:r w:rsidRPr="00452072">
        <w:t>identify, report and record hazards and risks</w:t>
      </w:r>
    </w:p>
    <w:p w:rsidR="00000000" w:rsidRPr="00452072" w:rsidP="00452072">
      <w:pPr>
        <w:pStyle w:val="ListBullet"/>
      </w:pPr>
      <w:r w:rsidRPr="00452072">
        <w:t>clean, check, perform maintenance on, relocate and store equipment</w:t>
      </w:r>
    </w:p>
    <w:p w:rsidR="00000000" w:rsidRPr="00452072" w:rsidP="00452072">
      <w:pPr>
        <w:pStyle w:val="ListBullet"/>
      </w:pPr>
      <w:r w:rsidRPr="00452072">
        <w:t>complete housekeeping activities.</w:t>
      </w:r>
    </w:p>
    <w:p w:rsidR="00000000" w:rsidRPr="00452072" w:rsidP="00452072">
      <w:pPr>
        <w:pStyle w:val="AllowPageBreak"/>
      </w:pPr>
    </w:p>
    <w:p w:rsidR="00000000" w:rsidRPr="00452072" w:rsidP="00452072">
      <w:pPr>
        <w:pStyle w:val="Heading1"/>
      </w:pPr>
      <w:bookmarkStart w:id="10" w:name="O_1068797"/>
      <w:bookmarkEnd w:id="10"/>
      <w:r w:rsidRPr="00452072">
        <w:t>Knowledge Evidence</w:t>
      </w:r>
    </w:p>
    <w:p w:rsidR="00000000" w:rsidRPr="00452072" w:rsidP="002B3E31">
      <w:pPr>
        <w:pStyle w:val="BodyText"/>
      </w:pPr>
      <w:r w:rsidRPr="00452072">
        <w:t>The candidate must be able to demonstrate knowledge to complete the tasks outlined in the elements, performance crite</w:t>
      </w:r>
      <w:r w:rsidRPr="00452072">
        <w:t>ria and foundation skills of this unit, including knowledge of:</w:t>
      </w:r>
    </w:p>
    <w:p w:rsidR="00000000" w:rsidRPr="00452072" w:rsidP="00452072">
      <w:pPr>
        <w:pStyle w:val="ListBullet"/>
      </w:pPr>
      <w:r w:rsidRPr="00452072">
        <w:t>on site processes and responsibilities relating to site isolation and traffic control</w:t>
      </w:r>
    </w:p>
    <w:p w:rsidR="00000000" w:rsidRPr="00452072" w:rsidP="00452072">
      <w:pPr>
        <w:pStyle w:val="ListBullet"/>
      </w:pPr>
      <w:r w:rsidRPr="00452072">
        <w:t xml:space="preserve">processes for calculating material uniformity and travel speed </w:t>
      </w:r>
    </w:p>
    <w:p w:rsidR="00000000" w:rsidRPr="00452072" w:rsidP="00452072">
      <w:pPr>
        <w:pStyle w:val="ListBullet"/>
      </w:pPr>
      <w:r w:rsidRPr="00452072">
        <w:t>safety data sheet (SDS) compliance proces</w:t>
      </w:r>
      <w:r w:rsidRPr="00452072">
        <w:t>ses</w:t>
      </w:r>
    </w:p>
    <w:p w:rsidR="00000000" w:rsidRPr="00452072" w:rsidP="00452072">
      <w:pPr>
        <w:pStyle w:val="ListBullet"/>
      </w:pPr>
      <w:r w:rsidRPr="00452072">
        <w:t>key components of job safety analyses (JSAs)/job safety environmental analyses (JSEA)/safe work method statements (SWMSs)</w:t>
      </w:r>
    </w:p>
    <w:p w:rsidR="00000000" w:rsidRPr="00452072" w:rsidP="00452072">
      <w:pPr>
        <w:pStyle w:val="ListBullet"/>
      </w:pPr>
      <w:r w:rsidRPr="00452072">
        <w:t>key legislation for compacting asphalt with rollers</w:t>
      </w:r>
    </w:p>
    <w:p w:rsidR="00000000" w:rsidRPr="00452072" w:rsidP="00452072">
      <w:pPr>
        <w:pStyle w:val="ListBullet"/>
      </w:pPr>
      <w:r w:rsidRPr="00452072">
        <w:t>key policies, procedures and established requirements for compacting asphalt w</w:t>
      </w:r>
      <w:r w:rsidRPr="00452072">
        <w:t>ith rollers, including those for:</w:t>
      </w:r>
    </w:p>
    <w:p w:rsidR="00000000" w:rsidRPr="00452072" w:rsidP="00452072">
      <w:pPr>
        <w:pStyle w:val="ListBullet2"/>
      </w:pPr>
      <w:r w:rsidRPr="00452072">
        <w:t>site and equipment safety requirements</w:t>
      </w:r>
    </w:p>
    <w:p w:rsidR="00000000" w:rsidRPr="00452072" w:rsidP="00452072">
      <w:pPr>
        <w:pStyle w:val="ListBullet2"/>
      </w:pPr>
      <w:r w:rsidRPr="00452072">
        <w:t>work quality</w:t>
      </w:r>
    </w:p>
    <w:p w:rsidR="00000000" w:rsidRPr="00452072" w:rsidP="00452072">
      <w:pPr>
        <w:pStyle w:val="ListBullet2"/>
      </w:pPr>
      <w:r w:rsidRPr="00452072">
        <w:t>environmental protection, including waste disposal and recycling</w:t>
      </w:r>
    </w:p>
    <w:p w:rsidR="00000000" w:rsidRPr="00452072" w:rsidP="00452072">
      <w:pPr>
        <w:pStyle w:val="ListBullet2"/>
      </w:pPr>
      <w:r w:rsidRPr="00452072">
        <w:t>asphalt paving operations</w:t>
      </w:r>
    </w:p>
    <w:p w:rsidR="00000000" w:rsidRPr="00452072" w:rsidP="00452072">
      <w:pPr>
        <w:pStyle w:val="ListBullet2"/>
      </w:pPr>
      <w:r w:rsidRPr="00452072">
        <w:t>edge and joint treatments</w:t>
      </w:r>
    </w:p>
    <w:p w:rsidR="00000000" w:rsidRPr="00452072" w:rsidP="00452072">
      <w:pPr>
        <w:pStyle w:val="ListBullet2"/>
      </w:pPr>
      <w:r w:rsidRPr="00452072">
        <w:t>safe operating techniques in all terrain</w:t>
      </w:r>
    </w:p>
    <w:p w:rsidR="00000000" w:rsidRPr="00452072" w:rsidP="00452072">
      <w:pPr>
        <w:pStyle w:val="ListBullet2"/>
      </w:pPr>
      <w:r w:rsidRPr="00452072">
        <w:t>operating and maintaining rollers and equipment</w:t>
      </w:r>
    </w:p>
    <w:p w:rsidR="00000000" w:rsidRPr="00452072" w:rsidP="00452072">
      <w:pPr>
        <w:pStyle w:val="ListBullet2"/>
      </w:pPr>
      <w:r w:rsidRPr="00452072">
        <w:t>establishing exclusion zones</w:t>
      </w:r>
    </w:p>
    <w:p w:rsidR="00000000" w:rsidRPr="00452072" w:rsidP="00452072">
      <w:pPr>
        <w:pStyle w:val="ListBullet2"/>
      </w:pPr>
      <w:r w:rsidRPr="00452072">
        <w:t xml:space="preserve">housekeeping </w:t>
      </w:r>
    </w:p>
    <w:p w:rsidR="00000000" w:rsidRPr="00452072" w:rsidP="00452072">
      <w:pPr>
        <w:pStyle w:val="ListBullet2"/>
      </w:pPr>
      <w:r w:rsidRPr="00452072">
        <w:t>setting tyre pressure for self-propelled, multi-wheeled pneumatic tyred rollers</w:t>
      </w:r>
    </w:p>
    <w:p w:rsidR="00000000" w:rsidRPr="00452072" w:rsidP="00452072">
      <w:pPr>
        <w:pStyle w:val="ListBullet"/>
      </w:pPr>
      <w:r w:rsidRPr="00452072">
        <w:t>key factors affecting work activities described in performance evidence above, inclu</w:t>
      </w:r>
      <w:r w:rsidRPr="00452072">
        <w:t>ding:</w:t>
      </w:r>
    </w:p>
    <w:p w:rsidR="00000000" w:rsidRPr="00452072" w:rsidP="00452072">
      <w:pPr>
        <w:pStyle w:val="ListBullet2"/>
      </w:pPr>
      <w:r w:rsidRPr="00452072">
        <w:t>asphalt compacting techniques, speeds and rolling patterns</w:t>
      </w:r>
    </w:p>
    <w:p w:rsidR="00000000" w:rsidRPr="00452072" w:rsidP="00452072">
      <w:pPr>
        <w:pStyle w:val="ListBullet2"/>
      </w:pPr>
      <w:r w:rsidRPr="00452072">
        <w:t>asphalt strength and performance characteristics</w:t>
      </w:r>
    </w:p>
    <w:p w:rsidR="00000000" w:rsidRPr="00452072" w:rsidP="00452072">
      <w:pPr>
        <w:pStyle w:val="ListBullet2"/>
      </w:pPr>
      <w:r w:rsidRPr="00452072">
        <w:t>equipment types, characteristics, technical capabilities and limitations.</w:t>
      </w:r>
    </w:p>
    <w:p w:rsidR="00000000" w:rsidRPr="00452072" w:rsidP="00452072">
      <w:pPr>
        <w:pStyle w:val="AllowPageBreak"/>
      </w:pPr>
    </w:p>
    <w:p w:rsidR="00000000" w:rsidRPr="00452072" w:rsidP="00452072">
      <w:pPr>
        <w:pStyle w:val="Heading1"/>
      </w:pPr>
      <w:bookmarkStart w:id="11" w:name="O_1068796"/>
      <w:bookmarkEnd w:id="11"/>
      <w:r w:rsidRPr="00452072">
        <w:t>Assessment Conditions</w:t>
      </w:r>
    </w:p>
    <w:p w:rsidR="00000000" w:rsidRPr="00452072" w:rsidP="002B3E31">
      <w:pPr>
        <w:pStyle w:val="BodyText"/>
      </w:pPr>
      <w:r w:rsidRPr="00452072">
        <w:t>Mandatory conditions for assessment of this unit are stipulated below. The assessment must:</w:t>
      </w:r>
    </w:p>
    <w:p w:rsidR="00000000" w:rsidRPr="00452072" w:rsidP="00452072">
      <w:pPr>
        <w:pStyle w:val="ListBullet"/>
      </w:pPr>
      <w:r w:rsidRPr="00452072">
        <w:t>include access to:</w:t>
      </w:r>
    </w:p>
    <w:p w:rsidR="00000000" w:rsidRPr="00452072" w:rsidP="00452072">
      <w:pPr>
        <w:pStyle w:val="ListBullet2"/>
      </w:pPr>
      <w:r w:rsidRPr="00452072">
        <w:t>asphalt roller</w:t>
      </w:r>
    </w:p>
    <w:p w:rsidR="00000000" w:rsidRPr="00452072" w:rsidP="00452072">
      <w:pPr>
        <w:pStyle w:val="ListBullet2"/>
      </w:pPr>
      <w:r w:rsidRPr="00452072">
        <w:t>other equipment required to compact asphalt with rollers</w:t>
      </w:r>
    </w:p>
    <w:p w:rsidR="00000000" w:rsidRPr="00452072" w:rsidP="00452072">
      <w:pPr>
        <w:pStyle w:val="ListBullet2"/>
      </w:pPr>
      <w:r w:rsidRPr="00452072">
        <w:t>personal protective equipment</w:t>
      </w:r>
    </w:p>
    <w:p w:rsidR="00000000" w:rsidRPr="00452072" w:rsidP="00452072">
      <w:pPr>
        <w:pStyle w:val="ListBullet"/>
      </w:pPr>
      <w:r w:rsidRPr="00452072">
        <w:t>be conducted in a safe environment; and,</w:t>
      </w:r>
    </w:p>
    <w:p w:rsidR="00000000" w:rsidRPr="00452072" w:rsidP="00452072">
      <w:pPr>
        <w:pStyle w:val="ListBullet"/>
      </w:pPr>
      <w:r w:rsidRPr="00452072">
        <w:t>be assessed in context of this sector</w:t>
      </w:r>
      <w:r>
        <w:t>’</w:t>
      </w:r>
      <w:r w:rsidRPr="00452072">
        <w:t>s work environment; and,</w:t>
      </w:r>
    </w:p>
    <w:p w:rsidR="00000000" w:rsidRPr="00452072" w:rsidP="00452072">
      <w:pPr>
        <w:pStyle w:val="ListBullet"/>
      </w:pPr>
      <w:r w:rsidRPr="00452072">
        <w:t xml:space="preserve">be assessed in compliance with legislation/regulation and using policies, procedures, processes and operational manuals directly related to the industry sector for which it is being assessed; </w:t>
      </w:r>
      <w:r w:rsidRPr="00452072">
        <w:t>and,</w:t>
      </w:r>
    </w:p>
    <w:p w:rsidR="00000000" w:rsidRPr="00452072" w:rsidP="00452072">
      <w:pPr>
        <w:pStyle w:val="ListBullet"/>
      </w:pPr>
      <w:r w:rsidRPr="00452072">
        <w:t>confirm consistent performance can be applied in a range of relevant workplace circumstances.</w:t>
      </w:r>
    </w:p>
    <w:p w:rsidR="00000000" w:rsidRPr="00452072" w:rsidP="00452072">
      <w:pPr>
        <w:pStyle w:val="ListBullet"/>
      </w:pPr>
      <w:r w:rsidRPr="00452072">
        <w:t>Where personal safety or environmental damage are limiting factors, assessment may occur in a simulated work environment* provided it is realistic and suffic</w:t>
      </w:r>
      <w:r w:rsidRPr="00452072">
        <w:t>iently rigorous to cover all aspects of this sectors workplace performance, including environment, task skills, task management skills, contingency management skills and job role environment skills.</w:t>
      </w:r>
    </w:p>
    <w:p w:rsidR="00000000" w:rsidRPr="00452072" w:rsidP="00452072">
      <w:pPr>
        <w:pStyle w:val="Heading1"/>
      </w:pPr>
      <w:r w:rsidRPr="00452072">
        <w:t>Assessor Requirements </w:t>
      </w:r>
    </w:p>
    <w:p w:rsidR="00000000" w:rsidRPr="00452072" w:rsidP="002B3E31">
      <w:pPr>
        <w:pStyle w:val="BodyText"/>
      </w:pPr>
      <w:r w:rsidRPr="00452072">
        <w:t>Assessors must be able to clearly demonstrate current and relevant industry knowledge and experience to satisfy the mandatory competency standards as set out in the Standards for Registered Training Organisations (RTOs) 2015/AQTF mandatory requirements for</w:t>
      </w:r>
      <w:r w:rsidRPr="00452072">
        <w:t xml:space="preserve"> assessors current at the time of assessment and any relevant licensing and certification requirements. This includes:</w:t>
      </w:r>
    </w:p>
    <w:p w:rsidR="00000000" w:rsidRPr="00452072" w:rsidP="00452072">
      <w:pPr>
        <w:pStyle w:val="ListBullet"/>
      </w:pPr>
      <w:r w:rsidRPr="00452072">
        <w:t>vocational competencies at least to the level being delivered and assessed</w:t>
      </w:r>
    </w:p>
    <w:p w:rsidR="00000000" w:rsidRPr="00452072" w:rsidP="00452072">
      <w:pPr>
        <w:pStyle w:val="ListBullet"/>
      </w:pPr>
      <w:r w:rsidRPr="00452072">
        <w:t>current industry skills directly relevant to the training and</w:t>
      </w:r>
      <w:r w:rsidRPr="00452072">
        <w:t xml:space="preserve"> assessment being provided</w:t>
      </w:r>
    </w:p>
    <w:p w:rsidR="00000000" w:rsidRPr="00452072" w:rsidP="00452072">
      <w:pPr>
        <w:pStyle w:val="ListBullet"/>
      </w:pPr>
      <w:r w:rsidRPr="00452072">
        <w:t>current knowledge and skills in vocational training and learning that informs their training and assessment</w:t>
      </w:r>
    </w:p>
    <w:p w:rsidR="00000000" w:rsidRPr="00452072" w:rsidP="00452072">
      <w:pPr>
        <w:pStyle w:val="ListBullet"/>
      </w:pPr>
      <w:r w:rsidRPr="00452072">
        <w:t>formal relevant qualifications in training and assessment</w:t>
      </w:r>
    </w:p>
    <w:p w:rsidR="00000000" w:rsidRPr="00452072" w:rsidP="00452072">
      <w:pPr>
        <w:pStyle w:val="ListBullet"/>
      </w:pPr>
      <w:r w:rsidRPr="00452072">
        <w:t>having knowledge of and/or experience using the latest techniqu</w:t>
      </w:r>
      <w:r w:rsidRPr="00452072">
        <w:t>es and processes</w:t>
      </w:r>
    </w:p>
    <w:p w:rsidR="00000000" w:rsidRPr="00452072" w:rsidP="00452072">
      <w:pPr>
        <w:pStyle w:val="ListBullet"/>
      </w:pPr>
      <w:r w:rsidRPr="00452072">
        <w:t>possessing a high level of RII training product knowledge</w:t>
      </w:r>
    </w:p>
    <w:p w:rsidR="00000000" w:rsidRPr="00452072" w:rsidP="00452072">
      <w:pPr>
        <w:pStyle w:val="ListBullet"/>
      </w:pPr>
      <w:r w:rsidRPr="00452072">
        <w:t>having an understanding and knowledge of legislations and regulations relevant to the industry and to employment and workplaces</w:t>
      </w:r>
    </w:p>
    <w:p w:rsidR="00000000" w:rsidRPr="00452072" w:rsidP="00452072">
      <w:pPr>
        <w:pStyle w:val="ListBullet"/>
      </w:pPr>
      <w:r w:rsidRPr="00452072">
        <w:t>demonstrating the performance evidence, and knowledge</w:t>
      </w:r>
      <w:r w:rsidRPr="00452072">
        <w:t xml:space="preserve"> evidence as outlined in this unit of competency, and</w:t>
      </w:r>
    </w:p>
    <w:p w:rsidR="00000000" w:rsidRPr="00452072" w:rsidP="00452072">
      <w:pPr>
        <w:pStyle w:val="ListBullet"/>
      </w:pPr>
      <w:r w:rsidRPr="00452072">
        <w:t>the minimum years of current** work experience after competency has been obtained as specified below in an industry sector relevant to the outcomes of the unit.</w:t>
      </w:r>
    </w:p>
    <w:p w:rsidR="00000000" w:rsidRPr="00452072" w:rsidP="002B3E31">
      <w:pPr>
        <w:pStyle w:val="BodyText"/>
      </w:pPr>
      <w:r w:rsidRPr="00452072">
        <w:t>It is also acceptable for the appropriate</w:t>
      </w:r>
      <w:r w:rsidRPr="00452072">
        <w:t xml:space="preserve">ly qualified assessor to work with an industry expert to conduct assessment together and for the industry expert to be involved in the assessment judgement. The industry </w:t>
      </w:r>
      <w:r w:rsidRPr="00452072">
        <w:t>expert must hold the relevant vocational competencies and have current industry skills</w:t>
      </w:r>
      <w:r w:rsidRPr="00452072">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452072">
        <w:t>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B3E3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Heading4"/>
              <w:rPr>
                <w:lang w:val="en-NZ"/>
              </w:rPr>
            </w:pPr>
            <w:r w:rsidRPr="0045207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Heading4"/>
              <w:rPr>
                <w:lang w:val="en-NZ"/>
              </w:rPr>
            </w:pPr>
            <w:r w:rsidRPr="00452072">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072">
            <w:pPr>
              <w:pStyle w:val="Heading4"/>
              <w:rPr>
                <w:lang w:val="en-NZ"/>
              </w:rPr>
            </w:pPr>
            <w:r w:rsidRPr="00452072">
              <w:t>Required assessor</w:t>
            </w:r>
            <w:r w:rsidRPr="00452072">
              <w:t xml:space="preserve"> or industry subject matter expert experience</w:t>
            </w:r>
          </w:p>
        </w:tc>
      </w:tr>
      <w:tr w:rsidTr="002B3E3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1 Year</w:t>
            </w:r>
          </w:p>
        </w:tc>
      </w:tr>
      <w:tr w:rsidTr="002B3E3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2 Years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3 Years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5 Years</w:t>
            </w:r>
          </w:p>
        </w:tc>
      </w:tr>
      <w:tr w:rsidTr="002B3E3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2072">
            <w:pPr>
              <w:pStyle w:val="BodyText"/>
              <w:rPr>
                <w:lang w:val="en-NZ"/>
              </w:rPr>
            </w:pPr>
            <w:r w:rsidRPr="0045207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2072" w:rsidP="00452072">
            <w:pPr>
              <w:pStyle w:val="BodyText"/>
            </w:pPr>
            <w:r w:rsidRPr="00452072">
              <w:t>Where this unit of competency is being assessed outside of the resources and infrastructure sectors assessor and/or industry subject matter expert experience should be in-line with indu</w:t>
            </w:r>
            <w:r w:rsidRPr="00452072">
              <w:t>stry standards for the sector in which it is being assessed and where no industry standard is specified should comply with any relevant regulation.</w:t>
            </w:r>
          </w:p>
        </w:tc>
      </w:tr>
    </w:tbl>
    <w:p w:rsidR="00000000" w:rsidRPr="00452072" w:rsidP="002B3E31">
      <w:pPr>
        <w:pStyle w:val="BodyText"/>
      </w:pPr>
      <w:r w:rsidRPr="00452072">
        <w:t>*Guidance on simulated environments has been stipulated in the RII Companion Volume Implementation Guide l</w:t>
      </w:r>
      <w:r w:rsidRPr="00452072">
        <w:t>ocated on VETNet.</w:t>
      </w:r>
    </w:p>
    <w:p w:rsidR="00000000" w:rsidRPr="00452072" w:rsidP="002B3E31">
      <w:pPr>
        <w:pStyle w:val="BodyText"/>
      </w:pPr>
      <w:r w:rsidRPr="00452072">
        <w:t>**Assessors can demonstrate current work experience through employment within industry in a role relevant to the outcomes of the unit; or, for external assessors this can be demonstrated through exposure to industry by conducting a minimu</w:t>
      </w:r>
      <w:r w:rsidRPr="00452072">
        <w:t>m number of site assessments as determined by the relevant industry sector, across various locations.</w:t>
      </w:r>
    </w:p>
    <w:p w:rsidR="00000000" w:rsidRPr="00452072" w:rsidP="002B3E31">
      <w:pPr>
        <w:pStyle w:val="BodyText"/>
      </w:pPr>
      <w:r w:rsidRPr="00452072">
        <w:t>*** While a unit of competency does not have an AQF level, where a unit is being delivered outside of a qualification the first numeric character in the u</w:t>
      </w:r>
      <w:r w:rsidRPr="00452072">
        <w:t>nit code should be considered as the AQF indicator level for assessment purposes.</w:t>
      </w:r>
    </w:p>
    <w:p w:rsidR="00000000" w:rsidRPr="00452072" w:rsidP="00452072">
      <w:pPr>
        <w:pStyle w:val="Heading1"/>
      </w:pPr>
      <w:bookmarkStart w:id="12" w:name="O_1068794"/>
      <w:bookmarkEnd w:id="12"/>
      <w:r w:rsidRPr="00452072">
        <w:t>Links</w:t>
      </w:r>
    </w:p>
    <w:p w:rsidR="00000000" w:rsidRPr="00452072" w:rsidP="002B3E31">
      <w:pPr>
        <w:pStyle w:val="BodyText"/>
      </w:pPr>
      <w:r w:rsidRPr="004520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24EE">
        <w:rPr>
          <w:rStyle w:val="Hyperlink"/>
        </w:rPr>
        <w:t>https://vetnet.gov.au/Pages/TrainingDocs.aspx?q=88a61002-9a21-4386-aaf8-69c76e675272</w:t>
      </w:r>
      <w:r>
        <w:fldChar w:fldCharType="end"/>
      </w:r>
    </w:p>
    <w:p w:rsidR="00000000" w:rsidRPr="00452072" w:rsidP="00452072"/>
    <w:sectPr w:rsidSect="004520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72" w:rsidRPr="002B3E31" w:rsidP="002B3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31" w:rsidP="00452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3E31" w:rsidP="004520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3E31" w:rsidP="004520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72" w:rsidP="00452072">
    <w:pPr>
      <w:pStyle w:val="Footer"/>
      <w:framePr w:wrap="around"/>
    </w:pPr>
    <w:r>
      <w:fldChar w:fldCharType="begin"/>
    </w:r>
    <w:r>
      <w:instrText xml:space="preserve"> DOCPROPERTY  Subject  \* MERGEFORMAT </w:instrText>
    </w:r>
    <w:r>
      <w:fldChar w:fldCharType="separate"/>
    </w:r>
    <w:r w:rsidR="002B3E31">
      <w:t>Approved</w:t>
    </w:r>
    <w:r w:rsidR="002B3E31">
      <w:fldChar w:fldCharType="end"/>
    </w:r>
    <w:r>
      <w:tab/>
      <w:t xml:space="preserve">Page </w:t>
    </w:r>
    <w:r>
      <w:fldChar w:fldCharType="begin"/>
    </w:r>
    <w:r>
      <w:instrText xml:space="preserve"> PAGE  \* Arabic  \* MERGEFORMAT </w:instrText>
    </w:r>
    <w:r>
      <w:fldChar w:fldCharType="separate"/>
    </w:r>
    <w:r w:rsidR="002B3E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E31">
      <w:rPr>
        <w:noProof/>
      </w:rPr>
      <w:t>5</w:t>
    </w:r>
    <w:r>
      <w:rPr>
        <w:noProof/>
      </w:rPr>
      <w:fldChar w:fldCharType="end"/>
    </w:r>
  </w:p>
  <w:p w:rsidR="00452072" w:rsidP="00452072">
    <w:pPr>
      <w:pStyle w:val="Footer"/>
      <w:framePr w:wrap="around"/>
    </w:pPr>
    <w:r>
      <w:t xml:space="preserve">© Commonwealth of Australia, </w:t>
    </w:r>
    <w:r>
      <w:fldChar w:fldCharType="begin"/>
    </w:r>
    <w:r>
      <w:instrText xml:space="preserve"> DATE  \@ "yyyy"  \* MERGEFORMAT </w:instrText>
    </w:r>
    <w:r>
      <w:fldChar w:fldCharType="separate"/>
    </w:r>
    <w:r w:rsidR="002B3E31">
      <w:rPr>
        <w:noProof/>
      </w:rPr>
      <w:t>2025</w:t>
    </w:r>
    <w:r>
      <w:fldChar w:fldCharType="end"/>
    </w:r>
    <w:r>
      <w:tab/>
    </w:r>
    <w:r>
      <w:fldChar w:fldCharType="begin"/>
    </w:r>
    <w:r>
      <w:instrText xml:space="preserve"> DOCPROPERTY  Author  \* MERGEFORMAT </w:instrText>
    </w:r>
    <w:r>
      <w:fldChar w:fldCharType="separate"/>
    </w:r>
    <w:r w:rsidR="002B3E31">
      <w:t>Mining and Automotive Skills Alliance</w:t>
    </w:r>
    <w:r w:rsidR="002B3E31">
      <w:fldChar w:fldCharType="end"/>
    </w:r>
  </w:p>
  <w:p w:rsidR="00452072" w:rsidP="00452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072" w:rsidRPr="002B3E31" w:rsidP="002B3E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31" w:rsidRPr="002D2AF8" w:rsidP="00452072">
    <w:pPr>
      <w:pStyle w:val="Header"/>
      <w:framePr w:wrap="around"/>
    </w:pPr>
    <w:r>
      <w:fldChar w:fldCharType="begin"/>
    </w:r>
    <w:r>
      <w:instrText xml:space="preserve"> TITLE   \* MERGEFORMAT </w:instrText>
    </w:r>
    <w:r>
      <w:fldChar w:fldCharType="separate"/>
    </w:r>
    <w:r>
      <w:t>RIICBS304E Compact asphalt with 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B3E31" w:rsidP="004520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72" w:rsidRPr="002D2AF8" w:rsidP="00452072">
    <w:pPr>
      <w:pStyle w:val="Header"/>
      <w:framePr w:wrap="around"/>
    </w:pPr>
    <w:r>
      <w:fldChar w:fldCharType="begin"/>
    </w:r>
    <w:r>
      <w:instrText xml:space="preserve"> TITLE   \* MERGEFORMAT </w:instrText>
    </w:r>
    <w:r>
      <w:fldChar w:fldCharType="separate"/>
    </w:r>
    <w:r w:rsidR="002B3E31">
      <w:t>RIICBS304E Compact asphalt with rollers</w:t>
    </w:r>
    <w:r w:rsidR="002B3E31">
      <w:fldChar w:fldCharType="end"/>
    </w:r>
    <w:r>
      <w:tab/>
      <w:t xml:space="preserve">Date this document was generated: </w:t>
    </w:r>
    <w:r>
      <w:fldChar w:fldCharType="begin"/>
    </w:r>
    <w:r>
      <w:instrText xml:space="preserve"> CREATEDATE  \@ "d MMMM yyyy"  \* MERGEFORMAT </w:instrText>
    </w:r>
    <w:r>
      <w:fldChar w:fldCharType="separate"/>
    </w:r>
    <w:r w:rsidR="002B3E31">
      <w:rPr>
        <w:noProof/>
      </w:rPr>
      <w:t>1 March 2025</w:t>
    </w:r>
    <w:r>
      <w:fldChar w:fldCharType="end"/>
    </w:r>
  </w:p>
  <w:p w:rsidR="00452072" w:rsidP="00452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6B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20D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42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072"/>
    <w:pPr>
      <w:spacing w:before="360" w:after="60"/>
      <w:outlineLvl w:val="0"/>
    </w:pPr>
    <w:rPr>
      <w:sz w:val="32"/>
    </w:rPr>
  </w:style>
  <w:style w:type="paragraph" w:styleId="Heading2">
    <w:name w:val="heading 2"/>
    <w:basedOn w:val="HeadingBase"/>
    <w:next w:val="BodyText"/>
    <w:link w:val="Heading2Char"/>
    <w:qFormat/>
    <w:rsid w:val="00452072"/>
    <w:pPr>
      <w:keepLines/>
      <w:spacing w:before="240" w:after="120"/>
      <w:outlineLvl w:val="1"/>
    </w:pPr>
    <w:rPr>
      <w:sz w:val="28"/>
      <w:szCs w:val="40"/>
    </w:rPr>
  </w:style>
  <w:style w:type="paragraph" w:styleId="Heading3">
    <w:name w:val="heading 3"/>
    <w:basedOn w:val="HeadingBase"/>
    <w:next w:val="BodyText"/>
    <w:link w:val="Heading3Char"/>
    <w:qFormat/>
    <w:rsid w:val="00452072"/>
    <w:pPr>
      <w:spacing w:before="180" w:after="120"/>
      <w:outlineLvl w:val="2"/>
    </w:pPr>
    <w:rPr>
      <w:spacing w:val="-10"/>
      <w:kern w:val="32"/>
    </w:rPr>
  </w:style>
  <w:style w:type="paragraph" w:styleId="Heading4">
    <w:name w:val="heading 4"/>
    <w:basedOn w:val="HeadingBase"/>
    <w:next w:val="BodyText"/>
    <w:link w:val="Heading4Char"/>
    <w:qFormat/>
    <w:rsid w:val="00452072"/>
    <w:pPr>
      <w:spacing w:before="160" w:after="120"/>
      <w:outlineLvl w:val="3"/>
    </w:pPr>
    <w:rPr>
      <w:sz w:val="22"/>
    </w:rPr>
  </w:style>
  <w:style w:type="paragraph" w:styleId="Heading5">
    <w:name w:val="heading 5"/>
    <w:basedOn w:val="HeadingBase"/>
    <w:next w:val="Normal"/>
    <w:link w:val="Heading5Char"/>
    <w:qFormat/>
    <w:rsid w:val="00452072"/>
    <w:pPr>
      <w:spacing w:before="80"/>
      <w:outlineLvl w:val="4"/>
    </w:pPr>
    <w:rPr>
      <w:color w:val="918585"/>
      <w:sz w:val="20"/>
    </w:rPr>
  </w:style>
  <w:style w:type="paragraph" w:styleId="Heading6">
    <w:name w:val="heading 6"/>
    <w:basedOn w:val="HeadingBase"/>
    <w:next w:val="Normal"/>
    <w:link w:val="Heading6Char"/>
    <w:qFormat/>
    <w:rsid w:val="00452072"/>
    <w:pPr>
      <w:spacing w:before="60"/>
      <w:outlineLvl w:val="5"/>
    </w:pPr>
    <w:rPr>
      <w:color w:val="918585"/>
      <w:sz w:val="20"/>
    </w:rPr>
  </w:style>
  <w:style w:type="paragraph" w:styleId="Heading7">
    <w:name w:val="heading 7"/>
    <w:basedOn w:val="Normal"/>
    <w:next w:val="Normal"/>
    <w:link w:val="Heading7Char"/>
    <w:qFormat/>
    <w:rsid w:val="00452072"/>
    <w:pPr>
      <w:ind w:left="720"/>
      <w:outlineLvl w:val="6"/>
    </w:pPr>
    <w:rPr>
      <w:i/>
    </w:rPr>
  </w:style>
  <w:style w:type="paragraph" w:styleId="Heading8">
    <w:name w:val="heading 8"/>
    <w:basedOn w:val="Normal"/>
    <w:next w:val="Normal"/>
    <w:link w:val="Heading8Char"/>
    <w:qFormat/>
    <w:rsid w:val="00452072"/>
    <w:pPr>
      <w:ind w:left="720"/>
      <w:outlineLvl w:val="7"/>
    </w:pPr>
    <w:rPr>
      <w:i/>
    </w:rPr>
  </w:style>
  <w:style w:type="paragraph" w:styleId="Heading9">
    <w:name w:val="heading 9"/>
    <w:basedOn w:val="Normal"/>
    <w:next w:val="Normal"/>
    <w:link w:val="Heading9Char"/>
    <w:qFormat/>
    <w:rsid w:val="00452072"/>
    <w:pPr>
      <w:ind w:left="720"/>
      <w:outlineLvl w:val="8"/>
    </w:pPr>
    <w:rPr>
      <w:i/>
    </w:rPr>
  </w:style>
  <w:style w:type="character" w:default="1" w:styleId="DefaultParagraphFont">
    <w:name w:val="Default Paragraph Font"/>
    <w:uiPriority w:val="1"/>
    <w:unhideWhenUsed/>
    <w:rsid w:val="00452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072"/>
  </w:style>
  <w:style w:type="character" w:customStyle="1" w:styleId="Heading1Char">
    <w:name w:val="Heading 1 Char"/>
    <w:basedOn w:val="DefaultParagraphFont"/>
    <w:link w:val="Heading1"/>
    <w:rsid w:val="0045207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2072"/>
    <w:rPr>
      <w:rFonts w:ascii="Times New Roman" w:eastAsia="Times New Roman" w:hAnsi="Times New Roman" w:cs="Times New Roman"/>
      <w:b/>
      <w:szCs w:val="20"/>
      <w:lang w:eastAsia="en-US"/>
    </w:rPr>
  </w:style>
  <w:style w:type="paragraph" w:styleId="BodyText">
    <w:name w:val="Body Text"/>
    <w:basedOn w:val="Normal"/>
    <w:link w:val="BodyTextChar"/>
    <w:rsid w:val="00452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072"/>
    <w:rPr>
      <w:rFonts w:ascii="Times New Roman" w:eastAsia="Times New Roman" w:hAnsi="Times New Roman" w:cs="Times New Roman"/>
      <w:sz w:val="24"/>
      <w:lang w:eastAsia="en-US"/>
    </w:rPr>
  </w:style>
  <w:style w:type="paragraph" w:styleId="ListBullet">
    <w:name w:val="List Bullet"/>
    <w:basedOn w:val="List"/>
    <w:rsid w:val="00452072"/>
    <w:pPr>
      <w:numPr>
        <w:numId w:val="12"/>
      </w:numPr>
      <w:tabs>
        <w:tab w:val="clear" w:pos="340"/>
      </w:tabs>
      <w:spacing w:before="40" w:after="40"/>
    </w:pPr>
  </w:style>
  <w:style w:type="character" w:customStyle="1" w:styleId="SpecialBold">
    <w:name w:val="Special Bold"/>
    <w:basedOn w:val="DefaultParagraphFont"/>
    <w:rsid w:val="00452072"/>
    <w:rPr>
      <w:b/>
      <w:spacing w:val="0"/>
    </w:rPr>
  </w:style>
  <w:style w:type="paragraph" w:styleId="ListBullet2">
    <w:name w:val="List Bullet 2"/>
    <w:basedOn w:val="List2"/>
    <w:rsid w:val="00452072"/>
    <w:pPr>
      <w:numPr>
        <w:numId w:val="13"/>
      </w:numPr>
      <w:tabs>
        <w:tab w:val="clear" w:pos="680"/>
      </w:tabs>
    </w:pPr>
  </w:style>
  <w:style w:type="character" w:styleId="Emphasis">
    <w:name w:val="Emphasis"/>
    <w:basedOn w:val="DefaultParagraphFont"/>
    <w:qFormat/>
    <w:rsid w:val="00452072"/>
    <w:rPr>
      <w:i/>
    </w:rPr>
  </w:style>
  <w:style w:type="paragraph" w:customStyle="1" w:styleId="SuperHeading">
    <w:name w:val="SuperHeading"/>
    <w:basedOn w:val="Normal"/>
    <w:rsid w:val="00452072"/>
    <w:pPr>
      <w:spacing w:before="240" w:after="120"/>
      <w:outlineLvl w:val="0"/>
    </w:pPr>
    <w:rPr>
      <w:rFonts w:ascii="Times New Roman" w:hAnsi="Times New Roman"/>
      <w:b/>
      <w:sz w:val="32"/>
    </w:rPr>
  </w:style>
  <w:style w:type="paragraph" w:customStyle="1" w:styleId="AllowPageBreak">
    <w:name w:val="AllowPageBreak"/>
    <w:rsid w:val="004520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2072"/>
    <w:pPr>
      <w:tabs>
        <w:tab w:val="left" w:pos="680"/>
      </w:tabs>
      <w:spacing w:before="60" w:after="60"/>
      <w:ind w:left="680" w:hanging="340"/>
    </w:pPr>
  </w:style>
  <w:style w:type="paragraph" w:styleId="List3">
    <w:name w:val="List 3"/>
    <w:basedOn w:val="BodyText"/>
    <w:rsid w:val="00452072"/>
    <w:pPr>
      <w:tabs>
        <w:tab w:val="left" w:pos="1021"/>
      </w:tabs>
      <w:spacing w:before="60" w:after="60"/>
      <w:ind w:left="1020" w:hanging="340"/>
    </w:pPr>
  </w:style>
  <w:style w:type="character" w:customStyle="1" w:styleId="Superscript">
    <w:name w:val="Superscript"/>
    <w:basedOn w:val="DefaultParagraphFont"/>
    <w:rsid w:val="00452072"/>
    <w:rPr>
      <w:sz w:val="16"/>
      <w:vertAlign w:val="superscript"/>
    </w:rPr>
  </w:style>
  <w:style w:type="character" w:customStyle="1" w:styleId="Heading2Char">
    <w:name w:val="Heading 2 Char"/>
    <w:basedOn w:val="DefaultParagraphFont"/>
    <w:link w:val="Heading2"/>
    <w:rsid w:val="00452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07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2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072"/>
    <w:rPr>
      <w:rFonts w:ascii="Courier New" w:eastAsia="Times New Roman" w:hAnsi="Courier New" w:cs="Times New Roman"/>
      <w:i/>
      <w:szCs w:val="20"/>
      <w:lang w:eastAsia="en-US"/>
    </w:rPr>
  </w:style>
  <w:style w:type="paragraph" w:customStyle="1" w:styleId="HeadingBase">
    <w:name w:val="Heading Base"/>
    <w:rsid w:val="00452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072"/>
    <w:pPr>
      <w:tabs>
        <w:tab w:val="right" w:leader="dot" w:pos="9072"/>
      </w:tabs>
      <w:ind w:left="567"/>
    </w:pPr>
    <w:rPr>
      <w:szCs w:val="22"/>
    </w:rPr>
  </w:style>
  <w:style w:type="paragraph" w:customStyle="1" w:styleId="TOCBase">
    <w:name w:val="TOC Base"/>
    <w:rsid w:val="00452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072"/>
    <w:pPr>
      <w:tabs>
        <w:tab w:val="right" w:leader="dot" w:pos="9072"/>
      </w:tabs>
      <w:spacing w:before="40" w:after="40"/>
      <w:ind w:left="284"/>
    </w:pPr>
    <w:rPr>
      <w:rFonts w:ascii="Times New Roman" w:hAnsi="Times New Roman"/>
    </w:rPr>
  </w:style>
  <w:style w:type="paragraph" w:styleId="TOC1">
    <w:name w:val="toc 1"/>
    <w:basedOn w:val="TOCBase"/>
    <w:next w:val="Normal"/>
    <w:rsid w:val="00452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072"/>
    <w:rPr>
      <w:rFonts w:ascii="Times New Roman" w:eastAsia="Times New Roman" w:hAnsi="Times New Roman" w:cs="Times New Roman"/>
      <w:sz w:val="16"/>
      <w:lang w:eastAsia="en-US"/>
    </w:rPr>
  </w:style>
  <w:style w:type="paragraph" w:styleId="Title">
    <w:name w:val="Title"/>
    <w:basedOn w:val="HeadingBase"/>
    <w:link w:val="TitleChar"/>
    <w:qFormat/>
    <w:rsid w:val="00452072"/>
    <w:pPr>
      <w:spacing w:before="5040"/>
      <w:jc w:val="center"/>
    </w:pPr>
    <w:rPr>
      <w:sz w:val="48"/>
      <w:szCs w:val="72"/>
      <w:lang w:val="en-US"/>
    </w:rPr>
  </w:style>
  <w:style w:type="character" w:customStyle="1" w:styleId="TitleChar">
    <w:name w:val="Title Char"/>
    <w:basedOn w:val="DefaultParagraphFont"/>
    <w:link w:val="Title"/>
    <w:rsid w:val="00452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072"/>
    <w:pPr>
      <w:tabs>
        <w:tab w:val="left" w:pos="3600"/>
        <w:tab w:val="left" w:pos="3958"/>
      </w:tabs>
    </w:pPr>
  </w:style>
  <w:style w:type="paragraph" w:styleId="List">
    <w:name w:val="List"/>
    <w:basedOn w:val="BodyText"/>
    <w:next w:val="BodyText"/>
    <w:rsid w:val="00452072"/>
    <w:pPr>
      <w:tabs>
        <w:tab w:val="left" w:pos="340"/>
      </w:tabs>
      <w:spacing w:before="60" w:after="60"/>
      <w:ind w:left="340" w:hanging="340"/>
    </w:pPr>
  </w:style>
  <w:style w:type="paragraph" w:customStyle="1" w:styleId="Note">
    <w:name w:val="Note"/>
    <w:basedOn w:val="BodyText"/>
    <w:rsid w:val="00452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072"/>
    <w:pPr>
      <w:framePr w:wrap="auto" w:hAnchor="text" w:y="6049"/>
    </w:pPr>
    <w:rPr>
      <w:color w:val="000000"/>
      <w:sz w:val="40"/>
    </w:rPr>
  </w:style>
  <w:style w:type="paragraph" w:customStyle="1" w:styleId="TOCTitle">
    <w:name w:val="TOCTitle"/>
    <w:basedOn w:val="Heading1"/>
    <w:rsid w:val="00452072"/>
    <w:pPr>
      <w:spacing w:after="240"/>
      <w:jc w:val="center"/>
      <w:outlineLvl w:val="9"/>
    </w:pPr>
    <w:rPr>
      <w:caps/>
    </w:rPr>
  </w:style>
  <w:style w:type="paragraph" w:customStyle="1" w:styleId="Version">
    <w:name w:val="Version"/>
    <w:rsid w:val="00452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072"/>
    <w:pPr>
      <w:keepNext w:val="0"/>
      <w:tabs>
        <w:tab w:val="right" w:pos="4176"/>
      </w:tabs>
      <w:ind w:left="198" w:hanging="198"/>
    </w:pPr>
    <w:rPr>
      <w:rFonts w:ascii="Garamond" w:hAnsi="Garamond"/>
    </w:rPr>
  </w:style>
  <w:style w:type="paragraph" w:styleId="IndexHeading">
    <w:name w:val="index heading"/>
    <w:basedOn w:val="Normal"/>
    <w:next w:val="Index1"/>
    <w:semiHidden/>
    <w:rsid w:val="00452072"/>
    <w:pPr>
      <w:spacing w:before="120" w:after="120"/>
    </w:pPr>
    <w:rPr>
      <w:rFonts w:ascii="Arial" w:hAnsi="Arial"/>
      <w:b/>
      <w:color w:val="918585"/>
      <w:sz w:val="24"/>
    </w:rPr>
  </w:style>
  <w:style w:type="paragraph" w:styleId="Header">
    <w:name w:val="header"/>
    <w:basedOn w:val="Normal"/>
    <w:link w:val="HeaderChar"/>
    <w:rsid w:val="00452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072"/>
    <w:rPr>
      <w:rFonts w:ascii="Times New Roman" w:eastAsia="Times New Roman" w:hAnsi="Times New Roman" w:cs="Times New Roman"/>
      <w:sz w:val="16"/>
      <w:szCs w:val="20"/>
      <w:lang w:val="en-GB" w:eastAsia="en-US"/>
    </w:rPr>
  </w:style>
  <w:style w:type="paragraph" w:customStyle="1" w:styleId="Chapter">
    <w:name w:val="Chapter"/>
    <w:basedOn w:val="Normal"/>
    <w:rsid w:val="00452072"/>
    <w:pPr>
      <w:spacing w:before="240"/>
    </w:pPr>
    <w:rPr>
      <w:rFonts w:ascii="Times New Roman" w:hAnsi="Times New Roman"/>
      <w:smallCaps/>
      <w:spacing w:val="80"/>
      <w:sz w:val="28"/>
    </w:rPr>
  </w:style>
  <w:style w:type="paragraph" w:customStyle="1" w:styleId="InChapter">
    <w:name w:val="InChapter"/>
    <w:basedOn w:val="Heading3"/>
    <w:rsid w:val="00452072"/>
    <w:pPr>
      <w:spacing w:after="240"/>
      <w:outlineLvl w:val="9"/>
    </w:pPr>
    <w:rPr>
      <w:noProof/>
    </w:rPr>
  </w:style>
  <w:style w:type="paragraph" w:styleId="Index2">
    <w:name w:val="index 2"/>
    <w:basedOn w:val="Normal"/>
    <w:next w:val="Normal"/>
    <w:semiHidden/>
    <w:rsid w:val="00452072"/>
    <w:pPr>
      <w:tabs>
        <w:tab w:val="right" w:pos="4176"/>
      </w:tabs>
      <w:ind w:left="568" w:hanging="284"/>
    </w:pPr>
    <w:rPr>
      <w:rFonts w:ascii="Garamond" w:hAnsi="Garamond"/>
    </w:rPr>
  </w:style>
  <w:style w:type="paragraph" w:customStyle="1" w:styleId="Byline">
    <w:name w:val="Byline"/>
    <w:rsid w:val="00452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072"/>
    <w:pPr>
      <w:tabs>
        <w:tab w:val="clear" w:pos="3600"/>
        <w:tab w:val="clear" w:pos="3958"/>
      </w:tabs>
      <w:jc w:val="right"/>
    </w:pPr>
  </w:style>
  <w:style w:type="paragraph" w:styleId="Caption">
    <w:name w:val="caption"/>
    <w:basedOn w:val="BodyText"/>
    <w:next w:val="Normal"/>
    <w:qFormat/>
    <w:rsid w:val="00452072"/>
    <w:pPr>
      <w:framePr w:w="2268" w:hSpace="181" w:vSpace="181" w:wrap="around" w:vAnchor="text" w:hAnchor="page" w:x="1135" w:y="285" w:anchorLock="1"/>
    </w:pPr>
    <w:rPr>
      <w:i/>
    </w:rPr>
  </w:style>
  <w:style w:type="paragraph" w:customStyle="1" w:styleId="MiniTOCTitle">
    <w:name w:val="MiniTOCTitle"/>
    <w:basedOn w:val="Heading4"/>
    <w:rsid w:val="00452072"/>
    <w:pPr>
      <w:spacing w:before="240"/>
      <w:outlineLvl w:val="9"/>
    </w:pPr>
    <w:rPr>
      <w:noProof/>
      <w:sz w:val="24"/>
    </w:rPr>
  </w:style>
  <w:style w:type="paragraph" w:customStyle="1" w:styleId="MiniTOCItem">
    <w:name w:val="MiniTOCItem"/>
    <w:basedOn w:val="ListBullet"/>
    <w:rsid w:val="00452072"/>
    <w:pPr>
      <w:numPr>
        <w:numId w:val="0"/>
      </w:numPr>
      <w:tabs>
        <w:tab w:val="right" w:leader="dot" w:pos="6521"/>
      </w:tabs>
      <w:spacing w:before="0" w:after="0"/>
    </w:pPr>
  </w:style>
  <w:style w:type="paragraph" w:customStyle="1" w:styleId="TOFTitle">
    <w:name w:val="TOFTitle"/>
    <w:basedOn w:val="TOCTitle"/>
    <w:rsid w:val="00452072"/>
  </w:style>
  <w:style w:type="paragraph" w:styleId="TableofFigures">
    <w:name w:val="table of figures"/>
    <w:basedOn w:val="Normal"/>
    <w:next w:val="Normal"/>
    <w:semiHidden/>
    <w:rsid w:val="00452072"/>
    <w:pPr>
      <w:tabs>
        <w:tab w:val="right" w:leader="dot" w:pos="9072"/>
      </w:tabs>
      <w:ind w:left="970" w:hanging="403"/>
    </w:pPr>
    <w:rPr>
      <w:rFonts w:ascii="Times New Roman" w:hAnsi="Times New Roman"/>
      <w:b/>
    </w:rPr>
  </w:style>
  <w:style w:type="paragraph" w:styleId="ListNumber">
    <w:name w:val="List Number"/>
    <w:basedOn w:val="List"/>
    <w:rsid w:val="00452072"/>
    <w:pPr>
      <w:numPr>
        <w:numId w:val="15"/>
      </w:numPr>
      <w:tabs>
        <w:tab w:val="clear" w:pos="340"/>
      </w:tabs>
    </w:pPr>
  </w:style>
  <w:style w:type="character" w:customStyle="1" w:styleId="WingdingSymbols">
    <w:name w:val="Wingding Symbols"/>
    <w:rsid w:val="00452072"/>
    <w:rPr>
      <w:rFonts w:ascii="Wingdings" w:hAnsi="Wingdings"/>
    </w:rPr>
  </w:style>
  <w:style w:type="paragraph" w:customStyle="1" w:styleId="TableHeading">
    <w:name w:val="Table Heading"/>
    <w:basedOn w:val="HeadingBase"/>
    <w:rsid w:val="00452072"/>
    <w:pPr>
      <w:keepLines/>
      <w:pBdr>
        <w:bottom w:val="single" w:sz="6" w:space="1" w:color="918585"/>
      </w:pBdr>
      <w:spacing w:before="240"/>
    </w:pPr>
  </w:style>
  <w:style w:type="character" w:customStyle="1" w:styleId="HotSpot">
    <w:name w:val="HotSpot"/>
    <w:rsid w:val="00452072"/>
    <w:rPr>
      <w:color w:val="0033CC"/>
      <w:u w:val="none"/>
    </w:rPr>
  </w:style>
  <w:style w:type="paragraph" w:customStyle="1" w:styleId="BodyTextRight">
    <w:name w:val="Body Text Right"/>
    <w:basedOn w:val="BodyText"/>
    <w:rsid w:val="00452072"/>
    <w:pPr>
      <w:spacing w:before="0" w:after="0"/>
      <w:jc w:val="right"/>
    </w:pPr>
  </w:style>
  <w:style w:type="paragraph" w:styleId="Index3">
    <w:name w:val="index 3"/>
    <w:basedOn w:val="ListNumber2"/>
    <w:next w:val="Normal"/>
    <w:semiHidden/>
    <w:rsid w:val="00452072"/>
    <w:pPr>
      <w:numPr>
        <w:numId w:val="0"/>
      </w:numPr>
      <w:tabs>
        <w:tab w:val="right" w:leader="dot" w:pos="4176"/>
      </w:tabs>
    </w:pPr>
  </w:style>
  <w:style w:type="paragraph" w:styleId="ListNumber2">
    <w:name w:val="List Number 2"/>
    <w:basedOn w:val="List2"/>
    <w:rsid w:val="00452072"/>
    <w:pPr>
      <w:numPr>
        <w:numId w:val="10"/>
      </w:numPr>
      <w:tabs>
        <w:tab w:val="clear" w:pos="1060"/>
      </w:tabs>
    </w:pPr>
  </w:style>
  <w:style w:type="paragraph" w:customStyle="1" w:styleId="MarginNote">
    <w:name w:val="Margin Note"/>
    <w:basedOn w:val="BodyText"/>
    <w:rsid w:val="00452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072"/>
    <w:rPr>
      <w:sz w:val="32"/>
    </w:rPr>
  </w:style>
  <w:style w:type="paragraph" w:customStyle="1" w:styleId="HeadingProcedure">
    <w:name w:val="Heading Procedure"/>
    <w:basedOn w:val="HeadingBase"/>
    <w:next w:val="Normal"/>
    <w:rsid w:val="00452072"/>
    <w:pPr>
      <w:tabs>
        <w:tab w:val="left" w:pos="0"/>
      </w:tabs>
      <w:spacing w:before="120" w:after="60"/>
    </w:pPr>
    <w:rPr>
      <w:i/>
      <w:color w:val="918585"/>
      <w:sz w:val="22"/>
    </w:rPr>
  </w:style>
  <w:style w:type="paragraph" w:customStyle="1" w:styleId="TableBodyText">
    <w:name w:val="Table Body Text"/>
    <w:basedOn w:val="BodyText"/>
    <w:rsid w:val="00452072"/>
    <w:pPr>
      <w:spacing w:before="60" w:after="60"/>
    </w:pPr>
  </w:style>
  <w:style w:type="paragraph" w:styleId="ListContinue">
    <w:name w:val="List Continue"/>
    <w:basedOn w:val="List"/>
    <w:rsid w:val="00452072"/>
    <w:pPr>
      <w:ind w:firstLine="0"/>
    </w:pPr>
  </w:style>
  <w:style w:type="paragraph" w:customStyle="1" w:styleId="ListNote">
    <w:name w:val="List Note"/>
    <w:basedOn w:val="List"/>
    <w:rsid w:val="00452072"/>
    <w:pPr>
      <w:pBdr>
        <w:top w:val="single" w:sz="6" w:space="2" w:color="918585"/>
        <w:bottom w:val="single" w:sz="6" w:space="2" w:color="918585"/>
      </w:pBdr>
      <w:tabs>
        <w:tab w:val="left" w:pos="1021"/>
      </w:tabs>
      <w:ind w:firstLine="0"/>
    </w:pPr>
  </w:style>
  <w:style w:type="paragraph" w:customStyle="1" w:styleId="Warning">
    <w:name w:val="Warning"/>
    <w:basedOn w:val="BodyText"/>
    <w:rsid w:val="00452072"/>
    <w:pPr>
      <w:shd w:val="clear" w:color="auto" w:fill="D9D9D9"/>
      <w:tabs>
        <w:tab w:val="left" w:pos="992"/>
      </w:tabs>
      <w:ind w:left="119" w:right="119"/>
    </w:pPr>
    <w:rPr>
      <w:sz w:val="20"/>
    </w:rPr>
  </w:style>
  <w:style w:type="paragraph" w:customStyle="1" w:styleId="MarginIcons">
    <w:name w:val="Margin Icons"/>
    <w:basedOn w:val="BodyText"/>
    <w:rsid w:val="00452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072"/>
    <w:rPr>
      <w:rFonts w:ascii="Courier New" w:hAnsi="Courier New"/>
    </w:rPr>
  </w:style>
  <w:style w:type="paragraph" w:customStyle="1" w:styleId="NoteBullet">
    <w:name w:val="Note Bullet"/>
    <w:basedOn w:val="Note"/>
    <w:rsid w:val="00452072"/>
    <w:pPr>
      <w:tabs>
        <w:tab w:val="clear" w:pos="680"/>
      </w:tabs>
      <w:spacing w:before="60" w:after="60"/>
    </w:pPr>
  </w:style>
  <w:style w:type="paragraph" w:customStyle="1" w:styleId="SubHeading2">
    <w:name w:val="SubHeading2"/>
    <w:basedOn w:val="HeadingBase"/>
    <w:rsid w:val="00452072"/>
    <w:pPr>
      <w:spacing w:before="240" w:after="60"/>
    </w:pPr>
    <w:rPr>
      <w:sz w:val="20"/>
    </w:rPr>
  </w:style>
  <w:style w:type="paragraph" w:customStyle="1" w:styleId="SubHeading1">
    <w:name w:val="SubHeading1"/>
    <w:basedOn w:val="HeadingBase"/>
    <w:rsid w:val="00452072"/>
    <w:pPr>
      <w:spacing w:before="240" w:after="60"/>
    </w:pPr>
    <w:rPr>
      <w:color w:val="918585"/>
      <w:sz w:val="22"/>
    </w:rPr>
  </w:style>
  <w:style w:type="paragraph" w:customStyle="1" w:styleId="SideHeading">
    <w:name w:val="Side Heading"/>
    <w:basedOn w:val="HeadingBase"/>
    <w:rsid w:val="00452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072"/>
    <w:pPr>
      <w:tabs>
        <w:tab w:val="num" w:pos="360"/>
      </w:tabs>
    </w:pPr>
  </w:style>
  <w:style w:type="paragraph" w:styleId="PlainText">
    <w:name w:val="Plain Text"/>
    <w:basedOn w:val="Normal"/>
    <w:link w:val="PlainTextChar"/>
    <w:rsid w:val="00452072"/>
    <w:rPr>
      <w:sz w:val="20"/>
    </w:rPr>
  </w:style>
  <w:style w:type="character" w:customStyle="1" w:styleId="PlainTextChar">
    <w:name w:val="Plain Text Char"/>
    <w:basedOn w:val="DefaultParagraphFont"/>
    <w:link w:val="PlainText"/>
    <w:rsid w:val="00452072"/>
    <w:rPr>
      <w:rFonts w:ascii="Courier New" w:eastAsia="Times New Roman" w:hAnsi="Courier New" w:cs="Times New Roman"/>
      <w:sz w:val="20"/>
      <w:szCs w:val="20"/>
      <w:lang w:eastAsia="en-US"/>
    </w:rPr>
  </w:style>
  <w:style w:type="character" w:customStyle="1" w:styleId="MenuOption">
    <w:name w:val="Menu Option"/>
    <w:basedOn w:val="DefaultParagraphFont"/>
    <w:rsid w:val="00452072"/>
    <w:rPr>
      <w:b/>
      <w:smallCaps/>
    </w:rPr>
  </w:style>
  <w:style w:type="paragraph" w:customStyle="1" w:styleId="TableListNumber">
    <w:name w:val="Table List Number"/>
    <w:basedOn w:val="ListNumber"/>
    <w:rsid w:val="00452072"/>
    <w:pPr>
      <w:numPr>
        <w:numId w:val="0"/>
      </w:numPr>
    </w:pPr>
  </w:style>
  <w:style w:type="paragraph" w:styleId="TOC4">
    <w:name w:val="toc 4"/>
    <w:basedOn w:val="TOCBase"/>
    <w:next w:val="Normal"/>
    <w:semiHidden/>
    <w:rsid w:val="00452072"/>
    <w:pPr>
      <w:tabs>
        <w:tab w:val="right" w:leader="dot" w:pos="9071"/>
      </w:tabs>
      <w:ind w:left="1701"/>
    </w:pPr>
  </w:style>
  <w:style w:type="paragraph" w:customStyle="1" w:styleId="ListAlpha">
    <w:name w:val="List Alpha"/>
    <w:basedOn w:val="List"/>
    <w:rsid w:val="00452072"/>
    <w:pPr>
      <w:numPr>
        <w:numId w:val="9"/>
      </w:numPr>
    </w:pPr>
  </w:style>
  <w:style w:type="paragraph" w:customStyle="1" w:styleId="ListAlpha2">
    <w:name w:val="List Alpha 2"/>
    <w:basedOn w:val="List2"/>
    <w:rsid w:val="00452072"/>
    <w:pPr>
      <w:numPr>
        <w:numId w:val="8"/>
      </w:numPr>
    </w:pPr>
  </w:style>
  <w:style w:type="paragraph" w:styleId="List4">
    <w:name w:val="List 4"/>
    <w:basedOn w:val="BodyText"/>
    <w:rsid w:val="00452072"/>
    <w:pPr>
      <w:tabs>
        <w:tab w:val="left" w:pos="1361"/>
      </w:tabs>
      <w:spacing w:before="60" w:after="60"/>
      <w:ind w:left="1361" w:hanging="340"/>
    </w:pPr>
  </w:style>
  <w:style w:type="paragraph" w:styleId="List5">
    <w:name w:val="List 5"/>
    <w:basedOn w:val="BodyText"/>
    <w:rsid w:val="00452072"/>
    <w:pPr>
      <w:tabs>
        <w:tab w:val="left" w:pos="1701"/>
      </w:tabs>
      <w:spacing w:before="60" w:after="60"/>
      <w:ind w:left="1701" w:hanging="340"/>
    </w:pPr>
  </w:style>
  <w:style w:type="paragraph" w:styleId="ListBullet3">
    <w:name w:val="List Bullet 3"/>
    <w:basedOn w:val="List3"/>
    <w:rsid w:val="00452072"/>
    <w:pPr>
      <w:numPr>
        <w:numId w:val="14"/>
      </w:numPr>
      <w:tabs>
        <w:tab w:val="clear" w:pos="1021"/>
      </w:tabs>
      <w:ind w:left="1037" w:hanging="357"/>
    </w:pPr>
  </w:style>
  <w:style w:type="paragraph" w:styleId="ListBullet4">
    <w:name w:val="List Bullet 4"/>
    <w:basedOn w:val="List4"/>
    <w:rsid w:val="00452072"/>
    <w:pPr>
      <w:numPr>
        <w:numId w:val="3"/>
      </w:numPr>
      <w:tabs>
        <w:tab w:val="clear" w:pos="1361"/>
      </w:tabs>
    </w:pPr>
  </w:style>
  <w:style w:type="paragraph" w:styleId="ListBullet5">
    <w:name w:val="List Bullet 5"/>
    <w:basedOn w:val="List5"/>
    <w:rsid w:val="00452072"/>
    <w:pPr>
      <w:numPr>
        <w:numId w:val="4"/>
      </w:numPr>
    </w:pPr>
  </w:style>
  <w:style w:type="paragraph" w:styleId="ListContinue2">
    <w:name w:val="List Continue 2"/>
    <w:basedOn w:val="List2"/>
    <w:rsid w:val="00452072"/>
    <w:pPr>
      <w:ind w:firstLine="0"/>
    </w:pPr>
  </w:style>
  <w:style w:type="paragraph" w:styleId="ListContinue3">
    <w:name w:val="List Continue 3"/>
    <w:basedOn w:val="List3"/>
    <w:rsid w:val="00452072"/>
    <w:pPr>
      <w:ind w:left="1021" w:firstLine="0"/>
    </w:pPr>
  </w:style>
  <w:style w:type="paragraph" w:styleId="ListContinue4">
    <w:name w:val="List Continue 4"/>
    <w:basedOn w:val="List4"/>
    <w:rsid w:val="00452072"/>
    <w:pPr>
      <w:ind w:firstLine="0"/>
    </w:pPr>
  </w:style>
  <w:style w:type="paragraph" w:styleId="ListContinue5">
    <w:name w:val="List Continue 5"/>
    <w:basedOn w:val="List5"/>
    <w:rsid w:val="00452072"/>
    <w:pPr>
      <w:ind w:firstLine="0"/>
    </w:pPr>
  </w:style>
  <w:style w:type="paragraph" w:styleId="ListNumber3">
    <w:name w:val="List Number 3"/>
    <w:basedOn w:val="List3"/>
    <w:rsid w:val="00452072"/>
    <w:pPr>
      <w:numPr>
        <w:numId w:val="5"/>
      </w:numPr>
    </w:pPr>
  </w:style>
  <w:style w:type="paragraph" w:styleId="ListNumber4">
    <w:name w:val="List Number 4"/>
    <w:basedOn w:val="List4"/>
    <w:rsid w:val="00452072"/>
    <w:pPr>
      <w:numPr>
        <w:numId w:val="6"/>
      </w:numPr>
    </w:pPr>
  </w:style>
  <w:style w:type="paragraph" w:styleId="ListNumber5">
    <w:name w:val="List Number 5"/>
    <w:basedOn w:val="List5"/>
    <w:rsid w:val="00452072"/>
    <w:pPr>
      <w:numPr>
        <w:numId w:val="7"/>
      </w:numPr>
    </w:pPr>
  </w:style>
  <w:style w:type="paragraph" w:styleId="BlockText">
    <w:name w:val="Block Text"/>
    <w:basedOn w:val="Normal"/>
    <w:rsid w:val="00452072"/>
    <w:pPr>
      <w:spacing w:after="120"/>
      <w:ind w:left="1440" w:right="1440"/>
    </w:pPr>
  </w:style>
  <w:style w:type="character" w:customStyle="1" w:styleId="Subscript">
    <w:name w:val="Subscript"/>
    <w:basedOn w:val="DefaultParagraphFont"/>
    <w:rsid w:val="00452072"/>
    <w:rPr>
      <w:sz w:val="16"/>
      <w:vertAlign w:val="subscript"/>
    </w:rPr>
  </w:style>
  <w:style w:type="character" w:customStyle="1" w:styleId="Symbols">
    <w:name w:val="Symbols"/>
    <w:basedOn w:val="DefaultParagraphFont"/>
    <w:rsid w:val="00452072"/>
    <w:rPr>
      <w:rFonts w:ascii="Symbol" w:hAnsi="Symbol"/>
    </w:rPr>
  </w:style>
  <w:style w:type="character" w:customStyle="1" w:styleId="MenuOptions">
    <w:name w:val="Menu Options"/>
    <w:basedOn w:val="DefaultParagraphFont"/>
    <w:rsid w:val="00452072"/>
    <w:rPr>
      <w:rFonts w:ascii="Arial Narrow" w:hAnsi="Arial Narrow"/>
      <w:smallCaps/>
    </w:rPr>
  </w:style>
  <w:style w:type="character" w:customStyle="1" w:styleId="Buttons">
    <w:name w:val="Buttons"/>
    <w:basedOn w:val="DefaultParagraphFont"/>
    <w:rsid w:val="00452072"/>
    <w:rPr>
      <w:b/>
    </w:rPr>
  </w:style>
  <w:style w:type="character" w:customStyle="1" w:styleId="Underlined">
    <w:name w:val="Underlined"/>
    <w:basedOn w:val="DefaultParagraphFont"/>
    <w:rsid w:val="00452072"/>
    <w:rPr>
      <w:u w:val="single"/>
    </w:rPr>
  </w:style>
  <w:style w:type="paragraph" w:customStyle="1" w:styleId="TableBodyTextRight">
    <w:name w:val="Table Body Text Right"/>
    <w:basedOn w:val="TableBodyText"/>
    <w:rsid w:val="00452072"/>
    <w:pPr>
      <w:widowControl w:val="0"/>
      <w:autoSpaceDE w:val="0"/>
      <w:autoSpaceDN w:val="0"/>
      <w:adjustRightInd w:val="0"/>
      <w:jc w:val="right"/>
    </w:pPr>
    <w:rPr>
      <w:rFonts w:cs="Arial"/>
      <w:szCs w:val="18"/>
    </w:rPr>
  </w:style>
  <w:style w:type="paragraph" w:customStyle="1" w:styleId="CopyrightText">
    <w:name w:val="Copyright Text"/>
    <w:basedOn w:val="BodyText"/>
    <w:rsid w:val="00452072"/>
    <w:rPr>
      <w:sz w:val="18"/>
    </w:rPr>
  </w:style>
  <w:style w:type="paragraph" w:customStyle="1" w:styleId="BodySmallRight">
    <w:name w:val="Body Small Right"/>
    <w:basedOn w:val="BodyTextRight"/>
    <w:rsid w:val="00452072"/>
    <w:rPr>
      <w:sz w:val="18"/>
      <w:szCs w:val="18"/>
    </w:rPr>
  </w:style>
  <w:style w:type="paragraph" w:customStyle="1" w:styleId="MarginEdition">
    <w:name w:val="Margin Edition"/>
    <w:basedOn w:val="MarginNote"/>
    <w:rsid w:val="00452072"/>
    <w:pPr>
      <w:spacing w:before="0" w:after="0"/>
    </w:pPr>
    <w:rPr>
      <w:rFonts w:ascii="Times New Roman" w:hAnsi="Times New Roman"/>
      <w:color w:val="999999"/>
    </w:rPr>
  </w:style>
  <w:style w:type="paragraph" w:customStyle="1" w:styleId="Spacer">
    <w:name w:val="Spacer"/>
    <w:basedOn w:val="Normal"/>
    <w:rsid w:val="00452072"/>
    <w:rPr>
      <w:sz w:val="2"/>
      <w:szCs w:val="2"/>
    </w:rPr>
  </w:style>
  <w:style w:type="character" w:customStyle="1" w:styleId="Small">
    <w:name w:val="Small"/>
    <w:basedOn w:val="DefaultParagraphFont"/>
    <w:rsid w:val="00452072"/>
    <w:rPr>
      <w:sz w:val="16"/>
    </w:rPr>
  </w:style>
  <w:style w:type="paragraph" w:customStyle="1" w:styleId="WideTable">
    <w:name w:val="Wide Table"/>
    <w:basedOn w:val="Normal"/>
    <w:rsid w:val="00452072"/>
    <w:pPr>
      <w:ind w:left="-1418"/>
    </w:pPr>
    <w:rPr>
      <w:sz w:val="2"/>
      <w:szCs w:val="2"/>
    </w:rPr>
  </w:style>
  <w:style w:type="character" w:styleId="PageNumber">
    <w:name w:val="page number"/>
    <w:basedOn w:val="DefaultParagraphFont"/>
    <w:rsid w:val="00452072"/>
  </w:style>
  <w:style w:type="paragraph" w:styleId="Quote">
    <w:name w:val="Quote"/>
    <w:basedOn w:val="Heading1"/>
    <w:link w:val="QuoteChar"/>
    <w:qFormat/>
    <w:rsid w:val="00452072"/>
    <w:rPr>
      <w:b w:val="0"/>
      <w:sz w:val="72"/>
      <w:szCs w:val="72"/>
      <w:lang w:val="en-NZ"/>
    </w:rPr>
  </w:style>
  <w:style w:type="character" w:customStyle="1" w:styleId="QuoteChar">
    <w:name w:val="Quote Char"/>
    <w:basedOn w:val="DefaultParagraphFont"/>
    <w:link w:val="Quote"/>
    <w:rsid w:val="00452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072"/>
    <w:pPr>
      <w:pageBreakBefore/>
    </w:pPr>
  </w:style>
  <w:style w:type="paragraph" w:customStyle="1" w:styleId="Border">
    <w:name w:val="Border"/>
    <w:basedOn w:val="Normal"/>
    <w:qFormat/>
    <w:rsid w:val="00452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072"/>
    <w:rPr>
      <w:b/>
      <w:bCs/>
      <w:i/>
      <w:iCs/>
      <w:color w:val="auto"/>
    </w:rPr>
  </w:style>
  <w:style w:type="paragraph" w:styleId="IntenseQuote">
    <w:name w:val="Intense Quote"/>
    <w:basedOn w:val="Normal"/>
    <w:next w:val="Normal"/>
    <w:link w:val="IntenseQuoteChar"/>
    <w:uiPriority w:val="30"/>
    <w:qFormat/>
    <w:rsid w:val="00452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072"/>
    <w:rPr>
      <w:smallCaps/>
      <w:color w:val="auto"/>
      <w:u w:val="single"/>
    </w:rPr>
  </w:style>
  <w:style w:type="character" w:styleId="IntenseReference">
    <w:name w:val="Intense Reference"/>
    <w:basedOn w:val="DefaultParagraphFont"/>
    <w:uiPriority w:val="32"/>
    <w:qFormat/>
    <w:rsid w:val="00452072"/>
    <w:rPr>
      <w:b/>
      <w:bCs/>
      <w:smallCaps/>
      <w:color w:val="auto"/>
      <w:spacing w:val="5"/>
      <w:u w:val="single"/>
    </w:rPr>
  </w:style>
  <w:style w:type="paragraph" w:customStyle="1" w:styleId="2ColumnHeading">
    <w:name w:val="2Column Heading"/>
    <w:basedOn w:val="BodyText"/>
    <w:qFormat/>
    <w:rsid w:val="00452072"/>
    <w:pPr>
      <w:spacing w:after="60"/>
      <w:ind w:left="-2268"/>
    </w:pPr>
    <w:rPr>
      <w:b/>
    </w:rPr>
  </w:style>
  <w:style w:type="paragraph" w:customStyle="1" w:styleId="Heading1TOC">
    <w:name w:val="Heading1 TOC"/>
    <w:basedOn w:val="Normal"/>
    <w:qFormat/>
    <w:rsid w:val="00452072"/>
    <w:pPr>
      <w:spacing w:before="240" w:after="120"/>
    </w:pPr>
    <w:rPr>
      <w:rFonts w:ascii="Times New Roman" w:hAnsi="Times New Roman"/>
      <w:b/>
      <w:sz w:val="32"/>
    </w:rPr>
  </w:style>
  <w:style w:type="paragraph" w:customStyle="1" w:styleId="Heading2TOC">
    <w:name w:val="Heading2 TOC"/>
    <w:basedOn w:val="Normal"/>
    <w:qFormat/>
    <w:rsid w:val="00452072"/>
    <w:pPr>
      <w:spacing w:before="240" w:after="60"/>
    </w:pPr>
    <w:rPr>
      <w:rFonts w:ascii="Times New Roman" w:hAnsi="Times New Roman"/>
      <w:b/>
      <w:sz w:val="28"/>
    </w:rPr>
  </w:style>
  <w:style w:type="character" w:customStyle="1" w:styleId="Underline">
    <w:name w:val="Underline"/>
    <w:basedOn w:val="DefaultParagraphFont"/>
    <w:qFormat/>
    <w:rsid w:val="00452072"/>
    <w:rPr>
      <w:u w:val="single"/>
    </w:rPr>
  </w:style>
  <w:style w:type="character" w:customStyle="1" w:styleId="BoldandItalics">
    <w:name w:val="Bold and Italics"/>
    <w:qFormat/>
    <w:rsid w:val="00452072"/>
    <w:rPr>
      <w:b/>
      <w:i/>
      <w:u w:val="none"/>
    </w:rPr>
  </w:style>
  <w:style w:type="paragraph" w:styleId="BalloonText">
    <w:name w:val="Balloon Text"/>
    <w:basedOn w:val="Normal"/>
    <w:link w:val="BalloonTextChar"/>
    <w:rsid w:val="00452072"/>
    <w:rPr>
      <w:rFonts w:ascii="Tahoma" w:hAnsi="Tahoma" w:cs="Tahoma"/>
      <w:sz w:val="16"/>
      <w:szCs w:val="16"/>
    </w:rPr>
  </w:style>
  <w:style w:type="character" w:customStyle="1" w:styleId="BalloonTextChar">
    <w:name w:val="Balloon Text Char"/>
    <w:basedOn w:val="DefaultParagraphFont"/>
    <w:link w:val="BalloonText"/>
    <w:rsid w:val="00452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072"/>
    <w:rPr>
      <w:b/>
      <w:color w:val="660033"/>
      <w:spacing w:val="0"/>
    </w:rPr>
  </w:style>
  <w:style w:type="paragraph" w:customStyle="1" w:styleId="Nameditemlist">
    <w:name w:val="Named item list"/>
    <w:basedOn w:val="BodyText"/>
    <w:qFormat/>
    <w:rsid w:val="00452072"/>
    <w:pPr>
      <w:tabs>
        <w:tab w:val="left" w:pos="2835"/>
      </w:tabs>
      <w:ind w:left="2835" w:hanging="2835"/>
    </w:pPr>
  </w:style>
  <w:style w:type="paragraph" w:customStyle="1" w:styleId="BodyTextnopadding">
    <w:name w:val="Body Text no padding"/>
    <w:basedOn w:val="BodyText"/>
    <w:qFormat/>
    <w:rsid w:val="00452072"/>
    <w:pPr>
      <w:spacing w:before="0" w:after="0"/>
    </w:pPr>
  </w:style>
  <w:style w:type="paragraph" w:customStyle="1" w:styleId="BodyTextBold">
    <w:name w:val="Body Text Bold"/>
    <w:basedOn w:val="BodyText"/>
    <w:qFormat/>
    <w:rsid w:val="00452072"/>
    <w:rPr>
      <w:b/>
    </w:rPr>
  </w:style>
  <w:style w:type="character" w:styleId="Hyperlink">
    <w:name w:val="Hyperlink"/>
    <w:basedOn w:val="DefaultParagraphFont"/>
    <w:uiPriority w:val="99"/>
    <w:unhideWhenUsed/>
    <w:rsid w:val="002B3E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1634</Words>
  <Characters>10186</Characters>
  <Application>Microsoft Office Word</Application>
  <DocSecurity>0</DocSecurity>
  <Lines>254</Lines>
  <Paragraphs>173</Paragraphs>
  <ScaleCrop>false</ScaleCrop>
  <Company>Author-it Software Corporation Ltd.</Company>
  <LinksUpToDate>false</LinksUpToDate>
  <CharactersWithSpaces>11647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RIICBS304E Compact asphalt with rollers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