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FE7" w:rsidP="00404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RIICBS303E Conduct materials transfer vehicle operations</w:t>
      </w:r>
      <w:r>
        <w:fldChar w:fldCharType="end"/>
      </w:r>
    </w:p>
    <w:p w:rsidR="00404FE7" w:rsidP="00404FE7">
      <w:pPr>
        <w:pStyle w:val="Version"/>
        <w:sectPr w:rsidSect="00BA2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679" w:rsidP="00BA2679">
      <w:pPr>
        <w:pStyle w:val="SuperHeading"/>
      </w:pPr>
      <w:r w:rsidRPr="00BA2679">
        <w:t>RIICBS303E Conduct materials transfer vehicle operations</w:t>
      </w:r>
    </w:p>
    <w:p w:rsidR="00000000" w:rsidRPr="00BA2679" w:rsidP="00BA2679">
      <w:pPr>
        <w:pStyle w:val="Heading1"/>
      </w:pPr>
      <w:bookmarkStart w:id="1" w:name="O_1068783"/>
      <w:bookmarkEnd w:id="1"/>
      <w:r w:rsidRPr="00BA2679">
        <w:t>Modification History</w:t>
      </w:r>
    </w:p>
    <w:p w:rsidR="00000000" w:rsidRPr="00BA2679" w:rsidP="00404FE7">
      <w:pPr>
        <w:pStyle w:val="BodyText"/>
      </w:pPr>
      <w:r w:rsidRPr="00BA2679">
        <w:t>This unit replaces RIICBS303D Conduct materials transfer vehicle operations. Minor endorseable amendments have been made to Elements, Performance Criteria, Foundation Skills, Performance Evidence and Knowledge Evidenc</w:t>
      </w:r>
      <w:r w:rsidRPr="00BA2679">
        <w:t>e to better reflect current industry practices and clarify training outcomes.</w:t>
      </w:r>
    </w:p>
    <w:p w:rsidR="00000000" w:rsidRPr="00BA2679" w:rsidP="00BA2679">
      <w:pPr>
        <w:pStyle w:val="Heading1"/>
      </w:pPr>
      <w:bookmarkStart w:id="2" w:name="O_1068788"/>
      <w:bookmarkEnd w:id="2"/>
      <w:r w:rsidRPr="00BA2679">
        <w:t>Application</w:t>
      </w:r>
    </w:p>
    <w:p w:rsidR="00000000" w:rsidRPr="00BA2679" w:rsidP="00404FE7">
      <w:pPr>
        <w:pStyle w:val="BodyText"/>
      </w:pPr>
      <w:r w:rsidRPr="00BA2679">
        <w:t>This unit describes the skills and knowledge required to conduct materials transfer vehicle operations in civil construction.</w:t>
      </w:r>
    </w:p>
    <w:p w:rsidR="00000000" w:rsidRPr="00BA2679" w:rsidP="00404FE7">
      <w:pPr>
        <w:pStyle w:val="BodyText"/>
      </w:pPr>
      <w:r w:rsidRPr="00BA2679">
        <w:t>It applies to those w</w:t>
      </w:r>
      <w:r w:rsidRPr="00BA2679">
        <w:t>orking in operational roles. The individual is generally a skilled operator and may provide theoretical advice and support a team.</w:t>
      </w:r>
    </w:p>
    <w:p w:rsidR="00000000" w:rsidRPr="00BA2679" w:rsidP="00404FE7">
      <w:pPr>
        <w:pStyle w:val="BodyText"/>
      </w:pPr>
      <w:r w:rsidRPr="00BA2679">
        <w:t>Licensing, legislative, regulatory and certification requirements that apply to this unit can vary between states, territorie</w:t>
      </w:r>
      <w:r w:rsidRPr="00BA2679">
        <w:t>s, and industry sectors. Relevant information must be sourced prior to application of the unit.</w:t>
      </w:r>
    </w:p>
    <w:p w:rsidR="00000000" w:rsidRPr="00BA2679" w:rsidP="00BA2679">
      <w:pPr>
        <w:pStyle w:val="Heading1"/>
      </w:pPr>
      <w:bookmarkStart w:id="3" w:name="O_1068787"/>
      <w:bookmarkEnd w:id="3"/>
      <w:r w:rsidRPr="00BA2679">
        <w:t>Unit Sector</w:t>
      </w:r>
    </w:p>
    <w:p w:rsidR="00000000" w:rsidRPr="00BA2679" w:rsidP="00404FE7">
      <w:pPr>
        <w:pStyle w:val="BodyText"/>
      </w:pPr>
      <w:r w:rsidRPr="00BA2679">
        <w:t>Civil construction</w:t>
      </w:r>
    </w:p>
    <w:p w:rsidR="00000000" w:rsidRPr="00BA2679" w:rsidP="00BA2679">
      <w:pPr>
        <w:pStyle w:val="Heading1"/>
      </w:pPr>
      <w:bookmarkStart w:id="4" w:name="O_1068786"/>
      <w:bookmarkEnd w:id="4"/>
      <w:r w:rsidRPr="00BA26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BodyText"/>
            </w:pPr>
            <w:r w:rsidRPr="00BA267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BodyText"/>
              <w:rPr>
                <w:lang w:val="en-NZ"/>
              </w:rPr>
            </w:pPr>
            <w:r w:rsidRPr="00BA2679">
              <w:rPr>
                <w:rStyle w:val="SpecialBold"/>
              </w:rPr>
              <w:t>PERFORMANCE CRITERIA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BodyText"/>
            </w:pPr>
            <w:r w:rsidRPr="00BA2679">
              <w:rPr>
                <w:rStyle w:val="Emphasis"/>
              </w:rPr>
              <w:t>Elements describe the essen</w:t>
            </w:r>
            <w:r w:rsidRPr="00BA2679">
              <w:rPr>
                <w:rStyle w:val="Emphasis"/>
              </w:rPr>
              <w:t>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BodyText"/>
              <w:rPr>
                <w:lang w:val="en-NZ"/>
              </w:rPr>
            </w:pPr>
            <w:r w:rsidRPr="00BA2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1. Prepare to transfer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List2"/>
            </w:pPr>
            <w:r w:rsidRPr="00BA2679">
              <w:t xml:space="preserve">1.1 Obtain, interpret and confirm work requirements </w:t>
            </w:r>
          </w:p>
          <w:p w:rsidR="00000000" w:rsidRPr="00BA2679" w:rsidP="00BA2679">
            <w:pPr>
              <w:pStyle w:val="List2"/>
            </w:pPr>
            <w:r w:rsidRPr="00BA2679">
              <w:t xml:space="preserve">1.2 Access, interpret and apply documentation required for conducting materials transfer vehicle operations and confirm work activity is compliant </w:t>
            </w:r>
          </w:p>
          <w:p w:rsidR="00000000" w:rsidRPr="00BA2679" w:rsidP="00BA2679">
            <w:pPr>
              <w:pStyle w:val="List2"/>
            </w:pPr>
            <w:r w:rsidRPr="00BA2679">
              <w:t>1.3 Identify environmental issues and potential hazards, and assess and address risks within scope of own ro</w:t>
            </w:r>
            <w:r w:rsidRPr="00BA2679">
              <w:t>le and according to workplace procedures</w:t>
            </w:r>
          </w:p>
          <w:p w:rsidR="00000000" w:rsidRPr="00BA2679" w:rsidP="00BA2679">
            <w:pPr>
              <w:pStyle w:val="List2"/>
            </w:pPr>
            <w:r w:rsidRPr="00BA2679">
              <w:t xml:space="preserve">1.4 Select and wear personal protective equipment required for work activities </w:t>
            </w:r>
          </w:p>
          <w:p w:rsidR="00000000" w:rsidRPr="00BA2679" w:rsidP="00BA2679">
            <w:pPr>
              <w:pStyle w:val="List2"/>
            </w:pPr>
            <w:r w:rsidRPr="00BA2679">
              <w:t xml:space="preserve">1.5 Confirm and comply with environmental protection, safety and traffic management signage requirements </w:t>
            </w:r>
          </w:p>
          <w:p w:rsidR="00000000" w:rsidRPr="00BA2679" w:rsidP="00BA2679">
            <w:pPr>
              <w:pStyle w:val="List2"/>
            </w:pPr>
            <w:r w:rsidRPr="00BA2679">
              <w:t>1.6 Select plant, tools and e</w:t>
            </w:r>
            <w:r w:rsidRPr="00BA2679">
              <w:t>quipment required for tasks and check for faults within scope of own role</w:t>
            </w:r>
          </w:p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1.7 Obtain and interpret emergency procedures and identify steps required in case of fire, accident and other emergencies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2. Transfer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List2"/>
            </w:pPr>
            <w:r w:rsidRPr="00BA2679">
              <w:t>2.1 Establish communication with othe</w:t>
            </w:r>
            <w:r w:rsidRPr="00BA2679">
              <w:t>r plant operators and personnel according to job requirements and workplace procedures</w:t>
            </w:r>
          </w:p>
          <w:p w:rsidR="00000000" w:rsidRPr="00BA2679" w:rsidP="00BA2679">
            <w:pPr>
              <w:pStyle w:val="List2"/>
            </w:pPr>
            <w:r w:rsidRPr="00BA2679">
              <w:t>2.2 Fit feeder bin according to job requirements and workplace procedures</w:t>
            </w:r>
          </w:p>
          <w:p w:rsidR="00000000" w:rsidRPr="00BA2679" w:rsidP="00BA2679">
            <w:pPr>
              <w:pStyle w:val="List2"/>
            </w:pPr>
            <w:r w:rsidRPr="00BA2679">
              <w:t>2.3 Perform start-up, park, shutdown and secure equipment procedures</w:t>
            </w:r>
          </w:p>
          <w:p w:rsidR="00000000" w:rsidRPr="00BA2679" w:rsidP="00BA2679">
            <w:pPr>
              <w:pStyle w:val="List2"/>
            </w:pPr>
            <w:r w:rsidRPr="00BA2679">
              <w:t xml:space="preserve">2.4 Test vehicle controls </w:t>
            </w:r>
            <w:r w:rsidRPr="00BA2679">
              <w:t>and functions before commencing operations</w:t>
            </w:r>
          </w:p>
          <w:p w:rsidR="00000000" w:rsidRPr="00BA2679" w:rsidP="00BA2679">
            <w:pPr>
              <w:pStyle w:val="List2"/>
            </w:pPr>
            <w:r w:rsidRPr="00BA2679">
              <w:t xml:space="preserve">2.5 Position transfer vehicle for asphalt delivery to paver without spillage </w:t>
            </w:r>
          </w:p>
          <w:p w:rsidR="00000000" w:rsidRPr="00BA2679" w:rsidP="00BA2679">
            <w:pPr>
              <w:pStyle w:val="List2"/>
            </w:pPr>
            <w:r w:rsidRPr="00BA2679">
              <w:t>2.6 Direct delivery truck into position with the materials transfer vehicle according to job requirements and workplace procedures</w:t>
            </w:r>
          </w:p>
          <w:p w:rsidR="00000000" w:rsidRPr="00BA2679" w:rsidP="00BA2679">
            <w:pPr>
              <w:pStyle w:val="List2"/>
            </w:pPr>
            <w:r w:rsidRPr="00BA2679">
              <w:t>2.7 Receive asphalt from delivery truck into the materials transfer vehicle hoppers and monitor</w:t>
            </w:r>
          </w:p>
          <w:p w:rsidR="00000000" w:rsidRPr="00BA2679" w:rsidP="00BA2679">
            <w:pPr>
              <w:pStyle w:val="List2"/>
            </w:pPr>
            <w:r w:rsidRPr="00BA2679">
              <w:t xml:space="preserve">2.8 Deliver asphalt to paver smoothly according to job requirements and without impact that would cause bounce in the paver </w:t>
            </w:r>
          </w:p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2.9 Maintain speed as directed by p</w:t>
            </w:r>
            <w:r w:rsidRPr="00BA2679">
              <w:t>aver operator during transfer operations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3.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List2"/>
            </w:pPr>
            <w:r w:rsidRPr="00BA2679">
              <w:t xml:space="preserve">3.1 Park safely, shut down and prepare the material transfer vehicle for maintenance </w:t>
            </w:r>
          </w:p>
          <w:p w:rsidR="00000000" w:rsidRPr="00BA2679" w:rsidP="00BA2679">
            <w:pPr>
              <w:pStyle w:val="List2"/>
            </w:pPr>
            <w:r w:rsidRPr="00BA2679">
              <w:t xml:space="preserve">3.2 Conduct inspection and fault finding </w:t>
            </w:r>
          </w:p>
          <w:p w:rsidR="00000000" w:rsidRPr="00BA2679" w:rsidP="00BA2679">
            <w:pPr>
              <w:pStyle w:val="List2"/>
            </w:pPr>
            <w:r w:rsidRPr="00BA2679">
              <w:t>3.3 Remove and replace defective parts</w:t>
            </w:r>
          </w:p>
          <w:p w:rsidR="00000000" w:rsidRPr="00BA2679" w:rsidP="00BA2679">
            <w:pPr>
              <w:pStyle w:val="List2"/>
            </w:pPr>
            <w:r w:rsidRPr="00BA2679">
              <w:t>3.4 Carry out</w:t>
            </w:r>
            <w:r w:rsidRPr="00BA2679">
              <w:t xml:space="preserve"> regular programmed maintenance tasks according to workplace procedures</w:t>
            </w:r>
          </w:p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3.5 Clean out equipment between changeover of product and at the end of the work period as required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List2"/>
              <w:rPr>
                <w:lang w:val="en-NZ"/>
              </w:rPr>
            </w:pPr>
            <w:r w:rsidRPr="00BA2679">
              <w:t>4.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List2"/>
            </w:pPr>
            <w:r w:rsidRPr="00BA2679">
              <w:t>4.1 Clear work area and dispose of and recycle materials as required ac</w:t>
            </w:r>
            <w:r w:rsidRPr="00BA2679">
              <w:t>cording to workplace procedures and environmental requirements</w:t>
            </w:r>
          </w:p>
          <w:p w:rsidR="00000000" w:rsidRPr="00BA2679" w:rsidP="00BA2679">
            <w:pPr>
              <w:pStyle w:val="List2"/>
            </w:pPr>
            <w:r w:rsidRPr="00BA2679">
              <w:t>4.2 Clean, check, perform maintenance on in scope of own role, and store plant, tools and equipment</w:t>
            </w:r>
          </w:p>
          <w:p w:rsidR="00000000" w:rsidRPr="00BA2679" w:rsidP="00BA2679">
            <w:pPr>
              <w:pStyle w:val="List2"/>
            </w:pPr>
            <w:r w:rsidRPr="00BA2679">
              <w:t>4.3 Carry out housekeeping to workplace requirements</w:t>
            </w:r>
          </w:p>
        </w:tc>
      </w:tr>
    </w:tbl>
    <w:p w:rsidR="00000000" w:rsidRPr="00BA2679" w:rsidP="00BA2679">
      <w:pPr>
        <w:pStyle w:val="BodyText"/>
      </w:pPr>
    </w:p>
    <w:p w:rsidR="00000000" w:rsidRPr="00BA2679" w:rsidP="00BA2679">
      <w:pPr>
        <w:pStyle w:val="AllowPageBreak"/>
      </w:pPr>
    </w:p>
    <w:p w:rsidR="00000000" w:rsidRPr="00BA2679" w:rsidP="00BA2679">
      <w:pPr>
        <w:pStyle w:val="Heading1"/>
      </w:pPr>
      <w:bookmarkStart w:id="5" w:name="O_1068785"/>
      <w:bookmarkEnd w:id="5"/>
      <w:r w:rsidRPr="00BA2679">
        <w:t>Foundation Skills</w:t>
      </w:r>
    </w:p>
    <w:p w:rsidR="00000000" w:rsidRPr="00404FE7" w:rsidP="00404FE7">
      <w:pPr>
        <w:pStyle w:val="BodyText"/>
        <w:rPr>
          <w:i/>
        </w:rPr>
      </w:pPr>
      <w:r w:rsidRPr="00404FE7">
        <w:rPr>
          <w:rStyle w:val="Emphasis"/>
        </w:rPr>
        <w:t>T</w:t>
      </w:r>
      <w:r w:rsidRPr="00404FE7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BodyText"/>
            </w:pPr>
            <w:r w:rsidRPr="00BA267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BodyText"/>
              <w:rPr>
                <w:lang w:val="en-NZ"/>
              </w:rPr>
            </w:pPr>
            <w:r w:rsidRPr="00BA2679">
              <w:rPr>
                <w:rStyle w:val="SpecialBold"/>
              </w:rPr>
              <w:t>Description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BodyText"/>
              <w:rPr>
                <w:lang w:val="en-NZ"/>
              </w:rPr>
            </w:pPr>
            <w:r w:rsidRPr="00BA267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ListBullet"/>
              <w:rPr>
                <w:lang w:val="en-NZ"/>
              </w:rPr>
            </w:pPr>
            <w:r w:rsidRPr="00BA2679">
              <w:t>Identifies and interprets information from workplace procedures, documentation, legislation and regulations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BodyText"/>
              <w:rPr>
                <w:lang w:val="en-NZ"/>
              </w:rPr>
            </w:pPr>
            <w:r w:rsidRPr="00BA267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ListBullet"/>
              <w:rPr>
                <w:lang w:val="en-NZ"/>
              </w:rPr>
            </w:pPr>
            <w:r w:rsidRPr="00BA2679">
              <w:t>Monitors and minimises own exposure to worksite hazards during activities</w:t>
            </w:r>
          </w:p>
        </w:tc>
      </w:tr>
      <w:tr w:rsidTr="00404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79">
            <w:pPr>
              <w:pStyle w:val="BodyText"/>
              <w:rPr>
                <w:lang w:val="en-NZ"/>
              </w:rPr>
            </w:pPr>
            <w:r w:rsidRPr="00BA267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79" w:rsidP="00BA2679">
            <w:pPr>
              <w:pStyle w:val="ListBullet"/>
            </w:pPr>
            <w:r w:rsidRPr="00BA2679">
              <w:t>Uses a range of communication techn</w:t>
            </w:r>
            <w:r w:rsidRPr="00BA2679">
              <w:t>iques and systems to communicate with others</w:t>
            </w:r>
          </w:p>
        </w:tc>
      </w:tr>
    </w:tbl>
    <w:p w:rsidR="00000000" w:rsidRPr="00BA2679" w:rsidP="00BA2679">
      <w:pPr>
        <w:pStyle w:val="BodyText"/>
      </w:pPr>
    </w:p>
    <w:p w:rsidR="00000000" w:rsidRPr="00BA2679" w:rsidP="00BA2679">
      <w:pPr>
        <w:pStyle w:val="AllowPageBreak"/>
      </w:pPr>
    </w:p>
    <w:p w:rsidR="00000000" w:rsidRPr="00BA2679" w:rsidP="00BA2679">
      <w:pPr>
        <w:pStyle w:val="Heading1"/>
      </w:pPr>
      <w:bookmarkStart w:id="6" w:name="O_1068784"/>
      <w:bookmarkEnd w:id="6"/>
      <w:r w:rsidRPr="00BA2679">
        <w:t>Unit Mapping Information</w:t>
      </w:r>
    </w:p>
    <w:p w:rsidR="00000000" w:rsidRPr="00BA2679" w:rsidP="00404FE7">
      <w:pPr>
        <w:pStyle w:val="BodyText"/>
      </w:pPr>
      <w:r w:rsidRPr="00BA2679">
        <w:t>Supersedes and is equivalent to RIICBS303D Conduct materials transfer vehicle operations.</w:t>
      </w:r>
    </w:p>
    <w:p w:rsidR="00000000" w:rsidRPr="00BA2679" w:rsidP="00BA2679">
      <w:pPr>
        <w:pStyle w:val="Heading1"/>
      </w:pPr>
      <w:bookmarkStart w:id="7" w:name="O_1068777"/>
      <w:bookmarkEnd w:id="7"/>
      <w:r w:rsidRPr="00BA2679">
        <w:t>Links</w:t>
      </w:r>
    </w:p>
    <w:p w:rsidR="00000000" w:rsidRPr="00BA2679" w:rsidP="00404FE7">
      <w:pPr>
        <w:pStyle w:val="BodyText"/>
      </w:pPr>
      <w:r w:rsidRPr="00BA2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E07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2679" w:rsidP="00BA2679"/>
    <w:sectPr w:rsidSect="00BA2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79" w:rsidRPr="00404FE7" w:rsidP="00404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E7" w:rsidP="00BA2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FE7" w:rsidP="00BA2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FE7" w:rsidP="00BA2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679" w:rsidRPr="00404FE7" w:rsidP="00404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FE7" w:rsidRPr="002D2AF8" w:rsidP="00BA2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RIICBS303E Conduct materials transfer vehicle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4FE7" w:rsidP="00BA2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A0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C62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679"/>
  </w:style>
  <w:style w:type="character" w:customStyle="1" w:styleId="Heading1Char">
    <w:name w:val="Heading 1 Char"/>
    <w:basedOn w:val="DefaultParagraphFont"/>
    <w:link w:val="Heading1"/>
    <w:rsid w:val="00BA2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679"/>
    <w:rPr>
      <w:b/>
      <w:spacing w:val="0"/>
    </w:rPr>
  </w:style>
  <w:style w:type="character" w:styleId="Emphasis">
    <w:name w:val="Emphasis"/>
    <w:basedOn w:val="DefaultParagraphFont"/>
    <w:qFormat/>
    <w:rsid w:val="00BA2679"/>
    <w:rPr>
      <w:i/>
    </w:rPr>
  </w:style>
  <w:style w:type="paragraph" w:customStyle="1" w:styleId="SuperHeading">
    <w:name w:val="SuperHeading"/>
    <w:basedOn w:val="Normal"/>
    <w:rsid w:val="00BA2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A267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A2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679"/>
  </w:style>
  <w:style w:type="paragraph" w:styleId="TableofFigures">
    <w:name w:val="table of figures"/>
    <w:basedOn w:val="Normal"/>
    <w:next w:val="Normal"/>
    <w:semiHidden/>
    <w:rsid w:val="00BA2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2679"/>
    <w:rPr>
      <w:rFonts w:ascii="Wingdings" w:hAnsi="Wingdings"/>
    </w:rPr>
  </w:style>
  <w:style w:type="paragraph" w:customStyle="1" w:styleId="TableHeading">
    <w:name w:val="Table Heading"/>
    <w:basedOn w:val="HeadingBase"/>
    <w:rsid w:val="00BA2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679"/>
    <w:rPr>
      <w:color w:val="0033CC"/>
      <w:u w:val="none"/>
    </w:rPr>
  </w:style>
  <w:style w:type="paragraph" w:customStyle="1" w:styleId="BodyTextRight">
    <w:name w:val="Body Text Right"/>
    <w:basedOn w:val="BodyText"/>
    <w:rsid w:val="00BA2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679"/>
    <w:rPr>
      <w:sz w:val="32"/>
    </w:rPr>
  </w:style>
  <w:style w:type="paragraph" w:customStyle="1" w:styleId="HeadingProcedure">
    <w:name w:val="Heading Procedure"/>
    <w:basedOn w:val="HeadingBase"/>
    <w:next w:val="Normal"/>
    <w:rsid w:val="00BA2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679"/>
    <w:pPr>
      <w:spacing w:before="60" w:after="60"/>
    </w:pPr>
  </w:style>
  <w:style w:type="paragraph" w:styleId="ListContinue">
    <w:name w:val="List Continue"/>
    <w:basedOn w:val="List"/>
    <w:rsid w:val="00BA2679"/>
    <w:pPr>
      <w:ind w:firstLine="0"/>
    </w:pPr>
  </w:style>
  <w:style w:type="paragraph" w:customStyle="1" w:styleId="ListNote">
    <w:name w:val="List Note"/>
    <w:basedOn w:val="List"/>
    <w:rsid w:val="00BA2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679"/>
    <w:rPr>
      <w:rFonts w:ascii="Courier New" w:hAnsi="Courier New"/>
    </w:rPr>
  </w:style>
  <w:style w:type="paragraph" w:customStyle="1" w:styleId="NoteBullet">
    <w:name w:val="Note Bullet"/>
    <w:basedOn w:val="Note"/>
    <w:rsid w:val="00BA2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2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679"/>
    <w:rPr>
      <w:b/>
      <w:smallCaps/>
    </w:rPr>
  </w:style>
  <w:style w:type="paragraph" w:customStyle="1" w:styleId="TableListNumber">
    <w:name w:val="Table List Number"/>
    <w:basedOn w:val="ListNumber"/>
    <w:rsid w:val="00BA2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679"/>
    <w:pPr>
      <w:numPr>
        <w:numId w:val="8"/>
      </w:numPr>
    </w:pPr>
  </w:style>
  <w:style w:type="paragraph" w:customStyle="1" w:styleId="ListAlpha2">
    <w:name w:val="List Alpha 2"/>
    <w:basedOn w:val="List2"/>
    <w:rsid w:val="00BA2679"/>
    <w:pPr>
      <w:numPr>
        <w:numId w:val="7"/>
      </w:numPr>
    </w:pPr>
  </w:style>
  <w:style w:type="paragraph" w:styleId="List3">
    <w:name w:val="List 3"/>
    <w:basedOn w:val="BodyText"/>
    <w:rsid w:val="00BA2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2679"/>
    <w:pPr>
      <w:numPr>
        <w:numId w:val="3"/>
      </w:numPr>
    </w:pPr>
  </w:style>
  <w:style w:type="paragraph" w:styleId="ListContinue2">
    <w:name w:val="List Continue 2"/>
    <w:basedOn w:val="List2"/>
    <w:rsid w:val="00BA2679"/>
    <w:pPr>
      <w:ind w:firstLine="0"/>
    </w:pPr>
  </w:style>
  <w:style w:type="paragraph" w:styleId="ListContinue3">
    <w:name w:val="List Continue 3"/>
    <w:basedOn w:val="List3"/>
    <w:rsid w:val="00BA2679"/>
    <w:pPr>
      <w:ind w:left="1021" w:firstLine="0"/>
    </w:pPr>
  </w:style>
  <w:style w:type="paragraph" w:styleId="ListContinue4">
    <w:name w:val="List Continue 4"/>
    <w:basedOn w:val="List4"/>
    <w:rsid w:val="00BA2679"/>
    <w:pPr>
      <w:ind w:firstLine="0"/>
    </w:pPr>
  </w:style>
  <w:style w:type="paragraph" w:styleId="ListContinue5">
    <w:name w:val="List Continue 5"/>
    <w:basedOn w:val="List5"/>
    <w:rsid w:val="00BA2679"/>
    <w:pPr>
      <w:ind w:firstLine="0"/>
    </w:pPr>
  </w:style>
  <w:style w:type="paragraph" w:styleId="ListNumber3">
    <w:name w:val="List Number 3"/>
    <w:basedOn w:val="List3"/>
    <w:rsid w:val="00BA2679"/>
    <w:pPr>
      <w:numPr>
        <w:numId w:val="4"/>
      </w:numPr>
    </w:pPr>
  </w:style>
  <w:style w:type="paragraph" w:styleId="ListNumber4">
    <w:name w:val="List Number 4"/>
    <w:basedOn w:val="List4"/>
    <w:rsid w:val="00BA2679"/>
    <w:pPr>
      <w:numPr>
        <w:numId w:val="5"/>
      </w:numPr>
    </w:pPr>
  </w:style>
  <w:style w:type="paragraph" w:styleId="ListNumber5">
    <w:name w:val="List Number 5"/>
    <w:basedOn w:val="List5"/>
    <w:rsid w:val="00BA2679"/>
    <w:pPr>
      <w:numPr>
        <w:numId w:val="6"/>
      </w:numPr>
    </w:pPr>
  </w:style>
  <w:style w:type="paragraph" w:styleId="BlockText">
    <w:name w:val="Block Text"/>
    <w:basedOn w:val="Normal"/>
    <w:rsid w:val="00BA2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679"/>
    <w:rPr>
      <w:sz w:val="16"/>
      <w:vertAlign w:val="superscript"/>
    </w:rPr>
  </w:style>
  <w:style w:type="character" w:customStyle="1" w:styleId="Symbols">
    <w:name w:val="Symbols"/>
    <w:basedOn w:val="DefaultParagraphFont"/>
    <w:rsid w:val="00BA2679"/>
    <w:rPr>
      <w:rFonts w:ascii="Symbol" w:hAnsi="Symbol"/>
    </w:rPr>
  </w:style>
  <w:style w:type="character" w:customStyle="1" w:styleId="MenuOptions">
    <w:name w:val="Menu Options"/>
    <w:basedOn w:val="DefaultParagraphFont"/>
    <w:rsid w:val="00BA2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679"/>
    <w:rPr>
      <w:b/>
    </w:rPr>
  </w:style>
  <w:style w:type="character" w:customStyle="1" w:styleId="Underlined">
    <w:name w:val="Underlined"/>
    <w:basedOn w:val="DefaultParagraphFont"/>
    <w:rsid w:val="00BA2679"/>
    <w:rPr>
      <w:u w:val="single"/>
    </w:rPr>
  </w:style>
  <w:style w:type="paragraph" w:customStyle="1" w:styleId="TableBodyTextRight">
    <w:name w:val="Table Body Text Right"/>
    <w:basedOn w:val="TableBodyText"/>
    <w:rsid w:val="00BA2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679"/>
    <w:rPr>
      <w:sz w:val="18"/>
    </w:rPr>
  </w:style>
  <w:style w:type="paragraph" w:customStyle="1" w:styleId="BodySmallRight">
    <w:name w:val="Body Small Right"/>
    <w:basedOn w:val="BodyTextRight"/>
    <w:rsid w:val="00BA2679"/>
    <w:rPr>
      <w:sz w:val="18"/>
      <w:szCs w:val="18"/>
    </w:rPr>
  </w:style>
  <w:style w:type="paragraph" w:customStyle="1" w:styleId="MarginEdition">
    <w:name w:val="Margin Edition"/>
    <w:basedOn w:val="MarginNote"/>
    <w:rsid w:val="00BA2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679"/>
    <w:rPr>
      <w:sz w:val="2"/>
      <w:szCs w:val="2"/>
    </w:rPr>
  </w:style>
  <w:style w:type="character" w:customStyle="1" w:styleId="Small">
    <w:name w:val="Small"/>
    <w:basedOn w:val="DefaultParagraphFont"/>
    <w:rsid w:val="00BA2679"/>
    <w:rPr>
      <w:sz w:val="16"/>
    </w:rPr>
  </w:style>
  <w:style w:type="paragraph" w:customStyle="1" w:styleId="WideTable">
    <w:name w:val="Wide Table"/>
    <w:basedOn w:val="Normal"/>
    <w:rsid w:val="00BA2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679"/>
  </w:style>
  <w:style w:type="paragraph" w:styleId="Quote">
    <w:name w:val="Quote"/>
    <w:basedOn w:val="Heading1"/>
    <w:link w:val="QuoteChar"/>
    <w:qFormat/>
    <w:rsid w:val="00BA2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679"/>
    <w:pPr>
      <w:pageBreakBefore/>
    </w:pPr>
  </w:style>
  <w:style w:type="paragraph" w:customStyle="1" w:styleId="Border">
    <w:name w:val="Border"/>
    <w:basedOn w:val="Normal"/>
    <w:qFormat/>
    <w:rsid w:val="00BA2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679"/>
    <w:rPr>
      <w:u w:val="single"/>
    </w:rPr>
  </w:style>
  <w:style w:type="character" w:customStyle="1" w:styleId="BoldandItalics">
    <w:name w:val="Bold and Italics"/>
    <w:qFormat/>
    <w:rsid w:val="00BA2679"/>
    <w:rPr>
      <w:b/>
      <w:i/>
      <w:u w:val="none"/>
    </w:rPr>
  </w:style>
  <w:style w:type="paragraph" w:styleId="BalloonText">
    <w:name w:val="Balloon Text"/>
    <w:basedOn w:val="Normal"/>
    <w:link w:val="BalloonTextChar"/>
    <w:rsid w:val="00BA2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679"/>
    <w:pPr>
      <w:spacing w:before="0" w:after="0"/>
    </w:pPr>
  </w:style>
  <w:style w:type="paragraph" w:customStyle="1" w:styleId="BodyTextBold">
    <w:name w:val="Body Text Bold"/>
    <w:basedOn w:val="BodyText"/>
    <w:qFormat/>
    <w:rsid w:val="00BA2679"/>
    <w:rPr>
      <w:b/>
    </w:rPr>
  </w:style>
  <w:style w:type="character" w:styleId="Hyperlink">
    <w:name w:val="Hyperlink"/>
    <w:basedOn w:val="DefaultParagraphFont"/>
    <w:uiPriority w:val="99"/>
    <w:unhideWhenUsed/>
    <w:rsid w:val="00404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3874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RIICBS303E Conduct materials transfer vehicle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