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1777" w:rsidP="00691777">
      <w:pPr>
        <w:pStyle w:val="Title"/>
      </w:pPr>
      <w:r>
        <w:fldChar w:fldCharType="begin"/>
      </w:r>
      <w:r>
        <w:instrText xml:space="preserve"> TITLE   \* MERGEFORMAT </w:instrText>
      </w:r>
      <w:r>
        <w:fldChar w:fldCharType="separate"/>
      </w:r>
      <w:r>
        <w:t>RIICBS303E Conduct materials transfer vehicle operations</w:t>
      </w:r>
      <w:r>
        <w:fldChar w:fldCharType="end"/>
      </w:r>
    </w:p>
    <w:p w:rsidR="00691777" w:rsidP="00691777">
      <w:pPr>
        <w:pStyle w:val="Version"/>
        <w:sectPr w:rsidSect="00BA34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346D" w:rsidP="00BA346D">
      <w:pPr>
        <w:pStyle w:val="SuperHeading"/>
      </w:pPr>
      <w:r w:rsidRPr="00BA346D">
        <w:t>RIICBS303E Conduct materials transfer vehicle operations</w:t>
      </w:r>
    </w:p>
    <w:p w:rsidR="00000000" w:rsidRPr="00BA346D" w:rsidP="00BA346D">
      <w:pPr>
        <w:pStyle w:val="Heading1"/>
      </w:pPr>
      <w:bookmarkStart w:id="1" w:name="O_1068783"/>
      <w:bookmarkEnd w:id="1"/>
      <w:r w:rsidRPr="00BA346D">
        <w:t>Modification History</w:t>
      </w:r>
    </w:p>
    <w:p w:rsidR="00000000" w:rsidRPr="00BA346D" w:rsidP="00691777">
      <w:pPr>
        <w:pStyle w:val="BodyText"/>
      </w:pPr>
      <w:r w:rsidRPr="00BA346D">
        <w:t>This unit replaces RIICBS303D Conduct materials transfer vehicle operations. Minor endorseable amendments have been made to Elements, Performance Criteria, Foundation Skills, Performance Evidence and Knowledge Evidenc</w:t>
      </w:r>
      <w:r w:rsidRPr="00BA346D">
        <w:t>e to better reflect current industry practices and clarify training outcomes.</w:t>
      </w:r>
    </w:p>
    <w:p w:rsidR="00000000" w:rsidRPr="00BA346D" w:rsidP="00BA346D">
      <w:pPr>
        <w:pStyle w:val="Heading1"/>
      </w:pPr>
      <w:bookmarkStart w:id="2" w:name="O_1068788"/>
      <w:bookmarkEnd w:id="2"/>
      <w:r w:rsidRPr="00BA346D">
        <w:t>Application</w:t>
      </w:r>
    </w:p>
    <w:p w:rsidR="00000000" w:rsidRPr="00BA346D" w:rsidP="00691777">
      <w:pPr>
        <w:pStyle w:val="BodyText"/>
      </w:pPr>
      <w:r w:rsidRPr="00BA346D">
        <w:t>This unit describes the skills and knowledge required to conduct materials transfer vehicle operations in civil construction.</w:t>
      </w:r>
    </w:p>
    <w:p w:rsidR="00000000" w:rsidRPr="00BA346D" w:rsidP="00691777">
      <w:pPr>
        <w:pStyle w:val="BodyText"/>
      </w:pPr>
      <w:r w:rsidRPr="00BA346D">
        <w:t>It applies to those w</w:t>
      </w:r>
      <w:r w:rsidRPr="00BA346D">
        <w:t>orking in operational roles. The individual is generally a skilled operator and may provide theoretical advice and support a team.</w:t>
      </w:r>
    </w:p>
    <w:p w:rsidR="00000000" w:rsidRPr="00BA346D" w:rsidP="00691777">
      <w:pPr>
        <w:pStyle w:val="BodyText"/>
      </w:pPr>
      <w:r w:rsidRPr="00BA346D">
        <w:t>Licensing, legislative, regulatory and certification requirements that apply to this unit can vary between states, territorie</w:t>
      </w:r>
      <w:r w:rsidRPr="00BA346D">
        <w:t>s, and industry sectors. Relevant information must be sourced prior to application of the unit.</w:t>
      </w:r>
    </w:p>
    <w:p w:rsidR="00000000" w:rsidRPr="00BA346D" w:rsidP="00BA346D">
      <w:pPr>
        <w:pStyle w:val="Heading1"/>
      </w:pPr>
      <w:bookmarkStart w:id="3" w:name="O_1068787"/>
      <w:bookmarkEnd w:id="3"/>
      <w:r w:rsidRPr="00BA346D">
        <w:t>Unit Sector</w:t>
      </w:r>
    </w:p>
    <w:p w:rsidR="00000000" w:rsidRPr="00BA346D" w:rsidP="00691777">
      <w:pPr>
        <w:pStyle w:val="BodyText"/>
      </w:pPr>
      <w:r w:rsidRPr="00BA346D">
        <w:t>Civil construction</w:t>
      </w:r>
    </w:p>
    <w:p w:rsidR="00000000" w:rsidRPr="00BA346D" w:rsidP="00BA346D">
      <w:pPr>
        <w:pStyle w:val="Heading1"/>
      </w:pPr>
      <w:bookmarkStart w:id="4" w:name="O_1068786"/>
      <w:bookmarkEnd w:id="4"/>
      <w:r w:rsidRPr="00BA346D">
        <w:t>Elements and Performance Criteria</w:t>
      </w:r>
    </w:p>
    <w:tbl>
      <w:tblPr>
        <w:tblW w:w="0" w:type="auto"/>
        <w:tblCellMar>
          <w:left w:w="62" w:type="dxa"/>
          <w:right w:w="62" w:type="dxa"/>
        </w:tblCellMar>
        <w:tblLook w:val="0000"/>
      </w:tblPr>
      <w:tblGrid>
        <w:gridCol w:w="2284"/>
        <w:gridCol w:w="6912"/>
      </w:tblGrid>
      <w:tr w:rsidTr="00691777">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BA346D" w:rsidP="00BA346D">
            <w:pPr>
              <w:pStyle w:val="BodyText"/>
            </w:pPr>
            <w:r w:rsidRPr="00BA346D">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BA346D">
            <w:pPr>
              <w:pStyle w:val="BodyText"/>
              <w:rPr>
                <w:lang w:val="en-NZ"/>
              </w:rPr>
            </w:pPr>
            <w:r w:rsidRPr="00BA346D">
              <w:rPr>
                <w:rStyle w:val="SpecialBold"/>
              </w:rPr>
              <w:t>PERFORMANCE CRITERIA</w:t>
            </w:r>
          </w:p>
        </w:tc>
      </w:tr>
      <w:tr w:rsidTr="00691777">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BA346D" w:rsidP="00BA346D">
            <w:pPr>
              <w:pStyle w:val="BodyText"/>
            </w:pPr>
            <w:r w:rsidRPr="00BA346D">
              <w:rPr>
                <w:rStyle w:val="Emphasis"/>
              </w:rPr>
              <w:t>Elements describe the essen</w:t>
            </w:r>
            <w:r w:rsidRPr="00BA346D">
              <w:rPr>
                <w:rStyle w:val="Emphasis"/>
              </w:rPr>
              <w:t>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BA346D">
            <w:pPr>
              <w:pStyle w:val="BodyText"/>
              <w:rPr>
                <w:lang w:val="en-NZ"/>
              </w:rPr>
            </w:pPr>
            <w:r w:rsidRPr="00BA346D">
              <w:rPr>
                <w:rStyle w:val="Emphasis"/>
              </w:rPr>
              <w:t>Performance criteria describe the performance needed to demonstrate achievement of the element.</w:t>
            </w:r>
          </w:p>
        </w:tc>
      </w:tr>
      <w:tr w:rsidTr="0069177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46D">
            <w:pPr>
              <w:pStyle w:val="List2"/>
              <w:rPr>
                <w:lang w:val="en-NZ"/>
              </w:rPr>
            </w:pPr>
            <w:r w:rsidRPr="00BA346D">
              <w:t>1. Prepare to transfer materials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346D" w:rsidP="00BA346D">
            <w:pPr>
              <w:pStyle w:val="List2"/>
            </w:pPr>
            <w:r w:rsidRPr="00BA346D">
              <w:t xml:space="preserve">1.1 Obtain, interpret and confirm work requirements </w:t>
            </w:r>
          </w:p>
          <w:p w:rsidR="00000000" w:rsidRPr="00BA346D" w:rsidP="00BA346D">
            <w:pPr>
              <w:pStyle w:val="List2"/>
            </w:pPr>
            <w:r w:rsidRPr="00BA346D">
              <w:t xml:space="preserve">1.2 Access, interpret and apply documentation required for conducting materials transfer vehicle operations and confirm work activity is compliant </w:t>
            </w:r>
          </w:p>
          <w:p w:rsidR="00000000" w:rsidRPr="00BA346D" w:rsidP="00BA346D">
            <w:pPr>
              <w:pStyle w:val="List2"/>
            </w:pPr>
            <w:r w:rsidRPr="00BA346D">
              <w:t>1.3 Identify environmental issues and potential hazards, and assess and address risks within scope of own ro</w:t>
            </w:r>
            <w:r w:rsidRPr="00BA346D">
              <w:t>le and according to workplace procedures</w:t>
            </w:r>
          </w:p>
          <w:p w:rsidR="00000000" w:rsidRPr="00BA346D" w:rsidP="00BA346D">
            <w:pPr>
              <w:pStyle w:val="List2"/>
            </w:pPr>
            <w:r w:rsidRPr="00BA346D">
              <w:t xml:space="preserve">1.4 Select and wear personal protective equipment required for work activities </w:t>
            </w:r>
          </w:p>
          <w:p w:rsidR="00000000" w:rsidRPr="00BA346D" w:rsidP="00BA346D">
            <w:pPr>
              <w:pStyle w:val="List2"/>
            </w:pPr>
            <w:r w:rsidRPr="00BA346D">
              <w:t xml:space="preserve">1.5 Confirm and comply with environmental protection, safety and traffic management signage requirements </w:t>
            </w:r>
          </w:p>
          <w:p w:rsidR="00000000" w:rsidRPr="00BA346D" w:rsidP="00BA346D">
            <w:pPr>
              <w:pStyle w:val="List2"/>
            </w:pPr>
            <w:r w:rsidRPr="00BA346D">
              <w:t>1.6 Select plant, tools and e</w:t>
            </w:r>
            <w:r w:rsidRPr="00BA346D">
              <w:t>quipment required for tasks and check for faults within scope of own role</w:t>
            </w:r>
          </w:p>
          <w:p w:rsidR="00000000" w:rsidP="00BA346D">
            <w:pPr>
              <w:pStyle w:val="List2"/>
              <w:rPr>
                <w:lang w:val="en-NZ"/>
              </w:rPr>
            </w:pPr>
            <w:r w:rsidRPr="00BA346D">
              <w:t>1.7 Obtain and interpret emergency procedures and identify steps required in case of fire, accident and other emergencies</w:t>
            </w:r>
          </w:p>
        </w:tc>
      </w:tr>
      <w:tr w:rsidTr="0069177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46D">
            <w:pPr>
              <w:pStyle w:val="List2"/>
              <w:rPr>
                <w:lang w:val="en-NZ"/>
              </w:rPr>
            </w:pPr>
            <w:r w:rsidRPr="00BA346D">
              <w:t>2. Transfer materials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346D" w:rsidP="00BA346D">
            <w:pPr>
              <w:pStyle w:val="List2"/>
            </w:pPr>
            <w:r w:rsidRPr="00BA346D">
              <w:t>2.1 Establish communication with othe</w:t>
            </w:r>
            <w:r w:rsidRPr="00BA346D">
              <w:t>r plant operators and personnel according to job requirements and workplace procedures</w:t>
            </w:r>
          </w:p>
          <w:p w:rsidR="00000000" w:rsidRPr="00BA346D" w:rsidP="00BA346D">
            <w:pPr>
              <w:pStyle w:val="List2"/>
            </w:pPr>
            <w:r w:rsidRPr="00BA346D">
              <w:t>2.2 Fit feeder bin according to job requirements and workplace procedures</w:t>
            </w:r>
          </w:p>
          <w:p w:rsidR="00000000" w:rsidRPr="00BA346D" w:rsidP="00BA346D">
            <w:pPr>
              <w:pStyle w:val="List2"/>
            </w:pPr>
            <w:r w:rsidRPr="00BA346D">
              <w:t>2.3 Perform start-up, park, shutdown and secure equipment procedures</w:t>
            </w:r>
          </w:p>
          <w:p w:rsidR="00000000" w:rsidRPr="00BA346D" w:rsidP="00BA346D">
            <w:pPr>
              <w:pStyle w:val="List2"/>
            </w:pPr>
            <w:r w:rsidRPr="00BA346D">
              <w:t xml:space="preserve">2.4 Test vehicle controls </w:t>
            </w:r>
            <w:r w:rsidRPr="00BA346D">
              <w:t>and functions before commencing operations</w:t>
            </w:r>
          </w:p>
          <w:p w:rsidR="00000000" w:rsidRPr="00BA346D" w:rsidP="00BA346D">
            <w:pPr>
              <w:pStyle w:val="List2"/>
            </w:pPr>
            <w:r w:rsidRPr="00BA346D">
              <w:t xml:space="preserve">2.5 Position transfer vehicle for asphalt delivery to paver without spillage </w:t>
            </w:r>
          </w:p>
          <w:p w:rsidR="00000000" w:rsidRPr="00BA346D" w:rsidP="00BA346D">
            <w:pPr>
              <w:pStyle w:val="List2"/>
            </w:pPr>
            <w:r w:rsidRPr="00BA346D">
              <w:t>2.6 Direct delivery truck into position with the materials transfer vehicle according to job requirements and workplace procedures</w:t>
            </w:r>
          </w:p>
          <w:p w:rsidR="00000000" w:rsidRPr="00BA346D" w:rsidP="00BA346D">
            <w:pPr>
              <w:pStyle w:val="List2"/>
            </w:pPr>
            <w:r w:rsidRPr="00BA346D">
              <w:t>2.7 Receive asphalt from delivery truck into the materials transfer vehicle hoppers and monitor</w:t>
            </w:r>
          </w:p>
          <w:p w:rsidR="00000000" w:rsidRPr="00BA346D" w:rsidP="00BA346D">
            <w:pPr>
              <w:pStyle w:val="List2"/>
            </w:pPr>
            <w:r w:rsidRPr="00BA346D">
              <w:t xml:space="preserve">2.8 Deliver asphalt to paver smoothly according to job requirements and without impact that would cause bounce in the paver </w:t>
            </w:r>
          </w:p>
          <w:p w:rsidR="00000000" w:rsidP="00BA346D">
            <w:pPr>
              <w:pStyle w:val="List2"/>
              <w:rPr>
                <w:lang w:val="en-NZ"/>
              </w:rPr>
            </w:pPr>
            <w:r w:rsidRPr="00BA346D">
              <w:t>2.9 Maintain speed as directed by p</w:t>
            </w:r>
            <w:r w:rsidRPr="00BA346D">
              <w:t>aver operator during transfer operations</w:t>
            </w:r>
          </w:p>
        </w:tc>
      </w:tr>
      <w:tr w:rsidTr="0069177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46D">
            <w:pPr>
              <w:pStyle w:val="List2"/>
              <w:rPr>
                <w:lang w:val="en-NZ"/>
              </w:rPr>
            </w:pPr>
            <w:r w:rsidRPr="00BA346D">
              <w:t>3. Carry out operator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346D" w:rsidP="00BA346D">
            <w:pPr>
              <w:pStyle w:val="List2"/>
            </w:pPr>
            <w:r w:rsidRPr="00BA346D">
              <w:t xml:space="preserve">3.1 Park safely, shut down and prepare the material transfer vehicle for maintenance </w:t>
            </w:r>
          </w:p>
          <w:p w:rsidR="00000000" w:rsidRPr="00BA346D" w:rsidP="00BA346D">
            <w:pPr>
              <w:pStyle w:val="List2"/>
            </w:pPr>
            <w:r w:rsidRPr="00BA346D">
              <w:t xml:space="preserve">3.2 Conduct inspection and fault finding </w:t>
            </w:r>
          </w:p>
          <w:p w:rsidR="00000000" w:rsidRPr="00BA346D" w:rsidP="00BA346D">
            <w:pPr>
              <w:pStyle w:val="List2"/>
            </w:pPr>
            <w:r w:rsidRPr="00BA346D">
              <w:t>3.3 Remove and replace defective parts</w:t>
            </w:r>
          </w:p>
          <w:p w:rsidR="00000000" w:rsidRPr="00BA346D" w:rsidP="00BA346D">
            <w:pPr>
              <w:pStyle w:val="List2"/>
            </w:pPr>
            <w:r w:rsidRPr="00BA346D">
              <w:t>3.4 Carry out</w:t>
            </w:r>
            <w:r w:rsidRPr="00BA346D">
              <w:t xml:space="preserve"> regular programmed maintenance tasks according to workplace procedures</w:t>
            </w:r>
          </w:p>
          <w:p w:rsidR="00000000" w:rsidP="00BA346D">
            <w:pPr>
              <w:pStyle w:val="List2"/>
              <w:rPr>
                <w:lang w:val="en-NZ"/>
              </w:rPr>
            </w:pPr>
            <w:r w:rsidRPr="00BA346D">
              <w:t>3.5 Clean out equipment between changeover of product and at the end of the work period as required</w:t>
            </w:r>
          </w:p>
        </w:tc>
      </w:tr>
      <w:tr w:rsidTr="0069177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46D">
            <w:pPr>
              <w:pStyle w:val="List2"/>
              <w:rPr>
                <w:lang w:val="en-NZ"/>
              </w:rPr>
            </w:pPr>
            <w:r w:rsidRPr="00BA346D">
              <w:t>4. Clean up</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346D" w:rsidP="00BA346D">
            <w:pPr>
              <w:pStyle w:val="List2"/>
            </w:pPr>
            <w:r w:rsidRPr="00BA346D">
              <w:t>4.1 Clear work area and dispose of and recycle materials as required ac</w:t>
            </w:r>
            <w:r w:rsidRPr="00BA346D">
              <w:t>cording to workplace procedures and environmental requirements</w:t>
            </w:r>
          </w:p>
          <w:p w:rsidR="00000000" w:rsidRPr="00BA346D" w:rsidP="00BA346D">
            <w:pPr>
              <w:pStyle w:val="List2"/>
            </w:pPr>
            <w:r w:rsidRPr="00BA346D">
              <w:t>4.2 Clean, check, perform maintenance on in scope of own role, and store plant, tools and equipment</w:t>
            </w:r>
          </w:p>
          <w:p w:rsidR="00000000" w:rsidRPr="00BA346D" w:rsidP="00BA346D">
            <w:pPr>
              <w:pStyle w:val="List2"/>
            </w:pPr>
            <w:r w:rsidRPr="00BA346D">
              <w:t>4.3 Carry out housekeeping to workplace requirements</w:t>
            </w:r>
          </w:p>
        </w:tc>
      </w:tr>
    </w:tbl>
    <w:p w:rsidR="00000000" w:rsidRPr="00BA346D" w:rsidP="00BA346D">
      <w:pPr>
        <w:pStyle w:val="BodyText"/>
      </w:pPr>
    </w:p>
    <w:p w:rsidR="00000000" w:rsidRPr="00BA346D" w:rsidP="00BA346D">
      <w:pPr>
        <w:pStyle w:val="AllowPageBreak"/>
      </w:pPr>
    </w:p>
    <w:p w:rsidR="00000000" w:rsidRPr="00BA346D" w:rsidP="00BA346D">
      <w:pPr>
        <w:pStyle w:val="Heading1"/>
      </w:pPr>
      <w:bookmarkStart w:id="5" w:name="O_1068785"/>
      <w:bookmarkEnd w:id="5"/>
      <w:r w:rsidRPr="00BA346D">
        <w:t>Foundation Skills</w:t>
      </w:r>
    </w:p>
    <w:p w:rsidR="00000000" w:rsidRPr="00691777" w:rsidP="00691777">
      <w:pPr>
        <w:pStyle w:val="BodyText"/>
        <w:rPr>
          <w:i/>
        </w:rPr>
      </w:pPr>
      <w:r w:rsidRPr="00691777">
        <w:rPr>
          <w:rStyle w:val="Emphasis"/>
        </w:rPr>
        <w:t>T</w:t>
      </w:r>
      <w:r w:rsidRPr="00691777">
        <w:rPr>
          <w:rStyle w:val="Emphasis"/>
        </w:rPr>
        <w: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85"/>
        <w:gridCol w:w="6911"/>
      </w:tblGrid>
      <w:tr w:rsidTr="0069177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346D" w:rsidP="00BA346D">
            <w:pPr>
              <w:pStyle w:val="BodyText"/>
            </w:pPr>
            <w:r w:rsidRPr="00BA346D">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46D">
            <w:pPr>
              <w:pStyle w:val="BodyText"/>
              <w:rPr>
                <w:lang w:val="en-NZ"/>
              </w:rPr>
            </w:pPr>
            <w:r w:rsidRPr="00BA346D">
              <w:rPr>
                <w:rStyle w:val="SpecialBold"/>
              </w:rPr>
              <w:t>Description</w:t>
            </w:r>
          </w:p>
        </w:tc>
      </w:tr>
      <w:tr w:rsidTr="0069177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46D">
            <w:pPr>
              <w:pStyle w:val="BodyText"/>
              <w:rPr>
                <w:lang w:val="en-NZ"/>
              </w:rPr>
            </w:pPr>
            <w:r w:rsidRPr="00BA346D">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46D">
            <w:pPr>
              <w:pStyle w:val="ListBullet"/>
              <w:rPr>
                <w:lang w:val="en-NZ"/>
              </w:rPr>
            </w:pPr>
            <w:r w:rsidRPr="00BA346D">
              <w:t>Identifies and interprets information from workplace procedures, documentation, legislation and regulations</w:t>
            </w:r>
          </w:p>
        </w:tc>
      </w:tr>
      <w:tr w:rsidTr="0069177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46D">
            <w:pPr>
              <w:pStyle w:val="BodyText"/>
              <w:rPr>
                <w:lang w:val="en-NZ"/>
              </w:rPr>
            </w:pPr>
            <w:r w:rsidRPr="00BA346D">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46D">
            <w:pPr>
              <w:pStyle w:val="ListBullet"/>
              <w:rPr>
                <w:lang w:val="en-NZ"/>
              </w:rPr>
            </w:pPr>
            <w:r w:rsidRPr="00BA346D">
              <w:t>Monitors and minimises own exposure to worksite hazards during activities</w:t>
            </w:r>
          </w:p>
        </w:tc>
      </w:tr>
      <w:tr w:rsidTr="0069177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46D">
            <w:pPr>
              <w:pStyle w:val="BodyText"/>
              <w:rPr>
                <w:lang w:val="en-NZ"/>
              </w:rPr>
            </w:pPr>
            <w:r w:rsidRPr="00BA346D">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346D" w:rsidP="00BA346D">
            <w:pPr>
              <w:pStyle w:val="ListBullet"/>
            </w:pPr>
            <w:r w:rsidRPr="00BA346D">
              <w:t>Uses a range of communication techniques and systems to communicate with others</w:t>
            </w:r>
          </w:p>
        </w:tc>
      </w:tr>
    </w:tbl>
    <w:p w:rsidR="00000000" w:rsidRPr="00BA346D" w:rsidP="00BA346D">
      <w:pPr>
        <w:pStyle w:val="BodyText"/>
      </w:pPr>
    </w:p>
    <w:p w:rsidR="00000000" w:rsidRPr="00BA346D" w:rsidP="00BA346D">
      <w:pPr>
        <w:pStyle w:val="AllowPageBreak"/>
      </w:pPr>
    </w:p>
    <w:p w:rsidR="00000000" w:rsidRPr="00BA346D" w:rsidP="00BA346D">
      <w:pPr>
        <w:pStyle w:val="Heading1"/>
      </w:pPr>
      <w:bookmarkStart w:id="6" w:name="O_1068784"/>
      <w:bookmarkEnd w:id="6"/>
      <w:r w:rsidRPr="00BA346D">
        <w:t>Unit Mapping Information</w:t>
      </w:r>
    </w:p>
    <w:p w:rsidR="00000000" w:rsidRPr="00BA346D" w:rsidP="00691777">
      <w:pPr>
        <w:pStyle w:val="BodyText"/>
      </w:pPr>
      <w:r w:rsidRPr="00BA346D">
        <w:t>Supersedes and is equivalent to RIICBS303D Conduct materials transfer vehicle operations.</w:t>
      </w:r>
    </w:p>
    <w:p w:rsidR="00000000" w:rsidRPr="00BA346D" w:rsidP="00BA346D">
      <w:pPr>
        <w:pStyle w:val="Heading1"/>
      </w:pPr>
      <w:bookmarkStart w:id="7" w:name="O_1068777"/>
      <w:bookmarkEnd w:id="7"/>
      <w:r w:rsidRPr="00BA346D">
        <w:t>Links</w:t>
      </w:r>
    </w:p>
    <w:p w:rsidR="00000000" w:rsidRPr="00BA346D" w:rsidP="00691777">
      <w:pPr>
        <w:pStyle w:val="BodyText"/>
      </w:pPr>
      <w:r w:rsidRPr="00BA346D">
        <w:t>Companion Volum</w:t>
      </w:r>
      <w:r w:rsidRPr="00BA346D">
        <w:t xml:space="preserve">e implementation guides are found in VETNet - </w:t>
      </w:r>
      <w:r>
        <w:fldChar w:fldCharType="begin"/>
      </w:r>
      <w:r>
        <w:instrText xml:space="preserve"> HYPERLINK "https://vetnet.gov.au/Pages/TrainingDocs.aspx?q=88a61002-9a21-4386-aaf8-69c76e675272" </w:instrText>
      </w:r>
      <w:r>
        <w:fldChar w:fldCharType="separate"/>
      </w:r>
      <w:r w:rsidRPr="008F4676">
        <w:rPr>
          <w:rStyle w:val="Hyperlink"/>
        </w:rPr>
        <w:t>https://vetnet.gov.au/Pages/TrainingDocs.aspx?q=88a61002-9a21-4386-aaf8-69c76e675272</w:t>
      </w:r>
      <w:r>
        <w:fldChar w:fldCharType="end"/>
      </w:r>
    </w:p>
    <w:p w:rsidR="00000000" w:rsidRPr="00BA346D" w:rsidP="00691777">
      <w:pPr>
        <w:pStyle w:val="BodyText"/>
        <w:sectPr w:rsidSect="00BA346D">
          <w:headerReference w:type="default" r:id="rId10"/>
          <w:footerReference w:type="default" r:id="rId11"/>
          <w:pgSz w:w="11908" w:h="16833"/>
          <w:pgMar w:top="1702" w:right="1418" w:bottom="1702" w:left="1418" w:header="992" w:footer="992" w:gutter="0"/>
          <w:cols w:space="720"/>
          <w:noEndnote/>
          <w:docGrid w:linePitch="299"/>
        </w:sectPr>
      </w:pPr>
    </w:p>
    <w:p w:rsidR="00000000" w:rsidRPr="00BA346D" w:rsidP="00BA346D">
      <w:pPr>
        <w:pStyle w:val="SuperHeading"/>
      </w:pPr>
      <w:r w:rsidRPr="00BA346D">
        <w:t xml:space="preserve">Assessment </w:t>
      </w:r>
      <w:r w:rsidRPr="00BA346D">
        <w:t>Requirements for RIICBS303E Conduct materials transfer vehicle operations</w:t>
      </w:r>
    </w:p>
    <w:p w:rsidR="00000000" w:rsidRPr="00BA346D" w:rsidP="00BA346D">
      <w:pPr>
        <w:pStyle w:val="Heading1"/>
      </w:pPr>
      <w:bookmarkStart w:id="8" w:name="O_1069606"/>
      <w:bookmarkEnd w:id="8"/>
      <w:r w:rsidRPr="00BA346D">
        <w:t>Modification History</w:t>
      </w:r>
    </w:p>
    <w:p w:rsidR="00000000" w:rsidRPr="00BA346D" w:rsidP="00691777">
      <w:pPr>
        <w:pStyle w:val="BodyText"/>
      </w:pPr>
      <w:r w:rsidRPr="00BA346D">
        <w:t>This unit replaces RIICBS303D Conduct materials transfer vehicle operations. Minor endorseable amendments have been made to Elements, Performan</w:t>
      </w:r>
      <w:r w:rsidRPr="00BA346D">
        <w:t>ce Criteria, Foundation Skills, Performance Evidence and Knowledge Evidence to better reflect current industry practices and clarify training outcomes.</w:t>
      </w:r>
    </w:p>
    <w:p w:rsidR="00000000" w:rsidRPr="00BA346D" w:rsidP="00BA346D">
      <w:pPr>
        <w:pStyle w:val="Heading1"/>
      </w:pPr>
      <w:bookmarkStart w:id="9" w:name="O_1068782"/>
      <w:bookmarkEnd w:id="9"/>
      <w:r w:rsidRPr="00BA346D">
        <w:t>Performance Evidence</w:t>
      </w:r>
    </w:p>
    <w:p w:rsidR="00000000" w:rsidRPr="00BA346D" w:rsidP="00691777">
      <w:pPr>
        <w:pStyle w:val="BodyText"/>
      </w:pPr>
      <w:r w:rsidRPr="00BA346D">
        <w:t>The candidate must demonstrate the ability to complete the tasks</w:t>
      </w:r>
      <w:r w:rsidRPr="00BA346D">
        <w:t xml:space="preserve"> outlined in the elements, performance criteria and foundation skills of this unit; including evidence of the ability to:</w:t>
      </w:r>
    </w:p>
    <w:p w:rsidR="00000000" w:rsidRPr="00BA346D" w:rsidP="00BA346D">
      <w:pPr>
        <w:pStyle w:val="ListBullet"/>
      </w:pPr>
      <w:r w:rsidRPr="00BA346D">
        <w:t>conduct materials transfer vehicle operations on at least two occasions.</w:t>
      </w:r>
    </w:p>
    <w:p w:rsidR="00000000" w:rsidRPr="00BA346D" w:rsidP="00691777">
      <w:pPr>
        <w:pStyle w:val="BodyText"/>
      </w:pPr>
      <w:r w:rsidRPr="00BA346D">
        <w:t>During the above, the candidate must:</w:t>
      </w:r>
    </w:p>
    <w:p w:rsidR="00000000" w:rsidRPr="00BA346D" w:rsidP="00BA346D">
      <w:pPr>
        <w:pStyle w:val="ListBullet"/>
      </w:pPr>
      <w:r w:rsidRPr="00BA346D">
        <w:t>locate and apply legi</w:t>
      </w:r>
      <w:r w:rsidRPr="00BA346D">
        <w:t>slation, documentation, policies and procedures required for conducting materials transfer vehicle operations</w:t>
      </w:r>
    </w:p>
    <w:p w:rsidR="00000000" w:rsidRPr="00BA346D" w:rsidP="00BA346D">
      <w:pPr>
        <w:pStyle w:val="ListBullet"/>
      </w:pPr>
      <w:r w:rsidRPr="00BA346D">
        <w:t>work with others to undertake and complete materials transfer vehicle operations that meets the required outcomes, including:</w:t>
      </w:r>
    </w:p>
    <w:p w:rsidR="00000000" w:rsidRPr="00BA346D" w:rsidP="00BA346D">
      <w:pPr>
        <w:pStyle w:val="ListBullet2"/>
      </w:pPr>
      <w:r w:rsidRPr="00BA346D">
        <w:t>organising work act</w:t>
      </w:r>
      <w:r w:rsidRPr="00BA346D">
        <w:t>ivities to meet all task requirements</w:t>
      </w:r>
    </w:p>
    <w:p w:rsidR="00000000" w:rsidRPr="00BA346D" w:rsidP="00BA346D">
      <w:pPr>
        <w:pStyle w:val="ListBullet2"/>
      </w:pPr>
      <w:r w:rsidRPr="00BA346D">
        <w:t>communicating with others to receive and clarify work instructions</w:t>
      </w:r>
    </w:p>
    <w:p w:rsidR="00000000" w:rsidRPr="00BA346D" w:rsidP="00BA346D">
      <w:pPr>
        <w:pStyle w:val="ListBullet2"/>
      </w:pPr>
      <w:r w:rsidRPr="00BA346D">
        <w:t>using a range of communication techniques and systems</w:t>
      </w:r>
    </w:p>
    <w:p w:rsidR="00000000" w:rsidRPr="00BA346D" w:rsidP="00BA346D">
      <w:pPr>
        <w:pStyle w:val="ListBullet2"/>
      </w:pPr>
      <w:r w:rsidRPr="00BA346D">
        <w:t>using signage to advise others of work activity and exclusion zone</w:t>
      </w:r>
    </w:p>
    <w:p w:rsidR="00000000" w:rsidRPr="00BA346D" w:rsidP="00BA346D">
      <w:pPr>
        <w:pStyle w:val="ListBullet2"/>
      </w:pPr>
      <w:r w:rsidRPr="00BA346D">
        <w:t>communicating with paver operator to maintain speed during transfer operations</w:t>
      </w:r>
    </w:p>
    <w:p w:rsidR="00000000" w:rsidRPr="00BA346D" w:rsidP="00BA346D">
      <w:pPr>
        <w:pStyle w:val="ListBullet"/>
      </w:pPr>
      <w:r w:rsidRPr="00BA346D">
        <w:t>identify, report and record hazards and risks</w:t>
      </w:r>
    </w:p>
    <w:p w:rsidR="00000000" w:rsidRPr="00BA346D" w:rsidP="00BA346D">
      <w:pPr>
        <w:pStyle w:val="ListBullet"/>
      </w:pPr>
      <w:r w:rsidRPr="00BA346D">
        <w:t>clean, check, perform maintenance on, relocate and store equipment</w:t>
      </w:r>
    </w:p>
    <w:p w:rsidR="00000000" w:rsidRPr="00BA346D" w:rsidP="00BA346D">
      <w:pPr>
        <w:pStyle w:val="ListBullet"/>
      </w:pPr>
      <w:r w:rsidRPr="00BA346D">
        <w:t>complete housekeeping activities.</w:t>
      </w:r>
    </w:p>
    <w:p w:rsidR="00000000" w:rsidRPr="00BA346D" w:rsidP="00BA346D">
      <w:pPr>
        <w:pStyle w:val="AllowPageBreak"/>
      </w:pPr>
    </w:p>
    <w:p w:rsidR="00000000" w:rsidRPr="00BA346D" w:rsidP="00BA346D">
      <w:pPr>
        <w:pStyle w:val="Heading1"/>
      </w:pPr>
      <w:bookmarkStart w:id="10" w:name="O_1068781"/>
      <w:bookmarkEnd w:id="10"/>
      <w:r w:rsidRPr="00BA346D">
        <w:t xml:space="preserve">Knowledge </w:t>
      </w:r>
      <w:r w:rsidRPr="00BA346D">
        <w:t>Evidence</w:t>
      </w:r>
    </w:p>
    <w:p w:rsidR="00000000" w:rsidRPr="00BA346D" w:rsidP="00691777">
      <w:pPr>
        <w:pStyle w:val="BodyText"/>
      </w:pPr>
      <w:r w:rsidRPr="00BA346D">
        <w:t>The candidate must be able to demonstrate knowledge to complete the tasks outlined in the elements, performance criteria and foundation skills of this unit, including knowledge of:</w:t>
      </w:r>
    </w:p>
    <w:p w:rsidR="00000000" w:rsidRPr="00BA346D" w:rsidP="00BA346D">
      <w:pPr>
        <w:pStyle w:val="ListBullet"/>
      </w:pPr>
      <w:r w:rsidRPr="00BA346D">
        <w:t>on site processes and responsibilities relating to site isolation</w:t>
      </w:r>
      <w:r w:rsidRPr="00BA346D">
        <w:t xml:space="preserve"> and traffic control</w:t>
      </w:r>
    </w:p>
    <w:p w:rsidR="00000000" w:rsidRPr="00BA346D" w:rsidP="00BA346D">
      <w:pPr>
        <w:pStyle w:val="ListBullet"/>
      </w:pPr>
      <w:r w:rsidRPr="00BA346D">
        <w:t xml:space="preserve">processes for calculating material requirements, application rates and travel speed </w:t>
      </w:r>
    </w:p>
    <w:p w:rsidR="00000000" w:rsidRPr="00BA346D" w:rsidP="00BA346D">
      <w:pPr>
        <w:pStyle w:val="ListBullet"/>
      </w:pPr>
      <w:r w:rsidRPr="00BA346D">
        <w:t xml:space="preserve">safety data sheet (SDS) compliance processes </w:t>
      </w:r>
    </w:p>
    <w:p w:rsidR="00000000" w:rsidRPr="00BA346D" w:rsidP="00BA346D">
      <w:pPr>
        <w:pStyle w:val="ListBullet"/>
      </w:pPr>
      <w:r w:rsidRPr="00BA346D">
        <w:t>key components of job safety analy</w:t>
      </w:r>
      <w:r w:rsidRPr="00BA346D">
        <w:t>ses (JSAs)/job safety environmental analyses (JSEAs)/safe work method statements (SWMs)</w:t>
      </w:r>
    </w:p>
    <w:p w:rsidR="00000000" w:rsidRPr="00BA346D" w:rsidP="00BA346D">
      <w:pPr>
        <w:pStyle w:val="ListBullet"/>
      </w:pPr>
      <w:r w:rsidRPr="00BA346D">
        <w:t>key legislation for conducting materials transfer vehicle operations</w:t>
      </w:r>
    </w:p>
    <w:p w:rsidR="00000000" w:rsidRPr="00BA346D" w:rsidP="00BA346D">
      <w:pPr>
        <w:pStyle w:val="ListBullet"/>
      </w:pPr>
      <w:r w:rsidRPr="00BA346D">
        <w:t>key policies, procedures and established requirements for conducting materials transfer vehicle ope</w:t>
      </w:r>
      <w:r w:rsidRPr="00BA346D">
        <w:t>rations, including those for:</w:t>
      </w:r>
    </w:p>
    <w:p w:rsidR="00000000" w:rsidRPr="00BA346D" w:rsidP="00BA346D">
      <w:pPr>
        <w:pStyle w:val="ListBullet2"/>
      </w:pPr>
      <w:r w:rsidRPr="00BA346D">
        <w:t>site and equipment safety</w:t>
      </w:r>
    </w:p>
    <w:p w:rsidR="00000000" w:rsidRPr="00BA346D" w:rsidP="00BA346D">
      <w:pPr>
        <w:pStyle w:val="ListBullet2"/>
      </w:pPr>
      <w:r w:rsidRPr="00BA346D">
        <w:t>work quality</w:t>
      </w:r>
    </w:p>
    <w:p w:rsidR="00000000" w:rsidRPr="00BA346D" w:rsidP="00BA346D">
      <w:pPr>
        <w:pStyle w:val="ListBullet2"/>
      </w:pPr>
      <w:r w:rsidRPr="00BA346D">
        <w:t>environmental protection, including waste disposal and recycling</w:t>
      </w:r>
    </w:p>
    <w:p w:rsidR="00000000" w:rsidRPr="00BA346D" w:rsidP="00BA346D">
      <w:pPr>
        <w:pStyle w:val="ListBullet2"/>
      </w:pPr>
      <w:r w:rsidRPr="00BA346D">
        <w:t>positioning vehicle for transfer</w:t>
      </w:r>
    </w:p>
    <w:p w:rsidR="00000000" w:rsidRPr="00BA346D" w:rsidP="00BA346D">
      <w:pPr>
        <w:pStyle w:val="ListBullet2"/>
      </w:pPr>
      <w:r w:rsidRPr="00BA346D">
        <w:t>communicating with other plant operators and personnel</w:t>
      </w:r>
    </w:p>
    <w:p w:rsidR="00000000" w:rsidRPr="00BA346D" w:rsidP="00BA346D">
      <w:pPr>
        <w:pStyle w:val="ListBullet2"/>
      </w:pPr>
      <w:r w:rsidRPr="00BA346D">
        <w:t>delivering asphalt to paver</w:t>
      </w:r>
    </w:p>
    <w:p w:rsidR="00000000" w:rsidRPr="00BA346D" w:rsidP="00BA346D">
      <w:pPr>
        <w:pStyle w:val="ListBullet2"/>
      </w:pPr>
      <w:r w:rsidRPr="00BA346D">
        <w:t>direc</w:t>
      </w:r>
      <w:r w:rsidRPr="00BA346D">
        <w:t>ting delivery truck</w:t>
      </w:r>
    </w:p>
    <w:p w:rsidR="00000000" w:rsidRPr="00BA346D" w:rsidP="00BA346D">
      <w:pPr>
        <w:pStyle w:val="ListBullet2"/>
      </w:pPr>
      <w:r w:rsidRPr="00BA346D">
        <w:t>operating and maintaining vehicle and equipment</w:t>
      </w:r>
    </w:p>
    <w:p w:rsidR="00000000" w:rsidRPr="00BA346D" w:rsidP="00BA346D">
      <w:pPr>
        <w:pStyle w:val="ListBullet2"/>
      </w:pPr>
      <w:r w:rsidRPr="00BA346D">
        <w:t>safe operating techniques in all terrain</w:t>
      </w:r>
    </w:p>
    <w:p w:rsidR="00000000" w:rsidRPr="00BA346D" w:rsidP="00BA346D">
      <w:pPr>
        <w:pStyle w:val="ListBullet2"/>
      </w:pPr>
      <w:r w:rsidRPr="00BA346D">
        <w:t>housekeeping</w:t>
      </w:r>
    </w:p>
    <w:p w:rsidR="00000000" w:rsidRPr="00BA346D" w:rsidP="00BA346D">
      <w:pPr>
        <w:pStyle w:val="ListBullet"/>
      </w:pPr>
      <w:r w:rsidRPr="00BA346D">
        <w:t>key factors affecting work activities described in performance evidence above, including:</w:t>
      </w:r>
    </w:p>
    <w:p w:rsidR="00000000" w:rsidRPr="00BA346D" w:rsidP="00BA346D">
      <w:pPr>
        <w:pStyle w:val="ListBullet2"/>
      </w:pPr>
      <w:r w:rsidRPr="00BA346D">
        <w:t>asphalt paving techniques</w:t>
      </w:r>
    </w:p>
    <w:p w:rsidR="00000000" w:rsidRPr="00BA346D" w:rsidP="00BA346D">
      <w:pPr>
        <w:pStyle w:val="ListBullet2"/>
      </w:pPr>
      <w:r w:rsidRPr="00BA346D">
        <w:t>material transfer vehicle equipment types, characteristics, technical capabilities and limitations.</w:t>
      </w:r>
    </w:p>
    <w:p w:rsidR="00000000" w:rsidRPr="00BA346D" w:rsidP="00BA346D">
      <w:pPr>
        <w:pStyle w:val="AllowPageBreak"/>
      </w:pPr>
    </w:p>
    <w:p w:rsidR="00000000" w:rsidRPr="00BA346D" w:rsidP="00BA346D">
      <w:pPr>
        <w:pStyle w:val="Heading1"/>
      </w:pPr>
      <w:bookmarkStart w:id="11" w:name="O_1068780"/>
      <w:bookmarkEnd w:id="11"/>
      <w:r w:rsidRPr="00BA346D">
        <w:t>Assessment Conditions</w:t>
      </w:r>
    </w:p>
    <w:p w:rsidR="00000000" w:rsidRPr="00BA346D" w:rsidP="00691777">
      <w:pPr>
        <w:pStyle w:val="BodyText"/>
      </w:pPr>
      <w:r w:rsidRPr="00BA346D">
        <w:t>Mandatory conditions for assessment of this unit are stipulated below. The assessment must:</w:t>
      </w:r>
    </w:p>
    <w:p w:rsidR="00000000" w:rsidRPr="00BA346D" w:rsidP="00BA346D">
      <w:pPr>
        <w:pStyle w:val="ListBullet"/>
      </w:pPr>
      <w:r w:rsidRPr="00BA346D">
        <w:t>include access to:</w:t>
      </w:r>
    </w:p>
    <w:p w:rsidR="00000000" w:rsidRPr="00BA346D" w:rsidP="00BA346D">
      <w:pPr>
        <w:pStyle w:val="ListBullet2"/>
      </w:pPr>
      <w:r w:rsidRPr="00BA346D">
        <w:t>materials transfer vehicle</w:t>
      </w:r>
    </w:p>
    <w:p w:rsidR="00000000" w:rsidRPr="00BA346D" w:rsidP="00BA346D">
      <w:pPr>
        <w:pStyle w:val="ListBullet2"/>
      </w:pPr>
      <w:r w:rsidRPr="00BA346D">
        <w:t>other materials transfer equipment</w:t>
      </w:r>
    </w:p>
    <w:p w:rsidR="00000000" w:rsidRPr="00BA346D" w:rsidP="00BA346D">
      <w:pPr>
        <w:pStyle w:val="ListBullet2"/>
      </w:pPr>
      <w:r w:rsidRPr="00BA346D">
        <w:t>personal protective equipment</w:t>
      </w:r>
    </w:p>
    <w:p w:rsidR="00000000" w:rsidRPr="00BA346D" w:rsidP="00BA346D">
      <w:pPr>
        <w:pStyle w:val="ListBullet"/>
      </w:pPr>
      <w:r w:rsidRPr="00BA346D">
        <w:t>be conducted in a safe environment; and,</w:t>
      </w:r>
    </w:p>
    <w:p w:rsidR="00000000" w:rsidRPr="00BA346D" w:rsidP="00BA346D">
      <w:pPr>
        <w:pStyle w:val="ListBullet"/>
      </w:pPr>
      <w:r w:rsidRPr="00BA346D">
        <w:t>be assessed in context of this sector</w:t>
      </w:r>
      <w:r>
        <w:t>’</w:t>
      </w:r>
      <w:r w:rsidRPr="00BA346D">
        <w:t>s work environment; and,</w:t>
      </w:r>
    </w:p>
    <w:p w:rsidR="00000000" w:rsidRPr="00BA346D" w:rsidP="00BA346D">
      <w:pPr>
        <w:pStyle w:val="ListBullet"/>
      </w:pPr>
      <w:r w:rsidRPr="00BA346D">
        <w:t>be assessed in compliance with legislation/regulation and using policies, procedures, processes and operational manuals directly related to the industry sector for which it is being assessed; and,</w:t>
      </w:r>
    </w:p>
    <w:p w:rsidR="00000000" w:rsidRPr="00BA346D" w:rsidP="00BA346D">
      <w:pPr>
        <w:pStyle w:val="ListBullet"/>
      </w:pPr>
      <w:r w:rsidRPr="00BA346D">
        <w:t>confirm consistent performance can be applied in a range of</w:t>
      </w:r>
      <w:r w:rsidRPr="00BA346D">
        <w:t xml:space="preserve"> relevant workplace circumstances.</w:t>
      </w:r>
    </w:p>
    <w:p w:rsidR="00000000" w:rsidRPr="00BA346D" w:rsidP="00BA346D">
      <w:pPr>
        <w:pStyle w:val="ListBullet"/>
      </w:pPr>
      <w:r w:rsidRPr="00BA346D">
        <w:t>Where personal safety or environmental damage are limiting factors, assessment may occur in a simulated work environment* provided it is realistic and sufficiently rigorous to cover all aspects of this sectors workplace p</w:t>
      </w:r>
      <w:r w:rsidRPr="00BA346D">
        <w:t>erformance, including environment, task skills, task management skills, contingency management skills and job role environment skills.</w:t>
      </w:r>
    </w:p>
    <w:p w:rsidR="00000000" w:rsidRPr="00BA346D" w:rsidP="00BA346D">
      <w:pPr>
        <w:pStyle w:val="Heading1"/>
      </w:pPr>
      <w:r w:rsidRPr="00BA346D">
        <w:t>Assessor Requirements </w:t>
      </w:r>
    </w:p>
    <w:p w:rsidR="00000000" w:rsidRPr="00BA346D" w:rsidP="00691777">
      <w:pPr>
        <w:pStyle w:val="BodyText"/>
      </w:pPr>
      <w:r w:rsidRPr="00BA346D">
        <w:t>Assessors must be able to clearly demonstrate current and relevant industry knowledge and experien</w:t>
      </w:r>
      <w:r w:rsidRPr="00BA346D">
        <w:t>ce to satisfy the mandatory competency standards as set out in the Standards for Registered Training Organisations (RTOs) 2015/AQTF mandatory requirements for assessors current at the time of assessment and any relevant licensing and certification requirem</w:t>
      </w:r>
      <w:r w:rsidRPr="00BA346D">
        <w:t>ents. This includes:</w:t>
      </w:r>
    </w:p>
    <w:p w:rsidR="00000000" w:rsidRPr="00BA346D" w:rsidP="00BA346D">
      <w:pPr>
        <w:pStyle w:val="ListBullet"/>
      </w:pPr>
      <w:r w:rsidRPr="00BA346D">
        <w:t>vocational competencies at least to the level being delivered and assessed</w:t>
      </w:r>
    </w:p>
    <w:p w:rsidR="00000000" w:rsidRPr="00BA346D" w:rsidP="00BA346D">
      <w:pPr>
        <w:pStyle w:val="ListBullet"/>
      </w:pPr>
      <w:r w:rsidRPr="00BA346D">
        <w:t>current industry skills directly relevant to the training and assessment being provided</w:t>
      </w:r>
    </w:p>
    <w:p w:rsidR="00000000" w:rsidRPr="00BA346D" w:rsidP="00BA346D">
      <w:pPr>
        <w:pStyle w:val="ListBullet"/>
      </w:pPr>
      <w:r w:rsidRPr="00BA346D">
        <w:t>current knowledge and skills in vocational training and learning that i</w:t>
      </w:r>
      <w:r w:rsidRPr="00BA346D">
        <w:t>nforms their training and assessment</w:t>
      </w:r>
    </w:p>
    <w:p w:rsidR="00000000" w:rsidRPr="00BA346D" w:rsidP="00BA346D">
      <w:pPr>
        <w:pStyle w:val="ListBullet"/>
      </w:pPr>
      <w:r w:rsidRPr="00BA346D">
        <w:t>formal relevant qualifications in training and assessment</w:t>
      </w:r>
    </w:p>
    <w:p w:rsidR="00000000" w:rsidRPr="00BA346D" w:rsidP="00BA346D">
      <w:pPr>
        <w:pStyle w:val="ListBullet"/>
      </w:pPr>
      <w:r w:rsidRPr="00BA346D">
        <w:t>having knowledge of and/or experience using the latest techniques and processes</w:t>
      </w:r>
    </w:p>
    <w:p w:rsidR="00000000" w:rsidRPr="00BA346D" w:rsidP="00BA346D">
      <w:pPr>
        <w:pStyle w:val="ListBullet"/>
      </w:pPr>
      <w:r w:rsidRPr="00BA346D">
        <w:t>possessing a high level of RII training product knowledge</w:t>
      </w:r>
    </w:p>
    <w:p w:rsidR="00000000" w:rsidRPr="00BA346D" w:rsidP="00BA346D">
      <w:pPr>
        <w:pStyle w:val="ListBullet"/>
      </w:pPr>
      <w:r w:rsidRPr="00BA346D">
        <w:t>having an understanding</w:t>
      </w:r>
      <w:r w:rsidRPr="00BA346D">
        <w:t xml:space="preserve"> and knowledge of legislations and regulations relevant to the industry and to employment and workplaces</w:t>
      </w:r>
    </w:p>
    <w:p w:rsidR="00000000" w:rsidRPr="00BA346D" w:rsidP="00BA346D">
      <w:pPr>
        <w:pStyle w:val="ListBullet"/>
      </w:pPr>
      <w:r w:rsidRPr="00BA346D">
        <w:t>demonstrating the performance evidence, and knowledge evidence as outlined in this unit of competency, and</w:t>
      </w:r>
    </w:p>
    <w:p w:rsidR="00000000" w:rsidRPr="00BA346D" w:rsidP="00BA346D">
      <w:pPr>
        <w:pStyle w:val="ListBullet"/>
      </w:pPr>
      <w:r w:rsidRPr="00BA346D">
        <w:t>the minimum years of current** work experien</w:t>
      </w:r>
      <w:r w:rsidRPr="00BA346D">
        <w:t>ce after competency has been obtained as specified below in an industry sector relevant to the outcomes of the unit.</w:t>
      </w:r>
    </w:p>
    <w:p w:rsidR="00000000" w:rsidRPr="00BA346D" w:rsidP="00691777">
      <w:pPr>
        <w:pStyle w:val="BodyText"/>
      </w:pPr>
      <w:r w:rsidRPr="00BA346D">
        <w:t>It is also acceptable for the appropriately qualified assessor to work with an industry expert to conduct assessment together and for the i</w:t>
      </w:r>
      <w:r w:rsidRPr="00BA346D">
        <w:t>ndustry expert to be involved in the assessment judgement. The industry expert must hold the relevant vocational competencies and have current industry skills directly relevant to the training and assessment being provided and must work alongside a trainer</w:t>
      </w:r>
      <w:r w:rsidRPr="00BA346D">
        <w:t xml:space="preserve"> and/or assessor to conduct the assessment. This means the industry subject matter expert should hold the unit being assessed (or an equivalent unit), and must also demonstrate skills and knowledge from the minimum years of current work experience after co</w:t>
      </w:r>
      <w:r w:rsidRPr="00BA346D">
        <w:t xml:space="preserve">mpetency has been obtained as specified below, including time spent in roles related to </w:t>
      </w:r>
      <w:r w:rsidRPr="00BA346D">
        <w:t>the unit being assessed:</w:t>
      </w:r>
    </w:p>
    <w:tbl>
      <w:tblPr>
        <w:tblW w:w="0" w:type="auto"/>
        <w:tblCellMar>
          <w:left w:w="62" w:type="dxa"/>
          <w:right w:w="62" w:type="dxa"/>
        </w:tblCellMar>
        <w:tblLook w:val="0000"/>
      </w:tblPr>
      <w:tblGrid>
        <w:gridCol w:w="4330"/>
        <w:gridCol w:w="1622"/>
        <w:gridCol w:w="3244"/>
      </w:tblGrid>
      <w:tr w:rsidTr="0069177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46D">
            <w:pPr>
              <w:pStyle w:val="Heading4"/>
              <w:rPr>
                <w:lang w:val="en-NZ"/>
              </w:rPr>
            </w:pPr>
            <w:r w:rsidRPr="00BA346D">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46D">
            <w:pPr>
              <w:pStyle w:val="Heading4"/>
              <w:rPr>
                <w:lang w:val="en-NZ"/>
              </w:rPr>
            </w:pPr>
            <w:r w:rsidRPr="00BA346D">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46D">
            <w:pPr>
              <w:pStyle w:val="Heading4"/>
              <w:rPr>
                <w:lang w:val="en-NZ"/>
              </w:rPr>
            </w:pPr>
            <w:r w:rsidRPr="00BA346D">
              <w:t>Required assessor or industry subject matter expert experience</w:t>
            </w:r>
          </w:p>
        </w:tc>
      </w:tr>
      <w:tr w:rsidTr="00691777">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346D">
            <w:pPr>
              <w:pStyle w:val="BodyText"/>
              <w:rPr>
                <w:lang w:val="en-NZ"/>
              </w:rPr>
            </w:pPr>
            <w:r w:rsidRPr="00BA346D">
              <w:t xml:space="preserve">Drilling, Metalliferous Mining, Coal </w:t>
            </w:r>
            <w:r w:rsidRPr="00BA346D">
              <w:t>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346D">
            <w:pPr>
              <w:pStyle w:val="BodyText"/>
              <w:rPr>
                <w:lang w:val="en-NZ"/>
              </w:rPr>
            </w:pPr>
            <w:r w:rsidRPr="00BA346D">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346D">
            <w:pPr>
              <w:pStyle w:val="BodyText"/>
              <w:rPr>
                <w:lang w:val="en-NZ"/>
              </w:rPr>
            </w:pPr>
            <w:r w:rsidRPr="00BA346D">
              <w:t>1 Year</w:t>
            </w:r>
          </w:p>
        </w:tc>
      </w:tr>
      <w:tr w:rsidTr="00691777">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346D">
            <w:pPr>
              <w:pStyle w:val="BodyText"/>
              <w:rPr>
                <w:lang w:val="en-NZ"/>
              </w:rPr>
            </w:pPr>
            <w:r w:rsidRPr="00BA346D">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346D">
            <w:pPr>
              <w:pStyle w:val="BodyText"/>
              <w:rPr>
                <w:lang w:val="en-NZ"/>
              </w:rPr>
            </w:pPr>
            <w:r w:rsidRPr="00BA346D">
              <w:t>2 Years</w:t>
            </w:r>
          </w:p>
        </w:tc>
      </w:tr>
      <w:tr w:rsidTr="0069177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346D">
            <w:pPr>
              <w:pStyle w:val="BodyText"/>
              <w:rPr>
                <w:lang w:val="en-NZ"/>
              </w:rPr>
            </w:pPr>
            <w:r w:rsidRPr="00BA346D">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346D">
            <w:pPr>
              <w:pStyle w:val="BodyText"/>
              <w:rPr>
                <w:lang w:val="en-NZ"/>
              </w:rPr>
            </w:pPr>
            <w:r w:rsidRPr="00BA346D">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346D">
            <w:pPr>
              <w:pStyle w:val="BodyText"/>
              <w:rPr>
                <w:lang w:val="en-NZ"/>
              </w:rPr>
            </w:pPr>
            <w:r w:rsidRPr="00BA346D">
              <w:t>3 Years</w:t>
            </w:r>
          </w:p>
        </w:tc>
      </w:tr>
      <w:tr w:rsidTr="0069177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346D">
            <w:pPr>
              <w:pStyle w:val="BodyText"/>
              <w:rPr>
                <w:lang w:val="en-NZ"/>
              </w:rPr>
            </w:pPr>
            <w:r w:rsidRPr="00BA346D">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346D">
            <w:pPr>
              <w:pStyle w:val="BodyText"/>
              <w:rPr>
                <w:lang w:val="en-NZ"/>
              </w:rPr>
            </w:pPr>
            <w:r w:rsidRPr="00BA346D">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346D">
            <w:pPr>
              <w:pStyle w:val="BodyText"/>
              <w:rPr>
                <w:lang w:val="en-NZ"/>
              </w:rPr>
            </w:pPr>
            <w:r w:rsidRPr="00BA346D">
              <w:t>5 Years</w:t>
            </w:r>
          </w:p>
        </w:tc>
      </w:tr>
      <w:tr w:rsidTr="0069177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346D">
            <w:pPr>
              <w:pStyle w:val="BodyText"/>
              <w:rPr>
                <w:lang w:val="en-NZ"/>
              </w:rPr>
            </w:pPr>
            <w:r w:rsidRPr="00BA346D">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A346D" w:rsidP="00BA346D">
            <w:pPr>
              <w:pStyle w:val="BodyText"/>
            </w:pPr>
            <w:r w:rsidRPr="00BA346D">
              <w:t>Where this unit of competency is being assessed outside of the resources and infrastructure sectors assessor and/or industry subject matter expert experience should be in-line with industry standards for the sector in which it is being assessed and where n</w:t>
            </w:r>
            <w:r w:rsidRPr="00BA346D">
              <w:t>o industry standard is specified should comply with any relevant regulation.</w:t>
            </w:r>
          </w:p>
        </w:tc>
      </w:tr>
    </w:tbl>
    <w:p w:rsidR="00000000" w:rsidRPr="00BA346D" w:rsidP="00691777">
      <w:pPr>
        <w:pStyle w:val="BodyText"/>
      </w:pPr>
      <w:r w:rsidRPr="00BA346D">
        <w:t>*Guidance on simulated environments has been stipulated in the RII Companion Volume Implementation Guide located on VETNet.</w:t>
      </w:r>
    </w:p>
    <w:p w:rsidR="00000000" w:rsidRPr="00BA346D" w:rsidP="00691777">
      <w:pPr>
        <w:pStyle w:val="BodyText"/>
      </w:pPr>
      <w:r w:rsidRPr="00BA346D">
        <w:t>**Assessors can demonstrate current work experience through employment within industry in a role relevant to the outcomes of the unit; or, for external assessors this can be demonstrated through exposure to industry by conducting a minimum number of site a</w:t>
      </w:r>
      <w:r w:rsidRPr="00BA346D">
        <w:t>ssessments as determined by the relevant industry sector, across various locations.</w:t>
      </w:r>
    </w:p>
    <w:p w:rsidR="00000000" w:rsidRPr="00BA346D" w:rsidP="00691777">
      <w:pPr>
        <w:pStyle w:val="BodyText"/>
      </w:pPr>
      <w:r w:rsidRPr="00BA346D">
        <w:t>*** While a unit of competency does not have an AQF level, where a unit is being delivered outside of a qualification the first numeric character in the unit code should be</w:t>
      </w:r>
      <w:r w:rsidRPr="00BA346D">
        <w:t xml:space="preserve"> considered as the AQF indicator level for assessment purposes.</w:t>
      </w:r>
    </w:p>
    <w:p w:rsidR="00000000" w:rsidRPr="00BA346D" w:rsidP="00BA346D">
      <w:pPr>
        <w:pStyle w:val="Heading1"/>
      </w:pPr>
      <w:bookmarkStart w:id="12" w:name="O_1068778"/>
      <w:bookmarkEnd w:id="12"/>
      <w:r w:rsidRPr="00BA346D">
        <w:t>Links</w:t>
      </w:r>
    </w:p>
    <w:p w:rsidR="00000000" w:rsidRPr="00BA346D" w:rsidP="00691777">
      <w:pPr>
        <w:pStyle w:val="BodyText"/>
      </w:pPr>
      <w:r w:rsidRPr="00BA346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F4676">
        <w:rPr>
          <w:rStyle w:val="Hyperlink"/>
        </w:rPr>
        <w:t>https://vetnet.gov.au/Pages/TrainingDocs.aspx?q=88a61002-9a21-4386-aaf8-69c76e675272</w:t>
      </w:r>
      <w:r>
        <w:fldChar w:fldCharType="end"/>
      </w:r>
    </w:p>
    <w:p w:rsidR="00000000" w:rsidRPr="00BA346D" w:rsidP="00BA346D"/>
    <w:sectPr w:rsidSect="00BA346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4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46D" w:rsidRPr="00691777" w:rsidP="006917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4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777" w:rsidP="00BA34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91777" w:rsidP="00BA346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91777" w:rsidP="00BA346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46D" w:rsidP="00BA346D">
    <w:pPr>
      <w:pStyle w:val="Footer"/>
      <w:framePr w:wrap="around"/>
    </w:pPr>
    <w:r>
      <w:fldChar w:fldCharType="begin"/>
    </w:r>
    <w:r>
      <w:instrText xml:space="preserve"> DOCPROPERTY  Subject  \* MERGEFORMAT </w:instrText>
    </w:r>
    <w:r>
      <w:fldChar w:fldCharType="separate"/>
    </w:r>
    <w:r w:rsidR="00691777">
      <w:t>Approved</w:t>
    </w:r>
    <w:r w:rsidR="00691777">
      <w:fldChar w:fldCharType="end"/>
    </w:r>
    <w:r>
      <w:tab/>
      <w:t xml:space="preserve">Page </w:t>
    </w:r>
    <w:r>
      <w:fldChar w:fldCharType="begin"/>
    </w:r>
    <w:r>
      <w:instrText xml:space="preserve"> PAGE  \* Arabic  \* MERGEFORMAT </w:instrText>
    </w:r>
    <w:r>
      <w:fldChar w:fldCharType="separate"/>
    </w:r>
    <w:r w:rsidR="0069177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91777">
      <w:rPr>
        <w:noProof/>
      </w:rPr>
      <w:t>5</w:t>
    </w:r>
    <w:r>
      <w:rPr>
        <w:noProof/>
      </w:rPr>
      <w:fldChar w:fldCharType="end"/>
    </w:r>
  </w:p>
  <w:p w:rsidR="00BA346D" w:rsidP="00BA346D">
    <w:pPr>
      <w:pStyle w:val="Footer"/>
      <w:framePr w:wrap="around"/>
    </w:pPr>
    <w:r>
      <w:t xml:space="preserve">© Commonwealth of Australia, </w:t>
    </w:r>
    <w:r>
      <w:fldChar w:fldCharType="begin"/>
    </w:r>
    <w:r>
      <w:instrText xml:space="preserve"> DATE  \@ "yyyy"  \* MERGEFORMAT </w:instrText>
    </w:r>
    <w:r>
      <w:fldChar w:fldCharType="separate"/>
    </w:r>
    <w:r w:rsidR="00691777">
      <w:rPr>
        <w:noProof/>
      </w:rPr>
      <w:t>2025</w:t>
    </w:r>
    <w:r>
      <w:fldChar w:fldCharType="end"/>
    </w:r>
    <w:r>
      <w:tab/>
    </w:r>
    <w:r>
      <w:fldChar w:fldCharType="begin"/>
    </w:r>
    <w:r>
      <w:instrText xml:space="preserve"> DOCPROPERTY  Author  \* MERGEFORMAT </w:instrText>
    </w:r>
    <w:r>
      <w:fldChar w:fldCharType="separate"/>
    </w:r>
    <w:r w:rsidR="00691777">
      <w:t>Mining and Automotive Skills Alliance</w:t>
    </w:r>
    <w:r w:rsidR="00691777">
      <w:fldChar w:fldCharType="end"/>
    </w:r>
  </w:p>
  <w:p w:rsidR="00BA346D" w:rsidP="00BA34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4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7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346D" w:rsidRPr="00691777" w:rsidP="006917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4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777" w:rsidRPr="002D2AF8" w:rsidP="00BA346D">
    <w:pPr>
      <w:pStyle w:val="Header"/>
      <w:framePr w:wrap="around"/>
    </w:pPr>
    <w:r>
      <w:fldChar w:fldCharType="begin"/>
    </w:r>
    <w:r>
      <w:instrText xml:space="preserve"> TITLE   \* MERGEFORMAT </w:instrText>
    </w:r>
    <w:r>
      <w:fldChar w:fldCharType="separate"/>
    </w:r>
    <w:r>
      <w:t>RIICBS303E Conduct materials transfer vehicle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91777" w:rsidP="00BA346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46D" w:rsidRPr="002D2AF8" w:rsidP="00BA346D">
    <w:pPr>
      <w:pStyle w:val="Header"/>
      <w:framePr w:wrap="around"/>
    </w:pPr>
    <w:r>
      <w:fldChar w:fldCharType="begin"/>
    </w:r>
    <w:r>
      <w:instrText xml:space="preserve"> TITLE   \* MERGEFORMAT </w:instrText>
    </w:r>
    <w:r>
      <w:fldChar w:fldCharType="separate"/>
    </w:r>
    <w:r w:rsidR="00691777">
      <w:t>RIICBS303E Conduct materials transfer vehicle operations</w:t>
    </w:r>
    <w:r w:rsidR="00691777">
      <w:fldChar w:fldCharType="end"/>
    </w:r>
    <w:r>
      <w:tab/>
      <w:t xml:space="preserve">Date this document was generated: </w:t>
    </w:r>
    <w:r>
      <w:fldChar w:fldCharType="begin"/>
    </w:r>
    <w:r>
      <w:instrText xml:space="preserve"> CREATEDATE  \@ "d MMMM yyyy"  \* MERGEFORMAT </w:instrText>
    </w:r>
    <w:r>
      <w:fldChar w:fldCharType="separate"/>
    </w:r>
    <w:r w:rsidR="00691777">
      <w:rPr>
        <w:noProof/>
      </w:rPr>
      <w:t>1 March 2025</w:t>
    </w:r>
    <w:r>
      <w:fldChar w:fldCharType="end"/>
    </w:r>
  </w:p>
  <w:p w:rsidR="00BA346D" w:rsidP="00BA34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E60A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2890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4266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34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346D"/>
    <w:pPr>
      <w:spacing w:before="360" w:after="60"/>
      <w:outlineLvl w:val="0"/>
    </w:pPr>
    <w:rPr>
      <w:sz w:val="32"/>
    </w:rPr>
  </w:style>
  <w:style w:type="paragraph" w:styleId="Heading2">
    <w:name w:val="heading 2"/>
    <w:basedOn w:val="HeadingBase"/>
    <w:next w:val="BodyText"/>
    <w:link w:val="Heading2Char"/>
    <w:qFormat/>
    <w:rsid w:val="00BA346D"/>
    <w:pPr>
      <w:keepLines/>
      <w:spacing w:before="240" w:after="120"/>
      <w:outlineLvl w:val="1"/>
    </w:pPr>
    <w:rPr>
      <w:sz w:val="28"/>
      <w:szCs w:val="40"/>
    </w:rPr>
  </w:style>
  <w:style w:type="paragraph" w:styleId="Heading3">
    <w:name w:val="heading 3"/>
    <w:basedOn w:val="HeadingBase"/>
    <w:next w:val="BodyText"/>
    <w:link w:val="Heading3Char"/>
    <w:qFormat/>
    <w:rsid w:val="00BA346D"/>
    <w:pPr>
      <w:spacing w:before="180" w:after="120"/>
      <w:outlineLvl w:val="2"/>
    </w:pPr>
    <w:rPr>
      <w:spacing w:val="-10"/>
      <w:kern w:val="32"/>
    </w:rPr>
  </w:style>
  <w:style w:type="paragraph" w:styleId="Heading4">
    <w:name w:val="heading 4"/>
    <w:basedOn w:val="HeadingBase"/>
    <w:next w:val="BodyText"/>
    <w:link w:val="Heading4Char"/>
    <w:qFormat/>
    <w:rsid w:val="00BA346D"/>
    <w:pPr>
      <w:spacing w:before="160" w:after="120"/>
      <w:outlineLvl w:val="3"/>
    </w:pPr>
    <w:rPr>
      <w:sz w:val="22"/>
    </w:rPr>
  </w:style>
  <w:style w:type="paragraph" w:styleId="Heading5">
    <w:name w:val="heading 5"/>
    <w:basedOn w:val="HeadingBase"/>
    <w:next w:val="Normal"/>
    <w:link w:val="Heading5Char"/>
    <w:qFormat/>
    <w:rsid w:val="00BA346D"/>
    <w:pPr>
      <w:spacing w:before="80"/>
      <w:outlineLvl w:val="4"/>
    </w:pPr>
    <w:rPr>
      <w:color w:val="918585"/>
      <w:sz w:val="20"/>
    </w:rPr>
  </w:style>
  <w:style w:type="paragraph" w:styleId="Heading6">
    <w:name w:val="heading 6"/>
    <w:basedOn w:val="HeadingBase"/>
    <w:next w:val="Normal"/>
    <w:link w:val="Heading6Char"/>
    <w:qFormat/>
    <w:rsid w:val="00BA346D"/>
    <w:pPr>
      <w:spacing w:before="60"/>
      <w:outlineLvl w:val="5"/>
    </w:pPr>
    <w:rPr>
      <w:color w:val="918585"/>
      <w:sz w:val="20"/>
    </w:rPr>
  </w:style>
  <w:style w:type="paragraph" w:styleId="Heading7">
    <w:name w:val="heading 7"/>
    <w:basedOn w:val="Normal"/>
    <w:next w:val="Normal"/>
    <w:link w:val="Heading7Char"/>
    <w:qFormat/>
    <w:rsid w:val="00BA346D"/>
    <w:pPr>
      <w:ind w:left="720"/>
      <w:outlineLvl w:val="6"/>
    </w:pPr>
    <w:rPr>
      <w:i/>
    </w:rPr>
  </w:style>
  <w:style w:type="paragraph" w:styleId="Heading8">
    <w:name w:val="heading 8"/>
    <w:basedOn w:val="Normal"/>
    <w:next w:val="Normal"/>
    <w:link w:val="Heading8Char"/>
    <w:qFormat/>
    <w:rsid w:val="00BA346D"/>
    <w:pPr>
      <w:ind w:left="720"/>
      <w:outlineLvl w:val="7"/>
    </w:pPr>
    <w:rPr>
      <w:i/>
    </w:rPr>
  </w:style>
  <w:style w:type="paragraph" w:styleId="Heading9">
    <w:name w:val="heading 9"/>
    <w:basedOn w:val="Normal"/>
    <w:next w:val="Normal"/>
    <w:link w:val="Heading9Char"/>
    <w:qFormat/>
    <w:rsid w:val="00BA346D"/>
    <w:pPr>
      <w:ind w:left="720"/>
      <w:outlineLvl w:val="8"/>
    </w:pPr>
    <w:rPr>
      <w:i/>
    </w:rPr>
  </w:style>
  <w:style w:type="character" w:default="1" w:styleId="DefaultParagraphFont">
    <w:name w:val="Default Paragraph Font"/>
    <w:uiPriority w:val="1"/>
    <w:unhideWhenUsed/>
    <w:rsid w:val="00BA34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346D"/>
  </w:style>
  <w:style w:type="character" w:customStyle="1" w:styleId="Heading1Char">
    <w:name w:val="Heading 1 Char"/>
    <w:basedOn w:val="DefaultParagraphFont"/>
    <w:link w:val="Heading1"/>
    <w:rsid w:val="00BA346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A346D"/>
    <w:rPr>
      <w:rFonts w:ascii="Times New Roman" w:eastAsia="Times New Roman" w:hAnsi="Times New Roman" w:cs="Times New Roman"/>
      <w:b/>
      <w:szCs w:val="20"/>
      <w:lang w:eastAsia="en-US"/>
    </w:rPr>
  </w:style>
  <w:style w:type="paragraph" w:styleId="BodyText">
    <w:name w:val="Body Text"/>
    <w:basedOn w:val="Normal"/>
    <w:link w:val="BodyTextChar"/>
    <w:rsid w:val="00BA34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346D"/>
    <w:rPr>
      <w:rFonts w:ascii="Times New Roman" w:eastAsia="Times New Roman" w:hAnsi="Times New Roman" w:cs="Times New Roman"/>
      <w:sz w:val="24"/>
      <w:lang w:eastAsia="en-US"/>
    </w:rPr>
  </w:style>
  <w:style w:type="paragraph" w:styleId="ListBullet">
    <w:name w:val="List Bullet"/>
    <w:basedOn w:val="List"/>
    <w:rsid w:val="00BA346D"/>
    <w:pPr>
      <w:numPr>
        <w:numId w:val="12"/>
      </w:numPr>
      <w:tabs>
        <w:tab w:val="clear" w:pos="340"/>
      </w:tabs>
      <w:spacing w:before="40" w:after="40"/>
    </w:pPr>
  </w:style>
  <w:style w:type="character" w:customStyle="1" w:styleId="SpecialBold">
    <w:name w:val="Special Bold"/>
    <w:basedOn w:val="DefaultParagraphFont"/>
    <w:rsid w:val="00BA346D"/>
    <w:rPr>
      <w:b/>
      <w:spacing w:val="0"/>
    </w:rPr>
  </w:style>
  <w:style w:type="paragraph" w:styleId="ListBullet2">
    <w:name w:val="List Bullet 2"/>
    <w:basedOn w:val="List2"/>
    <w:rsid w:val="00BA346D"/>
    <w:pPr>
      <w:numPr>
        <w:numId w:val="13"/>
      </w:numPr>
      <w:tabs>
        <w:tab w:val="clear" w:pos="680"/>
      </w:tabs>
    </w:pPr>
  </w:style>
  <w:style w:type="character" w:styleId="Emphasis">
    <w:name w:val="Emphasis"/>
    <w:basedOn w:val="DefaultParagraphFont"/>
    <w:qFormat/>
    <w:rsid w:val="00BA346D"/>
    <w:rPr>
      <w:i/>
    </w:rPr>
  </w:style>
  <w:style w:type="paragraph" w:customStyle="1" w:styleId="SuperHeading">
    <w:name w:val="SuperHeading"/>
    <w:basedOn w:val="Normal"/>
    <w:rsid w:val="00BA346D"/>
    <w:pPr>
      <w:spacing w:before="240" w:after="120"/>
      <w:outlineLvl w:val="0"/>
    </w:pPr>
    <w:rPr>
      <w:rFonts w:ascii="Times New Roman" w:hAnsi="Times New Roman"/>
      <w:b/>
      <w:sz w:val="32"/>
    </w:rPr>
  </w:style>
  <w:style w:type="paragraph" w:customStyle="1" w:styleId="AllowPageBreak">
    <w:name w:val="AllowPageBreak"/>
    <w:rsid w:val="00BA346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A346D"/>
    <w:pPr>
      <w:tabs>
        <w:tab w:val="left" w:pos="680"/>
      </w:tabs>
      <w:spacing w:before="60" w:after="60"/>
      <w:ind w:left="680" w:hanging="340"/>
    </w:pPr>
  </w:style>
  <w:style w:type="character" w:customStyle="1" w:styleId="Heading2Char">
    <w:name w:val="Heading 2 Char"/>
    <w:basedOn w:val="DefaultParagraphFont"/>
    <w:link w:val="Heading2"/>
    <w:rsid w:val="00BA34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346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A34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34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34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34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346D"/>
    <w:rPr>
      <w:rFonts w:ascii="Courier New" w:eastAsia="Times New Roman" w:hAnsi="Courier New" w:cs="Times New Roman"/>
      <w:i/>
      <w:szCs w:val="20"/>
      <w:lang w:eastAsia="en-US"/>
    </w:rPr>
  </w:style>
  <w:style w:type="paragraph" w:customStyle="1" w:styleId="HeadingBase">
    <w:name w:val="Heading Base"/>
    <w:rsid w:val="00BA34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346D"/>
    <w:pPr>
      <w:tabs>
        <w:tab w:val="right" w:leader="dot" w:pos="9072"/>
      </w:tabs>
      <w:ind w:left="567"/>
    </w:pPr>
    <w:rPr>
      <w:szCs w:val="22"/>
    </w:rPr>
  </w:style>
  <w:style w:type="paragraph" w:customStyle="1" w:styleId="TOCBase">
    <w:name w:val="TOC Base"/>
    <w:rsid w:val="00BA34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346D"/>
    <w:pPr>
      <w:tabs>
        <w:tab w:val="right" w:leader="dot" w:pos="9072"/>
      </w:tabs>
      <w:spacing w:before="40" w:after="40"/>
      <w:ind w:left="284"/>
    </w:pPr>
    <w:rPr>
      <w:rFonts w:ascii="Times New Roman" w:hAnsi="Times New Roman"/>
    </w:rPr>
  </w:style>
  <w:style w:type="paragraph" w:styleId="TOC1">
    <w:name w:val="toc 1"/>
    <w:basedOn w:val="TOCBase"/>
    <w:next w:val="Normal"/>
    <w:rsid w:val="00BA34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34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346D"/>
    <w:rPr>
      <w:rFonts w:ascii="Times New Roman" w:eastAsia="Times New Roman" w:hAnsi="Times New Roman" w:cs="Times New Roman"/>
      <w:sz w:val="16"/>
      <w:lang w:eastAsia="en-US"/>
    </w:rPr>
  </w:style>
  <w:style w:type="paragraph" w:styleId="Title">
    <w:name w:val="Title"/>
    <w:basedOn w:val="HeadingBase"/>
    <w:link w:val="TitleChar"/>
    <w:qFormat/>
    <w:rsid w:val="00BA346D"/>
    <w:pPr>
      <w:spacing w:before="5040"/>
      <w:jc w:val="center"/>
    </w:pPr>
    <w:rPr>
      <w:sz w:val="48"/>
      <w:szCs w:val="72"/>
      <w:lang w:val="en-US"/>
    </w:rPr>
  </w:style>
  <w:style w:type="character" w:customStyle="1" w:styleId="TitleChar">
    <w:name w:val="Title Char"/>
    <w:basedOn w:val="DefaultParagraphFont"/>
    <w:link w:val="Title"/>
    <w:rsid w:val="00BA34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346D"/>
    <w:pPr>
      <w:tabs>
        <w:tab w:val="left" w:pos="3600"/>
        <w:tab w:val="left" w:pos="3958"/>
      </w:tabs>
    </w:pPr>
  </w:style>
  <w:style w:type="paragraph" w:styleId="List">
    <w:name w:val="List"/>
    <w:basedOn w:val="BodyText"/>
    <w:next w:val="BodyText"/>
    <w:rsid w:val="00BA346D"/>
    <w:pPr>
      <w:tabs>
        <w:tab w:val="left" w:pos="340"/>
      </w:tabs>
      <w:spacing w:before="60" w:after="60"/>
      <w:ind w:left="340" w:hanging="340"/>
    </w:pPr>
  </w:style>
  <w:style w:type="paragraph" w:customStyle="1" w:styleId="Note">
    <w:name w:val="Note"/>
    <w:basedOn w:val="BodyText"/>
    <w:rsid w:val="00BA34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346D"/>
    <w:pPr>
      <w:framePr w:wrap="auto" w:hAnchor="text" w:y="6049"/>
    </w:pPr>
    <w:rPr>
      <w:color w:val="000000"/>
      <w:sz w:val="40"/>
    </w:rPr>
  </w:style>
  <w:style w:type="paragraph" w:customStyle="1" w:styleId="TOCTitle">
    <w:name w:val="TOCTitle"/>
    <w:basedOn w:val="Heading1"/>
    <w:rsid w:val="00BA346D"/>
    <w:pPr>
      <w:spacing w:after="240"/>
      <w:jc w:val="center"/>
      <w:outlineLvl w:val="9"/>
    </w:pPr>
    <w:rPr>
      <w:caps/>
    </w:rPr>
  </w:style>
  <w:style w:type="paragraph" w:customStyle="1" w:styleId="Version">
    <w:name w:val="Version"/>
    <w:rsid w:val="00BA34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346D"/>
    <w:pPr>
      <w:keepNext w:val="0"/>
      <w:tabs>
        <w:tab w:val="right" w:pos="4176"/>
      </w:tabs>
      <w:ind w:left="198" w:hanging="198"/>
    </w:pPr>
    <w:rPr>
      <w:rFonts w:ascii="Garamond" w:hAnsi="Garamond"/>
    </w:rPr>
  </w:style>
  <w:style w:type="paragraph" w:styleId="IndexHeading">
    <w:name w:val="index heading"/>
    <w:basedOn w:val="Normal"/>
    <w:next w:val="Index1"/>
    <w:semiHidden/>
    <w:rsid w:val="00BA346D"/>
    <w:pPr>
      <w:spacing w:before="120" w:after="120"/>
    </w:pPr>
    <w:rPr>
      <w:rFonts w:ascii="Arial" w:hAnsi="Arial"/>
      <w:b/>
      <w:color w:val="918585"/>
      <w:sz w:val="24"/>
    </w:rPr>
  </w:style>
  <w:style w:type="paragraph" w:styleId="Header">
    <w:name w:val="header"/>
    <w:basedOn w:val="Normal"/>
    <w:link w:val="HeaderChar"/>
    <w:rsid w:val="00BA34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346D"/>
    <w:rPr>
      <w:rFonts w:ascii="Times New Roman" w:eastAsia="Times New Roman" w:hAnsi="Times New Roman" w:cs="Times New Roman"/>
      <w:sz w:val="16"/>
      <w:szCs w:val="20"/>
      <w:lang w:val="en-GB" w:eastAsia="en-US"/>
    </w:rPr>
  </w:style>
  <w:style w:type="paragraph" w:customStyle="1" w:styleId="Chapter">
    <w:name w:val="Chapter"/>
    <w:basedOn w:val="Normal"/>
    <w:rsid w:val="00BA346D"/>
    <w:pPr>
      <w:spacing w:before="240"/>
    </w:pPr>
    <w:rPr>
      <w:rFonts w:ascii="Times New Roman" w:hAnsi="Times New Roman"/>
      <w:smallCaps/>
      <w:spacing w:val="80"/>
      <w:sz w:val="28"/>
    </w:rPr>
  </w:style>
  <w:style w:type="paragraph" w:customStyle="1" w:styleId="InChapter">
    <w:name w:val="InChapter"/>
    <w:basedOn w:val="Heading3"/>
    <w:rsid w:val="00BA346D"/>
    <w:pPr>
      <w:spacing w:after="240"/>
      <w:outlineLvl w:val="9"/>
    </w:pPr>
    <w:rPr>
      <w:noProof/>
    </w:rPr>
  </w:style>
  <w:style w:type="paragraph" w:styleId="Index2">
    <w:name w:val="index 2"/>
    <w:basedOn w:val="Normal"/>
    <w:next w:val="Normal"/>
    <w:semiHidden/>
    <w:rsid w:val="00BA346D"/>
    <w:pPr>
      <w:tabs>
        <w:tab w:val="right" w:pos="4176"/>
      </w:tabs>
      <w:ind w:left="568" w:hanging="284"/>
    </w:pPr>
    <w:rPr>
      <w:rFonts w:ascii="Garamond" w:hAnsi="Garamond"/>
    </w:rPr>
  </w:style>
  <w:style w:type="paragraph" w:customStyle="1" w:styleId="Byline">
    <w:name w:val="Byline"/>
    <w:rsid w:val="00BA34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346D"/>
    <w:pPr>
      <w:tabs>
        <w:tab w:val="clear" w:pos="3600"/>
        <w:tab w:val="clear" w:pos="3958"/>
      </w:tabs>
      <w:jc w:val="right"/>
    </w:pPr>
  </w:style>
  <w:style w:type="paragraph" w:styleId="Caption">
    <w:name w:val="caption"/>
    <w:basedOn w:val="BodyText"/>
    <w:next w:val="Normal"/>
    <w:qFormat/>
    <w:rsid w:val="00BA346D"/>
    <w:pPr>
      <w:framePr w:w="2268" w:hSpace="181" w:vSpace="181" w:wrap="around" w:vAnchor="text" w:hAnchor="page" w:x="1135" w:y="285" w:anchorLock="1"/>
    </w:pPr>
    <w:rPr>
      <w:i/>
    </w:rPr>
  </w:style>
  <w:style w:type="paragraph" w:customStyle="1" w:styleId="MiniTOCTitle">
    <w:name w:val="MiniTOCTitle"/>
    <w:basedOn w:val="Heading4"/>
    <w:rsid w:val="00BA346D"/>
    <w:pPr>
      <w:spacing w:before="240"/>
      <w:outlineLvl w:val="9"/>
    </w:pPr>
    <w:rPr>
      <w:noProof/>
      <w:sz w:val="24"/>
    </w:rPr>
  </w:style>
  <w:style w:type="paragraph" w:customStyle="1" w:styleId="MiniTOCItem">
    <w:name w:val="MiniTOCItem"/>
    <w:basedOn w:val="ListBullet"/>
    <w:rsid w:val="00BA346D"/>
    <w:pPr>
      <w:numPr>
        <w:numId w:val="0"/>
      </w:numPr>
      <w:tabs>
        <w:tab w:val="right" w:leader="dot" w:pos="6521"/>
      </w:tabs>
      <w:spacing w:before="0" w:after="0"/>
    </w:pPr>
  </w:style>
  <w:style w:type="paragraph" w:customStyle="1" w:styleId="TOFTitle">
    <w:name w:val="TOFTitle"/>
    <w:basedOn w:val="TOCTitle"/>
    <w:rsid w:val="00BA346D"/>
  </w:style>
  <w:style w:type="paragraph" w:styleId="TableofFigures">
    <w:name w:val="table of figures"/>
    <w:basedOn w:val="Normal"/>
    <w:next w:val="Normal"/>
    <w:semiHidden/>
    <w:rsid w:val="00BA346D"/>
    <w:pPr>
      <w:tabs>
        <w:tab w:val="right" w:leader="dot" w:pos="9072"/>
      </w:tabs>
      <w:ind w:left="970" w:hanging="403"/>
    </w:pPr>
    <w:rPr>
      <w:rFonts w:ascii="Times New Roman" w:hAnsi="Times New Roman"/>
      <w:b/>
    </w:rPr>
  </w:style>
  <w:style w:type="paragraph" w:styleId="ListNumber">
    <w:name w:val="List Number"/>
    <w:basedOn w:val="List"/>
    <w:rsid w:val="00BA346D"/>
    <w:pPr>
      <w:numPr>
        <w:numId w:val="15"/>
      </w:numPr>
      <w:tabs>
        <w:tab w:val="clear" w:pos="340"/>
      </w:tabs>
    </w:pPr>
  </w:style>
  <w:style w:type="character" w:customStyle="1" w:styleId="WingdingSymbols">
    <w:name w:val="Wingding Symbols"/>
    <w:rsid w:val="00BA346D"/>
    <w:rPr>
      <w:rFonts w:ascii="Wingdings" w:hAnsi="Wingdings"/>
    </w:rPr>
  </w:style>
  <w:style w:type="paragraph" w:customStyle="1" w:styleId="TableHeading">
    <w:name w:val="Table Heading"/>
    <w:basedOn w:val="HeadingBase"/>
    <w:rsid w:val="00BA346D"/>
    <w:pPr>
      <w:keepLines/>
      <w:pBdr>
        <w:bottom w:val="single" w:sz="6" w:space="1" w:color="918585"/>
      </w:pBdr>
      <w:spacing w:before="240"/>
    </w:pPr>
  </w:style>
  <w:style w:type="character" w:customStyle="1" w:styleId="HotSpot">
    <w:name w:val="HotSpot"/>
    <w:rsid w:val="00BA346D"/>
    <w:rPr>
      <w:color w:val="0033CC"/>
      <w:u w:val="none"/>
    </w:rPr>
  </w:style>
  <w:style w:type="paragraph" w:customStyle="1" w:styleId="BodyTextRight">
    <w:name w:val="Body Text Right"/>
    <w:basedOn w:val="BodyText"/>
    <w:rsid w:val="00BA346D"/>
    <w:pPr>
      <w:spacing w:before="0" w:after="0"/>
      <w:jc w:val="right"/>
    </w:pPr>
  </w:style>
  <w:style w:type="paragraph" w:styleId="Index3">
    <w:name w:val="index 3"/>
    <w:basedOn w:val="ListNumber2"/>
    <w:next w:val="Normal"/>
    <w:semiHidden/>
    <w:rsid w:val="00BA346D"/>
    <w:pPr>
      <w:numPr>
        <w:numId w:val="0"/>
      </w:numPr>
      <w:tabs>
        <w:tab w:val="right" w:leader="dot" w:pos="4176"/>
      </w:tabs>
    </w:pPr>
  </w:style>
  <w:style w:type="paragraph" w:styleId="ListNumber2">
    <w:name w:val="List Number 2"/>
    <w:basedOn w:val="List2"/>
    <w:rsid w:val="00BA346D"/>
    <w:pPr>
      <w:numPr>
        <w:numId w:val="10"/>
      </w:numPr>
      <w:tabs>
        <w:tab w:val="clear" w:pos="1060"/>
      </w:tabs>
    </w:pPr>
  </w:style>
  <w:style w:type="paragraph" w:customStyle="1" w:styleId="MarginNote">
    <w:name w:val="Margin Note"/>
    <w:basedOn w:val="BodyText"/>
    <w:rsid w:val="00BA34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34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34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346D"/>
    <w:rPr>
      <w:sz w:val="32"/>
    </w:rPr>
  </w:style>
  <w:style w:type="paragraph" w:customStyle="1" w:styleId="HeadingProcedure">
    <w:name w:val="Heading Procedure"/>
    <w:basedOn w:val="HeadingBase"/>
    <w:next w:val="Normal"/>
    <w:rsid w:val="00BA346D"/>
    <w:pPr>
      <w:tabs>
        <w:tab w:val="left" w:pos="0"/>
      </w:tabs>
      <w:spacing w:before="120" w:after="60"/>
    </w:pPr>
    <w:rPr>
      <w:i/>
      <w:color w:val="918585"/>
      <w:sz w:val="22"/>
    </w:rPr>
  </w:style>
  <w:style w:type="paragraph" w:customStyle="1" w:styleId="TableBodyText">
    <w:name w:val="Table Body Text"/>
    <w:basedOn w:val="BodyText"/>
    <w:rsid w:val="00BA346D"/>
    <w:pPr>
      <w:spacing w:before="60" w:after="60"/>
    </w:pPr>
  </w:style>
  <w:style w:type="paragraph" w:styleId="ListContinue">
    <w:name w:val="List Continue"/>
    <w:basedOn w:val="List"/>
    <w:rsid w:val="00BA346D"/>
    <w:pPr>
      <w:ind w:firstLine="0"/>
    </w:pPr>
  </w:style>
  <w:style w:type="paragraph" w:customStyle="1" w:styleId="ListNote">
    <w:name w:val="List Note"/>
    <w:basedOn w:val="List"/>
    <w:rsid w:val="00BA346D"/>
    <w:pPr>
      <w:pBdr>
        <w:top w:val="single" w:sz="6" w:space="2" w:color="918585"/>
        <w:bottom w:val="single" w:sz="6" w:space="2" w:color="918585"/>
      </w:pBdr>
      <w:tabs>
        <w:tab w:val="left" w:pos="1021"/>
      </w:tabs>
      <w:ind w:firstLine="0"/>
    </w:pPr>
  </w:style>
  <w:style w:type="paragraph" w:customStyle="1" w:styleId="Warning">
    <w:name w:val="Warning"/>
    <w:basedOn w:val="BodyText"/>
    <w:rsid w:val="00BA346D"/>
    <w:pPr>
      <w:shd w:val="clear" w:color="auto" w:fill="D9D9D9"/>
      <w:tabs>
        <w:tab w:val="left" w:pos="992"/>
      </w:tabs>
      <w:ind w:left="119" w:right="119"/>
    </w:pPr>
    <w:rPr>
      <w:sz w:val="20"/>
    </w:rPr>
  </w:style>
  <w:style w:type="paragraph" w:customStyle="1" w:styleId="MarginIcons">
    <w:name w:val="Margin Icons"/>
    <w:basedOn w:val="BodyText"/>
    <w:rsid w:val="00BA34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346D"/>
    <w:rPr>
      <w:rFonts w:ascii="Courier New" w:hAnsi="Courier New"/>
    </w:rPr>
  </w:style>
  <w:style w:type="paragraph" w:customStyle="1" w:styleId="NoteBullet">
    <w:name w:val="Note Bullet"/>
    <w:basedOn w:val="Note"/>
    <w:rsid w:val="00BA346D"/>
    <w:pPr>
      <w:tabs>
        <w:tab w:val="clear" w:pos="680"/>
      </w:tabs>
      <w:spacing w:before="60" w:after="60"/>
    </w:pPr>
  </w:style>
  <w:style w:type="paragraph" w:customStyle="1" w:styleId="SubHeading2">
    <w:name w:val="SubHeading2"/>
    <w:basedOn w:val="HeadingBase"/>
    <w:rsid w:val="00BA346D"/>
    <w:pPr>
      <w:spacing w:before="240" w:after="60"/>
    </w:pPr>
    <w:rPr>
      <w:sz w:val="20"/>
    </w:rPr>
  </w:style>
  <w:style w:type="paragraph" w:customStyle="1" w:styleId="SubHeading1">
    <w:name w:val="SubHeading1"/>
    <w:basedOn w:val="HeadingBase"/>
    <w:rsid w:val="00BA346D"/>
    <w:pPr>
      <w:spacing w:before="240" w:after="60"/>
    </w:pPr>
    <w:rPr>
      <w:color w:val="918585"/>
      <w:sz w:val="22"/>
    </w:rPr>
  </w:style>
  <w:style w:type="paragraph" w:customStyle="1" w:styleId="SideHeading">
    <w:name w:val="Side Heading"/>
    <w:basedOn w:val="HeadingBase"/>
    <w:rsid w:val="00BA34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346D"/>
    <w:pPr>
      <w:tabs>
        <w:tab w:val="num" w:pos="360"/>
      </w:tabs>
    </w:pPr>
  </w:style>
  <w:style w:type="paragraph" w:styleId="PlainText">
    <w:name w:val="Plain Text"/>
    <w:basedOn w:val="Normal"/>
    <w:link w:val="PlainTextChar"/>
    <w:rsid w:val="00BA346D"/>
    <w:rPr>
      <w:sz w:val="20"/>
    </w:rPr>
  </w:style>
  <w:style w:type="character" w:customStyle="1" w:styleId="PlainTextChar">
    <w:name w:val="Plain Text Char"/>
    <w:basedOn w:val="DefaultParagraphFont"/>
    <w:link w:val="PlainText"/>
    <w:rsid w:val="00BA346D"/>
    <w:rPr>
      <w:rFonts w:ascii="Courier New" w:eastAsia="Times New Roman" w:hAnsi="Courier New" w:cs="Times New Roman"/>
      <w:sz w:val="20"/>
      <w:szCs w:val="20"/>
      <w:lang w:eastAsia="en-US"/>
    </w:rPr>
  </w:style>
  <w:style w:type="character" w:customStyle="1" w:styleId="MenuOption">
    <w:name w:val="Menu Option"/>
    <w:basedOn w:val="DefaultParagraphFont"/>
    <w:rsid w:val="00BA346D"/>
    <w:rPr>
      <w:b/>
      <w:smallCaps/>
    </w:rPr>
  </w:style>
  <w:style w:type="paragraph" w:customStyle="1" w:styleId="TableListNumber">
    <w:name w:val="Table List Number"/>
    <w:basedOn w:val="ListNumber"/>
    <w:rsid w:val="00BA346D"/>
    <w:pPr>
      <w:numPr>
        <w:numId w:val="0"/>
      </w:numPr>
    </w:pPr>
  </w:style>
  <w:style w:type="paragraph" w:styleId="TOC4">
    <w:name w:val="toc 4"/>
    <w:basedOn w:val="TOCBase"/>
    <w:next w:val="Normal"/>
    <w:semiHidden/>
    <w:rsid w:val="00BA346D"/>
    <w:pPr>
      <w:tabs>
        <w:tab w:val="right" w:leader="dot" w:pos="9071"/>
      </w:tabs>
      <w:ind w:left="1701"/>
    </w:pPr>
  </w:style>
  <w:style w:type="paragraph" w:customStyle="1" w:styleId="ListAlpha">
    <w:name w:val="List Alpha"/>
    <w:basedOn w:val="List"/>
    <w:rsid w:val="00BA346D"/>
    <w:pPr>
      <w:numPr>
        <w:numId w:val="9"/>
      </w:numPr>
    </w:pPr>
  </w:style>
  <w:style w:type="paragraph" w:customStyle="1" w:styleId="ListAlpha2">
    <w:name w:val="List Alpha 2"/>
    <w:basedOn w:val="List2"/>
    <w:rsid w:val="00BA346D"/>
    <w:pPr>
      <w:numPr>
        <w:numId w:val="8"/>
      </w:numPr>
    </w:pPr>
  </w:style>
  <w:style w:type="paragraph" w:styleId="List3">
    <w:name w:val="List 3"/>
    <w:basedOn w:val="BodyText"/>
    <w:rsid w:val="00BA346D"/>
    <w:pPr>
      <w:tabs>
        <w:tab w:val="left" w:pos="1021"/>
      </w:tabs>
      <w:spacing w:before="60" w:after="60"/>
      <w:ind w:left="1020" w:hanging="340"/>
    </w:pPr>
  </w:style>
  <w:style w:type="paragraph" w:styleId="List4">
    <w:name w:val="List 4"/>
    <w:basedOn w:val="BodyText"/>
    <w:rsid w:val="00BA346D"/>
    <w:pPr>
      <w:tabs>
        <w:tab w:val="left" w:pos="1361"/>
      </w:tabs>
      <w:spacing w:before="60" w:after="60"/>
      <w:ind w:left="1361" w:hanging="340"/>
    </w:pPr>
  </w:style>
  <w:style w:type="paragraph" w:styleId="List5">
    <w:name w:val="List 5"/>
    <w:basedOn w:val="BodyText"/>
    <w:rsid w:val="00BA346D"/>
    <w:pPr>
      <w:tabs>
        <w:tab w:val="left" w:pos="1701"/>
      </w:tabs>
      <w:spacing w:before="60" w:after="60"/>
      <w:ind w:left="1701" w:hanging="340"/>
    </w:pPr>
  </w:style>
  <w:style w:type="paragraph" w:styleId="ListBullet3">
    <w:name w:val="List Bullet 3"/>
    <w:basedOn w:val="List3"/>
    <w:rsid w:val="00BA346D"/>
    <w:pPr>
      <w:numPr>
        <w:numId w:val="14"/>
      </w:numPr>
      <w:tabs>
        <w:tab w:val="clear" w:pos="1021"/>
      </w:tabs>
      <w:ind w:left="1037" w:hanging="357"/>
    </w:pPr>
  </w:style>
  <w:style w:type="paragraph" w:styleId="ListBullet4">
    <w:name w:val="List Bullet 4"/>
    <w:basedOn w:val="List4"/>
    <w:rsid w:val="00BA346D"/>
    <w:pPr>
      <w:numPr>
        <w:numId w:val="3"/>
      </w:numPr>
      <w:tabs>
        <w:tab w:val="clear" w:pos="1361"/>
      </w:tabs>
    </w:pPr>
  </w:style>
  <w:style w:type="paragraph" w:styleId="ListBullet5">
    <w:name w:val="List Bullet 5"/>
    <w:basedOn w:val="List5"/>
    <w:rsid w:val="00BA346D"/>
    <w:pPr>
      <w:numPr>
        <w:numId w:val="4"/>
      </w:numPr>
    </w:pPr>
  </w:style>
  <w:style w:type="paragraph" w:styleId="ListContinue2">
    <w:name w:val="List Continue 2"/>
    <w:basedOn w:val="List2"/>
    <w:rsid w:val="00BA346D"/>
    <w:pPr>
      <w:ind w:firstLine="0"/>
    </w:pPr>
  </w:style>
  <w:style w:type="paragraph" w:styleId="ListContinue3">
    <w:name w:val="List Continue 3"/>
    <w:basedOn w:val="List3"/>
    <w:rsid w:val="00BA346D"/>
    <w:pPr>
      <w:ind w:left="1021" w:firstLine="0"/>
    </w:pPr>
  </w:style>
  <w:style w:type="paragraph" w:styleId="ListContinue4">
    <w:name w:val="List Continue 4"/>
    <w:basedOn w:val="List4"/>
    <w:rsid w:val="00BA346D"/>
    <w:pPr>
      <w:ind w:firstLine="0"/>
    </w:pPr>
  </w:style>
  <w:style w:type="paragraph" w:styleId="ListContinue5">
    <w:name w:val="List Continue 5"/>
    <w:basedOn w:val="List5"/>
    <w:rsid w:val="00BA346D"/>
    <w:pPr>
      <w:ind w:firstLine="0"/>
    </w:pPr>
  </w:style>
  <w:style w:type="paragraph" w:styleId="ListNumber3">
    <w:name w:val="List Number 3"/>
    <w:basedOn w:val="List3"/>
    <w:rsid w:val="00BA346D"/>
    <w:pPr>
      <w:numPr>
        <w:numId w:val="5"/>
      </w:numPr>
    </w:pPr>
  </w:style>
  <w:style w:type="paragraph" w:styleId="ListNumber4">
    <w:name w:val="List Number 4"/>
    <w:basedOn w:val="List4"/>
    <w:rsid w:val="00BA346D"/>
    <w:pPr>
      <w:numPr>
        <w:numId w:val="6"/>
      </w:numPr>
    </w:pPr>
  </w:style>
  <w:style w:type="paragraph" w:styleId="ListNumber5">
    <w:name w:val="List Number 5"/>
    <w:basedOn w:val="List5"/>
    <w:rsid w:val="00BA346D"/>
    <w:pPr>
      <w:numPr>
        <w:numId w:val="7"/>
      </w:numPr>
    </w:pPr>
  </w:style>
  <w:style w:type="paragraph" w:styleId="BlockText">
    <w:name w:val="Block Text"/>
    <w:basedOn w:val="Normal"/>
    <w:rsid w:val="00BA346D"/>
    <w:pPr>
      <w:spacing w:after="120"/>
      <w:ind w:left="1440" w:right="1440"/>
    </w:pPr>
  </w:style>
  <w:style w:type="character" w:customStyle="1" w:styleId="Subscript">
    <w:name w:val="Subscript"/>
    <w:basedOn w:val="DefaultParagraphFont"/>
    <w:rsid w:val="00BA346D"/>
    <w:rPr>
      <w:sz w:val="16"/>
      <w:vertAlign w:val="subscript"/>
    </w:rPr>
  </w:style>
  <w:style w:type="character" w:customStyle="1" w:styleId="Superscript">
    <w:name w:val="Superscript"/>
    <w:basedOn w:val="DefaultParagraphFont"/>
    <w:rsid w:val="00BA346D"/>
    <w:rPr>
      <w:sz w:val="16"/>
      <w:vertAlign w:val="superscript"/>
    </w:rPr>
  </w:style>
  <w:style w:type="character" w:customStyle="1" w:styleId="Symbols">
    <w:name w:val="Symbols"/>
    <w:basedOn w:val="DefaultParagraphFont"/>
    <w:rsid w:val="00BA346D"/>
    <w:rPr>
      <w:rFonts w:ascii="Symbol" w:hAnsi="Symbol"/>
    </w:rPr>
  </w:style>
  <w:style w:type="character" w:customStyle="1" w:styleId="MenuOptions">
    <w:name w:val="Menu Options"/>
    <w:basedOn w:val="DefaultParagraphFont"/>
    <w:rsid w:val="00BA346D"/>
    <w:rPr>
      <w:rFonts w:ascii="Arial Narrow" w:hAnsi="Arial Narrow"/>
      <w:smallCaps/>
    </w:rPr>
  </w:style>
  <w:style w:type="character" w:customStyle="1" w:styleId="Buttons">
    <w:name w:val="Buttons"/>
    <w:basedOn w:val="DefaultParagraphFont"/>
    <w:rsid w:val="00BA346D"/>
    <w:rPr>
      <w:b/>
    </w:rPr>
  </w:style>
  <w:style w:type="character" w:customStyle="1" w:styleId="Underlined">
    <w:name w:val="Underlined"/>
    <w:basedOn w:val="DefaultParagraphFont"/>
    <w:rsid w:val="00BA346D"/>
    <w:rPr>
      <w:u w:val="single"/>
    </w:rPr>
  </w:style>
  <w:style w:type="paragraph" w:customStyle="1" w:styleId="TableBodyTextRight">
    <w:name w:val="Table Body Text Right"/>
    <w:basedOn w:val="TableBodyText"/>
    <w:rsid w:val="00BA346D"/>
    <w:pPr>
      <w:widowControl w:val="0"/>
      <w:autoSpaceDE w:val="0"/>
      <w:autoSpaceDN w:val="0"/>
      <w:adjustRightInd w:val="0"/>
      <w:jc w:val="right"/>
    </w:pPr>
    <w:rPr>
      <w:rFonts w:cs="Arial"/>
      <w:szCs w:val="18"/>
    </w:rPr>
  </w:style>
  <w:style w:type="paragraph" w:customStyle="1" w:styleId="CopyrightText">
    <w:name w:val="Copyright Text"/>
    <w:basedOn w:val="BodyText"/>
    <w:rsid w:val="00BA346D"/>
    <w:rPr>
      <w:sz w:val="18"/>
    </w:rPr>
  </w:style>
  <w:style w:type="paragraph" w:customStyle="1" w:styleId="BodySmallRight">
    <w:name w:val="Body Small Right"/>
    <w:basedOn w:val="BodyTextRight"/>
    <w:rsid w:val="00BA346D"/>
    <w:rPr>
      <w:sz w:val="18"/>
      <w:szCs w:val="18"/>
    </w:rPr>
  </w:style>
  <w:style w:type="paragraph" w:customStyle="1" w:styleId="MarginEdition">
    <w:name w:val="Margin Edition"/>
    <w:basedOn w:val="MarginNote"/>
    <w:rsid w:val="00BA346D"/>
    <w:pPr>
      <w:spacing w:before="0" w:after="0"/>
    </w:pPr>
    <w:rPr>
      <w:rFonts w:ascii="Times New Roman" w:hAnsi="Times New Roman"/>
      <w:color w:val="999999"/>
    </w:rPr>
  </w:style>
  <w:style w:type="paragraph" w:customStyle="1" w:styleId="Spacer">
    <w:name w:val="Spacer"/>
    <w:basedOn w:val="Normal"/>
    <w:rsid w:val="00BA346D"/>
    <w:rPr>
      <w:sz w:val="2"/>
      <w:szCs w:val="2"/>
    </w:rPr>
  </w:style>
  <w:style w:type="character" w:customStyle="1" w:styleId="Small">
    <w:name w:val="Small"/>
    <w:basedOn w:val="DefaultParagraphFont"/>
    <w:rsid w:val="00BA346D"/>
    <w:rPr>
      <w:sz w:val="16"/>
    </w:rPr>
  </w:style>
  <w:style w:type="paragraph" w:customStyle="1" w:styleId="WideTable">
    <w:name w:val="Wide Table"/>
    <w:basedOn w:val="Normal"/>
    <w:rsid w:val="00BA346D"/>
    <w:pPr>
      <w:ind w:left="-1418"/>
    </w:pPr>
    <w:rPr>
      <w:sz w:val="2"/>
      <w:szCs w:val="2"/>
    </w:rPr>
  </w:style>
  <w:style w:type="character" w:styleId="PageNumber">
    <w:name w:val="page number"/>
    <w:basedOn w:val="DefaultParagraphFont"/>
    <w:rsid w:val="00BA346D"/>
  </w:style>
  <w:style w:type="paragraph" w:styleId="Quote">
    <w:name w:val="Quote"/>
    <w:basedOn w:val="Heading1"/>
    <w:link w:val="QuoteChar"/>
    <w:qFormat/>
    <w:rsid w:val="00BA346D"/>
    <w:rPr>
      <w:b w:val="0"/>
      <w:sz w:val="72"/>
      <w:szCs w:val="72"/>
      <w:lang w:val="en-NZ"/>
    </w:rPr>
  </w:style>
  <w:style w:type="character" w:customStyle="1" w:styleId="QuoteChar">
    <w:name w:val="Quote Char"/>
    <w:basedOn w:val="DefaultParagraphFont"/>
    <w:link w:val="Quote"/>
    <w:rsid w:val="00BA34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346D"/>
    <w:pPr>
      <w:pageBreakBefore/>
    </w:pPr>
  </w:style>
  <w:style w:type="paragraph" w:customStyle="1" w:styleId="Border">
    <w:name w:val="Border"/>
    <w:basedOn w:val="Normal"/>
    <w:qFormat/>
    <w:rsid w:val="00BA34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346D"/>
    <w:rPr>
      <w:b/>
      <w:bCs/>
      <w:i/>
      <w:iCs/>
      <w:color w:val="auto"/>
    </w:rPr>
  </w:style>
  <w:style w:type="paragraph" w:styleId="IntenseQuote">
    <w:name w:val="Intense Quote"/>
    <w:basedOn w:val="Normal"/>
    <w:next w:val="Normal"/>
    <w:link w:val="IntenseQuoteChar"/>
    <w:uiPriority w:val="30"/>
    <w:qFormat/>
    <w:rsid w:val="00BA34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34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346D"/>
    <w:rPr>
      <w:smallCaps/>
      <w:color w:val="auto"/>
      <w:u w:val="single"/>
    </w:rPr>
  </w:style>
  <w:style w:type="character" w:styleId="IntenseReference">
    <w:name w:val="Intense Reference"/>
    <w:basedOn w:val="DefaultParagraphFont"/>
    <w:uiPriority w:val="32"/>
    <w:qFormat/>
    <w:rsid w:val="00BA346D"/>
    <w:rPr>
      <w:b/>
      <w:bCs/>
      <w:smallCaps/>
      <w:color w:val="auto"/>
      <w:spacing w:val="5"/>
      <w:u w:val="single"/>
    </w:rPr>
  </w:style>
  <w:style w:type="paragraph" w:customStyle="1" w:styleId="2ColumnHeading">
    <w:name w:val="2Column Heading"/>
    <w:basedOn w:val="BodyText"/>
    <w:qFormat/>
    <w:rsid w:val="00BA346D"/>
    <w:pPr>
      <w:spacing w:after="60"/>
      <w:ind w:left="-2268"/>
    </w:pPr>
    <w:rPr>
      <w:b/>
    </w:rPr>
  </w:style>
  <w:style w:type="paragraph" w:customStyle="1" w:styleId="Heading1TOC">
    <w:name w:val="Heading1 TOC"/>
    <w:basedOn w:val="Normal"/>
    <w:qFormat/>
    <w:rsid w:val="00BA346D"/>
    <w:pPr>
      <w:spacing w:before="240" w:after="120"/>
    </w:pPr>
    <w:rPr>
      <w:rFonts w:ascii="Times New Roman" w:hAnsi="Times New Roman"/>
      <w:b/>
      <w:sz w:val="32"/>
    </w:rPr>
  </w:style>
  <w:style w:type="paragraph" w:customStyle="1" w:styleId="Heading2TOC">
    <w:name w:val="Heading2 TOC"/>
    <w:basedOn w:val="Normal"/>
    <w:qFormat/>
    <w:rsid w:val="00BA346D"/>
    <w:pPr>
      <w:spacing w:before="240" w:after="60"/>
    </w:pPr>
    <w:rPr>
      <w:rFonts w:ascii="Times New Roman" w:hAnsi="Times New Roman"/>
      <w:b/>
      <w:sz w:val="28"/>
    </w:rPr>
  </w:style>
  <w:style w:type="character" w:customStyle="1" w:styleId="Underline">
    <w:name w:val="Underline"/>
    <w:basedOn w:val="DefaultParagraphFont"/>
    <w:qFormat/>
    <w:rsid w:val="00BA346D"/>
    <w:rPr>
      <w:u w:val="single"/>
    </w:rPr>
  </w:style>
  <w:style w:type="character" w:customStyle="1" w:styleId="BoldandItalics">
    <w:name w:val="Bold and Italics"/>
    <w:qFormat/>
    <w:rsid w:val="00BA346D"/>
    <w:rPr>
      <w:b/>
      <w:i/>
      <w:u w:val="none"/>
    </w:rPr>
  </w:style>
  <w:style w:type="paragraph" w:styleId="BalloonText">
    <w:name w:val="Balloon Text"/>
    <w:basedOn w:val="Normal"/>
    <w:link w:val="BalloonTextChar"/>
    <w:rsid w:val="00BA346D"/>
    <w:rPr>
      <w:rFonts w:ascii="Tahoma" w:hAnsi="Tahoma" w:cs="Tahoma"/>
      <w:sz w:val="16"/>
      <w:szCs w:val="16"/>
    </w:rPr>
  </w:style>
  <w:style w:type="character" w:customStyle="1" w:styleId="BalloonTextChar">
    <w:name w:val="Balloon Text Char"/>
    <w:basedOn w:val="DefaultParagraphFont"/>
    <w:link w:val="BalloonText"/>
    <w:rsid w:val="00BA34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34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34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346D"/>
    <w:rPr>
      <w:b/>
      <w:color w:val="660033"/>
      <w:spacing w:val="0"/>
    </w:rPr>
  </w:style>
  <w:style w:type="paragraph" w:customStyle="1" w:styleId="Nameditemlist">
    <w:name w:val="Named item list"/>
    <w:basedOn w:val="BodyText"/>
    <w:qFormat/>
    <w:rsid w:val="00BA346D"/>
    <w:pPr>
      <w:tabs>
        <w:tab w:val="left" w:pos="2835"/>
      </w:tabs>
      <w:ind w:left="2835" w:hanging="2835"/>
    </w:pPr>
  </w:style>
  <w:style w:type="paragraph" w:customStyle="1" w:styleId="BodyTextnopadding">
    <w:name w:val="Body Text no padding"/>
    <w:basedOn w:val="BodyText"/>
    <w:qFormat/>
    <w:rsid w:val="00BA346D"/>
    <w:pPr>
      <w:spacing w:before="0" w:after="0"/>
    </w:pPr>
  </w:style>
  <w:style w:type="paragraph" w:customStyle="1" w:styleId="BodyTextBold">
    <w:name w:val="Body Text Bold"/>
    <w:basedOn w:val="BodyText"/>
    <w:qFormat/>
    <w:rsid w:val="00BA346D"/>
    <w:rPr>
      <w:b/>
    </w:rPr>
  </w:style>
  <w:style w:type="character" w:styleId="Hyperlink">
    <w:name w:val="Hyperlink"/>
    <w:basedOn w:val="DefaultParagraphFont"/>
    <w:uiPriority w:val="99"/>
    <w:unhideWhenUsed/>
    <w:rsid w:val="006917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1611</Words>
  <Characters>10246</Characters>
  <Application>Microsoft Office Word</Application>
  <DocSecurity>0</DocSecurity>
  <Lines>256</Lines>
  <Paragraphs>164</Paragraphs>
  <ScaleCrop>false</ScaleCrop>
  <Company>Author-it Software Corporation Ltd.</Company>
  <LinksUpToDate>false</LinksUpToDate>
  <CharactersWithSpaces>11693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RIICBS303E Conduct materials transfer vehicle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2025-03-01T08:23:00Z</dcterms:created>
  <dcterms:modified xsi:type="dcterms:W3CDTF">2025-03-01T08:23:00Z</dcterms:modified>
</cp:coreProperties>
</file>