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54BB" w:rsidP="000154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RIICBS303D Conduct materials transfer vehicle operations</w:t>
      </w:r>
      <w:r>
        <w:fldChar w:fldCharType="end"/>
      </w:r>
    </w:p>
    <w:p w:rsidR="000154BB" w:rsidP="000154BB">
      <w:pPr>
        <w:pStyle w:val="Version"/>
        <w:sectPr w:rsidSect="00DB7B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B7B2D" w:rsidP="00DB7B2D">
      <w:pPr>
        <w:pStyle w:val="SuperHeading"/>
      </w:pPr>
      <w:r w:rsidRPr="00DB7B2D">
        <w:t>RIICBS303D Conduct materials transfer vehicle operations</w:t>
      </w:r>
    </w:p>
    <w:p w:rsidR="00000000" w:rsidRPr="00DB7B2D" w:rsidP="00DB7B2D">
      <w:pPr>
        <w:pStyle w:val="Heading1"/>
      </w:pPr>
      <w:bookmarkStart w:id="1" w:name="O_674365"/>
      <w:bookmarkEnd w:id="1"/>
      <w:r w:rsidRPr="00DB7B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015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B2D">
            <w:pPr>
              <w:pStyle w:val="Heading4"/>
              <w:rPr>
                <w:lang w:val="en-NZ"/>
              </w:rPr>
            </w:pPr>
            <w:r w:rsidRPr="00DB7B2D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B2D">
            <w:pPr>
              <w:pStyle w:val="Heading4"/>
              <w:rPr>
                <w:lang w:val="en-NZ"/>
              </w:rPr>
            </w:pPr>
            <w:r w:rsidRPr="00DB7B2D">
              <w:t>Comment</w:t>
            </w:r>
          </w:p>
        </w:tc>
      </w:tr>
      <w:tr w:rsidTr="00015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B2D">
            <w:pPr>
              <w:pStyle w:val="BodyText"/>
              <w:rPr>
                <w:lang w:val="en-NZ"/>
              </w:rPr>
            </w:pPr>
            <w:r w:rsidRPr="00DB7B2D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B2D">
            <w:pPr>
              <w:pStyle w:val="BodyText"/>
              <w:rPr>
                <w:lang w:val="en-NZ"/>
              </w:rPr>
            </w:pPr>
            <w:r w:rsidRPr="00DB7B2D">
              <w:t>This unit replaces RIICBS303A Conduct materials transfer vehicle operations</w:t>
            </w:r>
          </w:p>
        </w:tc>
      </w:tr>
      <w:tr w:rsidTr="00015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B2D">
            <w:pPr>
              <w:pStyle w:val="BodyText"/>
              <w:rPr>
                <w:lang w:val="en-NZ"/>
              </w:rPr>
            </w:pPr>
            <w:r w:rsidRPr="00DB7B2D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B2D" w:rsidP="00DB7B2D">
            <w:pPr>
              <w:pStyle w:val="BodyText"/>
            </w:pPr>
            <w:r w:rsidRPr="00DB7B2D">
              <w:t>Required frequency and volume of evidence amended in Performance evidence.</w:t>
            </w:r>
          </w:p>
          <w:p w:rsidR="00000000" w:rsidRPr="00DB7B2D" w:rsidP="00DB7B2D">
            <w:pPr>
              <w:pStyle w:val="BodyText"/>
            </w:pPr>
            <w:r w:rsidRPr="00DB7B2D">
              <w:t>Substantial amendments made in Assessment Cond</w:t>
            </w:r>
            <w:r w:rsidRPr="00DB7B2D">
              <w:t>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DB7B2D" w:rsidP="00DB7B2D">
      <w:pPr>
        <w:pStyle w:val="BodyText"/>
      </w:pPr>
    </w:p>
    <w:p w:rsidR="00000000" w:rsidRPr="00DB7B2D" w:rsidP="00DB7B2D">
      <w:pPr>
        <w:pStyle w:val="AllowPageBreak"/>
      </w:pPr>
    </w:p>
    <w:p w:rsidR="00000000" w:rsidRPr="00DB7B2D" w:rsidP="00DB7B2D">
      <w:pPr>
        <w:pStyle w:val="Heading1"/>
      </w:pPr>
      <w:bookmarkStart w:id="2" w:name="O_674364"/>
      <w:bookmarkEnd w:id="2"/>
      <w:r w:rsidRPr="00DB7B2D">
        <w:t>Application</w:t>
      </w:r>
    </w:p>
    <w:p w:rsidR="00000000" w:rsidRPr="00DB7B2D" w:rsidP="000154BB">
      <w:pPr>
        <w:pStyle w:val="BodyText"/>
      </w:pPr>
      <w:r w:rsidRPr="00DB7B2D">
        <w:t>This unit describes a participant’s skills an</w:t>
      </w:r>
      <w:r w:rsidRPr="00DB7B2D">
        <w:t>d knowledge required to conduct materials transfer vehicle operations in Civil Construction.</w:t>
      </w:r>
    </w:p>
    <w:p w:rsidR="00000000" w:rsidRPr="00DB7B2D" w:rsidP="000154BB">
      <w:pPr>
        <w:pStyle w:val="BodyText"/>
      </w:pPr>
      <w:r w:rsidRPr="00DB7B2D">
        <w:t>This unit is appropriate for those working in operational roles.</w:t>
      </w:r>
    </w:p>
    <w:p w:rsidR="000154BB" w:rsidP="000154BB">
      <w:pPr>
        <w:pStyle w:val="BodyText"/>
      </w:pPr>
      <w:r w:rsidRPr="00DB7B2D">
        <w:t>Licensing, legislative, regulatory and certification requirements that apply to this unit can vary</w:t>
      </w:r>
      <w:r w:rsidRPr="00DB7B2D">
        <w:t xml:space="preserve"> between states, territories, and Industry sectors. Relevant information must be sourced prior to application of the unit.</w:t>
      </w:r>
    </w:p>
    <w:p w:rsidR="00000000" w:rsidRPr="00DB7B2D" w:rsidP="00DB7B2D">
      <w:pPr>
        <w:pStyle w:val="Heading1"/>
      </w:pPr>
      <w:bookmarkStart w:id="3" w:name="O_674363"/>
      <w:bookmarkEnd w:id="3"/>
      <w:r w:rsidRPr="00DB7B2D">
        <w:t>Unit Sector</w:t>
      </w:r>
    </w:p>
    <w:p w:rsidR="00000000" w:rsidRPr="00DB7B2D" w:rsidP="000154BB">
      <w:pPr>
        <w:pStyle w:val="BodyText"/>
      </w:pPr>
      <w:r w:rsidRPr="00DB7B2D">
        <w:t>Civil construction</w:t>
      </w:r>
    </w:p>
    <w:p w:rsidR="00000000" w:rsidRPr="00DB7B2D" w:rsidP="00DB7B2D">
      <w:pPr>
        <w:pStyle w:val="Heading1"/>
      </w:pPr>
      <w:bookmarkStart w:id="4" w:name="O_674362"/>
      <w:bookmarkEnd w:id="4"/>
      <w:r w:rsidRPr="00DB7B2D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B7B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B2D">
            <w:pPr>
              <w:pStyle w:val="BodyText"/>
              <w:rPr>
                <w:lang w:val="en-NZ"/>
              </w:rPr>
            </w:pPr>
            <w:r w:rsidRPr="00DB7B2D">
              <w:t>1.</w:t>
            </w:r>
            <w:r w:rsidRPr="00DB7B2D">
              <w:tab/>
            </w:r>
            <w:r w:rsidRPr="00DB7B2D">
              <w:t>Plan and prepare to conduct transfer vehicle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B2D" w:rsidP="00DB7B2D">
            <w:pPr>
              <w:pStyle w:val="BodyText"/>
            </w:pPr>
            <w:r w:rsidRPr="00DB7B2D">
              <w:t>1.1</w:t>
            </w:r>
            <w:r w:rsidRPr="00DB7B2D">
              <w:tab/>
              <w:t xml:space="preserve">Access, interpret and apply transfer vehicle operations documentation and ensure the work activity is compliant </w:t>
            </w:r>
          </w:p>
          <w:p w:rsidR="00000000" w:rsidRPr="00DB7B2D" w:rsidP="00DB7B2D">
            <w:pPr>
              <w:pStyle w:val="BodyText"/>
            </w:pPr>
            <w:r w:rsidRPr="00DB7B2D">
              <w:t>1.2</w:t>
            </w:r>
            <w:r w:rsidRPr="00DB7B2D">
              <w:tab/>
              <w:t xml:space="preserve">Obtain, read, interpret, clarify and confirm work requirements </w:t>
            </w:r>
          </w:p>
          <w:p w:rsidR="00000000" w:rsidRPr="00DB7B2D" w:rsidP="00DB7B2D">
            <w:pPr>
              <w:pStyle w:val="BodyText"/>
            </w:pPr>
            <w:r w:rsidRPr="00DB7B2D">
              <w:t>1.3</w:t>
            </w:r>
            <w:r w:rsidRPr="00DB7B2D">
              <w:tab/>
              <w:t>Identify an</w:t>
            </w:r>
            <w:r w:rsidRPr="00DB7B2D">
              <w:t>d address potential risks, hazards and environmental issues, and implement control measures</w:t>
            </w:r>
          </w:p>
          <w:p w:rsidR="00000000" w:rsidRPr="00DB7B2D" w:rsidP="00DB7B2D">
            <w:pPr>
              <w:pStyle w:val="BodyText"/>
            </w:pPr>
            <w:r w:rsidRPr="00DB7B2D">
              <w:t>1.4</w:t>
            </w:r>
            <w:r w:rsidRPr="00DB7B2D">
              <w:tab/>
              <w:t xml:space="preserve">Select and wear personal protective equipment appropriate for work activities </w:t>
            </w:r>
          </w:p>
          <w:p w:rsidR="00000000" w:rsidRPr="00DB7B2D" w:rsidP="00DB7B2D">
            <w:pPr>
              <w:pStyle w:val="BodyText"/>
            </w:pPr>
            <w:r w:rsidRPr="00DB7B2D">
              <w:t>1.5</w:t>
            </w:r>
            <w:r w:rsidRPr="00DB7B2D">
              <w:tab/>
              <w:t>Confirm environmental protection and safety requirements</w:t>
            </w:r>
          </w:p>
          <w:p w:rsidR="00000000" w:rsidRPr="00DB7B2D" w:rsidP="00DB7B2D">
            <w:pPr>
              <w:pStyle w:val="BodyText"/>
            </w:pPr>
            <w:r w:rsidRPr="00DB7B2D">
              <w:t>1.6</w:t>
            </w:r>
            <w:r w:rsidRPr="00DB7B2D">
              <w:tab/>
              <w:t>Obtain, interpre</w:t>
            </w:r>
            <w:r w:rsidRPr="00DB7B2D">
              <w:t xml:space="preserve">t and implement traffic management signage requirements </w:t>
            </w:r>
          </w:p>
          <w:p w:rsidR="00000000" w:rsidRPr="00DB7B2D" w:rsidP="00DB7B2D">
            <w:pPr>
              <w:pStyle w:val="BodyText"/>
            </w:pPr>
            <w:r w:rsidRPr="00DB7B2D">
              <w:t>1.7</w:t>
            </w:r>
            <w:r w:rsidRPr="00DB7B2D">
              <w:tab/>
              <w:t>Select and check for faults plant, tools and equipment to carry out tasks</w:t>
            </w:r>
          </w:p>
          <w:p w:rsidR="00000000" w:rsidP="00DB7B2D">
            <w:pPr>
              <w:pStyle w:val="BodyText"/>
              <w:rPr>
                <w:lang w:val="en-NZ"/>
              </w:rPr>
            </w:pPr>
            <w:r w:rsidRPr="00DB7B2D">
              <w:t>1.8</w:t>
            </w:r>
            <w:r w:rsidRPr="00DB7B2D">
              <w:tab/>
              <w:t>Obtain and interpret emergency procedures, and be prepared for fire/accident/emergency</w:t>
            </w:r>
          </w:p>
        </w:tc>
      </w:tr>
      <w:tr w:rsidTr="00DB7B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B2D">
            <w:pPr>
              <w:pStyle w:val="BodyText"/>
              <w:rPr>
                <w:lang w:val="en-NZ"/>
              </w:rPr>
            </w:pPr>
            <w:r w:rsidRPr="00DB7B2D">
              <w:t>2.</w:t>
            </w:r>
            <w:r w:rsidRPr="00DB7B2D">
              <w:tab/>
              <w:t>Transfer materials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B2D" w:rsidP="00DB7B2D">
            <w:pPr>
              <w:pStyle w:val="BodyText"/>
            </w:pPr>
            <w:r w:rsidRPr="00DB7B2D">
              <w:t>2.1</w:t>
            </w:r>
            <w:r w:rsidRPr="00DB7B2D">
              <w:tab/>
              <w:t>Est</w:t>
            </w:r>
            <w:r w:rsidRPr="00DB7B2D">
              <w:t>ablish communication with other plant operators and personnel</w:t>
            </w:r>
          </w:p>
          <w:p w:rsidR="00000000" w:rsidRPr="00DB7B2D" w:rsidP="00DB7B2D">
            <w:pPr>
              <w:pStyle w:val="BodyText"/>
            </w:pPr>
            <w:r w:rsidRPr="00DB7B2D">
              <w:t>2.2</w:t>
            </w:r>
            <w:r w:rsidRPr="00DB7B2D">
              <w:tab/>
              <w:t>Fit feeder bin</w:t>
            </w:r>
          </w:p>
          <w:p w:rsidR="00000000" w:rsidRPr="00DB7B2D" w:rsidP="00DB7B2D">
            <w:pPr>
              <w:pStyle w:val="BodyText"/>
            </w:pPr>
            <w:r w:rsidRPr="00DB7B2D">
              <w:t>2.3</w:t>
            </w:r>
            <w:r w:rsidRPr="00DB7B2D">
              <w:tab/>
              <w:t>Perform start-up, park, shutdown and secure equipment procedures</w:t>
            </w:r>
          </w:p>
          <w:p w:rsidR="00000000" w:rsidRPr="00DB7B2D" w:rsidP="00DB7B2D">
            <w:pPr>
              <w:pStyle w:val="BodyText"/>
            </w:pPr>
            <w:r w:rsidRPr="00DB7B2D">
              <w:t>2.4</w:t>
            </w:r>
            <w:r w:rsidRPr="00DB7B2D">
              <w:tab/>
              <w:t>Test vehicle controls and functions before commencing operations</w:t>
            </w:r>
          </w:p>
          <w:p w:rsidR="00000000" w:rsidRPr="00DB7B2D" w:rsidP="00DB7B2D">
            <w:pPr>
              <w:pStyle w:val="BodyText"/>
            </w:pPr>
            <w:r w:rsidRPr="00DB7B2D">
              <w:t>2.5</w:t>
            </w:r>
            <w:r w:rsidRPr="00DB7B2D">
              <w:tab/>
              <w:t>Position transfer vehicle to deli</w:t>
            </w:r>
            <w:r w:rsidRPr="00DB7B2D">
              <w:t>ver asphalt to paver without spillage</w:t>
            </w:r>
          </w:p>
          <w:p w:rsidR="00000000" w:rsidRPr="00DB7B2D" w:rsidP="00DB7B2D">
            <w:pPr>
              <w:pStyle w:val="BodyText"/>
            </w:pPr>
            <w:r w:rsidRPr="00DB7B2D">
              <w:t>2.6</w:t>
            </w:r>
            <w:r w:rsidRPr="00DB7B2D">
              <w:tab/>
              <w:t>Direct delivery truck into position with the materials transfer vehicle</w:t>
            </w:r>
          </w:p>
          <w:p w:rsidR="00000000" w:rsidRPr="00DB7B2D" w:rsidP="00DB7B2D">
            <w:pPr>
              <w:pStyle w:val="BodyText"/>
            </w:pPr>
            <w:r w:rsidRPr="00DB7B2D">
              <w:t>2.7</w:t>
            </w:r>
            <w:r w:rsidRPr="00DB7B2D">
              <w:tab/>
              <w:t>Receive asphalt from delivery truck into the materials transfer vehicle hoppers and monitor</w:t>
            </w:r>
          </w:p>
          <w:p w:rsidR="00000000" w:rsidRPr="00DB7B2D" w:rsidP="00DB7B2D">
            <w:pPr>
              <w:pStyle w:val="BodyText"/>
            </w:pPr>
            <w:r w:rsidRPr="00DB7B2D">
              <w:t>2.8</w:t>
            </w:r>
            <w:r w:rsidRPr="00DB7B2D">
              <w:tab/>
              <w:t>Deliver asphalt to paver smoothly and with</w:t>
            </w:r>
            <w:r w:rsidRPr="00DB7B2D">
              <w:t>out impact that would cause bounce in the paver</w:t>
            </w:r>
          </w:p>
          <w:p w:rsidR="00000000" w:rsidP="00DB7B2D">
            <w:pPr>
              <w:pStyle w:val="BodyText"/>
              <w:rPr>
                <w:lang w:val="en-NZ"/>
              </w:rPr>
            </w:pPr>
            <w:r w:rsidRPr="00DB7B2D">
              <w:t>2.9</w:t>
            </w:r>
            <w:r w:rsidRPr="00DB7B2D">
              <w:tab/>
              <w:t>Maintain speed as directed by paver operator during transfer operations</w:t>
            </w:r>
          </w:p>
        </w:tc>
      </w:tr>
      <w:tr w:rsidTr="00DB7B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B2D">
            <w:pPr>
              <w:pStyle w:val="BodyText"/>
              <w:rPr>
                <w:lang w:val="en-NZ"/>
              </w:rPr>
            </w:pPr>
            <w:r w:rsidRPr="00DB7B2D">
              <w:t>3.</w:t>
            </w:r>
            <w:r w:rsidRPr="00DB7B2D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B2D" w:rsidP="00DB7B2D">
            <w:pPr>
              <w:pStyle w:val="BodyText"/>
            </w:pPr>
            <w:r w:rsidRPr="00DB7B2D">
              <w:t>3.1</w:t>
            </w:r>
            <w:r w:rsidRPr="00DB7B2D">
              <w:tab/>
              <w:t xml:space="preserve">Park safely, shut down and prepare the material transfer vehicle for maintenance </w:t>
            </w:r>
          </w:p>
          <w:p w:rsidR="00000000" w:rsidRPr="00DB7B2D" w:rsidP="00DB7B2D">
            <w:pPr>
              <w:pStyle w:val="BodyText"/>
            </w:pPr>
            <w:r w:rsidRPr="00DB7B2D">
              <w:t>3.2</w:t>
            </w:r>
            <w:r w:rsidRPr="00DB7B2D">
              <w:tab/>
            </w:r>
            <w:r w:rsidRPr="00DB7B2D">
              <w:t>Conduct inspection and fault finding</w:t>
            </w:r>
          </w:p>
          <w:p w:rsidR="00000000" w:rsidRPr="00DB7B2D" w:rsidP="00DB7B2D">
            <w:pPr>
              <w:pStyle w:val="BodyText"/>
            </w:pPr>
            <w:r w:rsidRPr="00DB7B2D">
              <w:t>3.3</w:t>
            </w:r>
            <w:r w:rsidRPr="00DB7B2D">
              <w:tab/>
              <w:t>Remove defective parts and replace</w:t>
            </w:r>
          </w:p>
          <w:p w:rsidR="00000000" w:rsidRPr="00DB7B2D" w:rsidP="00DB7B2D">
            <w:pPr>
              <w:pStyle w:val="BodyText"/>
            </w:pPr>
            <w:r w:rsidRPr="00DB7B2D">
              <w:t>3.4</w:t>
            </w:r>
            <w:r w:rsidRPr="00DB7B2D">
              <w:tab/>
              <w:t xml:space="preserve">Carry out regular programmed maintenance tasks </w:t>
            </w:r>
          </w:p>
          <w:p w:rsidR="00000000" w:rsidP="00DB7B2D">
            <w:pPr>
              <w:pStyle w:val="BodyText"/>
              <w:rPr>
                <w:lang w:val="en-NZ"/>
              </w:rPr>
            </w:pPr>
            <w:r w:rsidRPr="00DB7B2D">
              <w:t>3.5</w:t>
            </w:r>
            <w:r w:rsidRPr="00DB7B2D">
              <w:tab/>
              <w:t>Clean out equipment between changeover of product and/or at the end of the work period</w:t>
            </w:r>
          </w:p>
        </w:tc>
      </w:tr>
      <w:tr w:rsidTr="00DB7B2D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B2D">
            <w:pPr>
              <w:pStyle w:val="BodyText"/>
              <w:rPr>
                <w:lang w:val="en-NZ"/>
              </w:rPr>
            </w:pPr>
            <w:r w:rsidRPr="00DB7B2D">
              <w:t>4.</w:t>
            </w:r>
            <w:r w:rsidRPr="00DB7B2D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B2D" w:rsidP="00DB7B2D">
            <w:pPr>
              <w:pStyle w:val="BodyText"/>
            </w:pPr>
            <w:r w:rsidRPr="00DB7B2D">
              <w:t>4.1</w:t>
            </w:r>
            <w:r w:rsidRPr="00DB7B2D">
              <w:tab/>
              <w:t xml:space="preserve">Clear work area and </w:t>
            </w:r>
            <w:r w:rsidRPr="00DB7B2D">
              <w:t xml:space="preserve">dispose of or recycle materials </w:t>
            </w:r>
          </w:p>
          <w:p w:rsidR="00000000" w:rsidRPr="00DB7B2D" w:rsidP="00DB7B2D">
            <w:pPr>
              <w:pStyle w:val="BodyText"/>
            </w:pPr>
            <w:r w:rsidRPr="00DB7B2D">
              <w:t>4.2</w:t>
            </w:r>
            <w:r w:rsidRPr="00DB7B2D">
              <w:tab/>
              <w:t>Clean, check, maintain and store plant, tools and equipment</w:t>
            </w:r>
          </w:p>
          <w:p w:rsidR="00000000" w:rsidRPr="00DB7B2D" w:rsidP="00DB7B2D">
            <w:pPr>
              <w:pStyle w:val="BodyText"/>
            </w:pPr>
            <w:r w:rsidRPr="00DB7B2D">
              <w:t>4.3</w:t>
            </w:r>
            <w:r w:rsidRPr="00DB7B2D">
              <w:tab/>
              <w:t>Carry out housekeeping requirements</w:t>
            </w:r>
          </w:p>
        </w:tc>
      </w:tr>
    </w:tbl>
    <w:p w:rsidR="000154BB" w:rsidP="00DB7B2D">
      <w:pPr>
        <w:pStyle w:val="BodyText"/>
      </w:pPr>
    </w:p>
    <w:p w:rsidR="000154BB" w:rsidP="00DB7B2D">
      <w:pPr>
        <w:pStyle w:val="BodyText"/>
      </w:pPr>
    </w:p>
    <w:p w:rsidR="00000000" w:rsidRPr="00DB7B2D" w:rsidP="00DB7B2D">
      <w:pPr>
        <w:pStyle w:val="Heading1"/>
      </w:pPr>
      <w:bookmarkStart w:id="5" w:name="O_674361"/>
      <w:bookmarkEnd w:id="5"/>
      <w:r w:rsidRPr="00DB7B2D">
        <w:t>Foundation Skills</w:t>
      </w:r>
    </w:p>
    <w:p w:rsidR="000154BB" w:rsidP="000154BB">
      <w:pPr>
        <w:pStyle w:val="BodyText"/>
      </w:pPr>
      <w:r w:rsidRPr="00DB7B2D">
        <w:t>Foundation skills essential to performance are explicit in the performance criter</w:t>
      </w:r>
      <w:r w:rsidRPr="00DB7B2D">
        <w:t>ia of this unit. Further information is available in the Resources and Infrastructure Industry Training Package Companion Volume.</w:t>
      </w:r>
    </w:p>
    <w:p w:rsidR="00000000" w:rsidRPr="00DB7B2D" w:rsidP="00DB7B2D">
      <w:pPr>
        <w:pStyle w:val="Heading1"/>
      </w:pPr>
      <w:bookmarkStart w:id="6" w:name="O_674360"/>
      <w:bookmarkEnd w:id="6"/>
      <w:r w:rsidRPr="00DB7B2D">
        <w:t>Unit Mapping Information</w:t>
      </w:r>
    </w:p>
    <w:p w:rsidR="00000000" w:rsidRPr="00DB7B2D" w:rsidP="000154BB">
      <w:pPr>
        <w:pStyle w:val="BodyText"/>
      </w:pPr>
      <w:r w:rsidRPr="00DB7B2D">
        <w:t xml:space="preserve">RIICBS303A Conduct materials transfer vehicle operations </w:t>
      </w:r>
    </w:p>
    <w:p w:rsidR="00000000" w:rsidRPr="00DB7B2D" w:rsidP="00DB7B2D">
      <w:pPr>
        <w:pStyle w:val="Heading1"/>
      </w:pPr>
      <w:bookmarkStart w:id="7" w:name="O_674366"/>
      <w:bookmarkEnd w:id="7"/>
      <w:r w:rsidRPr="00DB7B2D">
        <w:t>Links</w:t>
      </w:r>
    </w:p>
    <w:p w:rsidR="00000000" w:rsidRPr="00DB7B2D" w:rsidP="000154BB">
      <w:pPr>
        <w:pStyle w:val="BodyText"/>
      </w:pPr>
      <w:r w:rsidRPr="00DB7B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B73E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B7B2D" w:rsidP="00DB7B2D"/>
    <w:sectPr w:rsidSect="00DB7B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B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B2D" w:rsidRPr="000154BB" w:rsidP="000154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B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BB" w:rsidP="00DB7B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54BB" w:rsidP="00DB7B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154BB" w:rsidP="00DB7B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B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B2D" w:rsidRPr="000154BB" w:rsidP="000154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B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4BB" w:rsidRPr="002D2AF8" w:rsidP="00DB7B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RIICBS303D Conduct materials transfer vehicle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0154BB" w:rsidP="00DB7B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B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B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B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B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B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B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B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B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B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B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B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B2D"/>
  </w:style>
  <w:style w:type="character" w:customStyle="1" w:styleId="Heading1Char">
    <w:name w:val="Heading 1 Char"/>
    <w:basedOn w:val="DefaultParagraphFont"/>
    <w:link w:val="Heading1"/>
    <w:rsid w:val="00DB7B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B2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B7B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B2D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B7B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B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B7B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B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B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B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B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B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B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B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B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B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B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B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B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B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B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B7B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7B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B7B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B7B2D"/>
    <w:rPr>
      <w:b/>
      <w:spacing w:val="0"/>
    </w:rPr>
  </w:style>
  <w:style w:type="paragraph" w:customStyle="1" w:styleId="SuperTitle">
    <w:name w:val="SuperTitle"/>
    <w:basedOn w:val="Title"/>
    <w:rsid w:val="00DB7B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B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B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B7B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B7B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B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B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B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B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B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B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B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B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B2D"/>
    <w:rPr>
      <w:i/>
    </w:rPr>
  </w:style>
  <w:style w:type="paragraph" w:styleId="Caption">
    <w:name w:val="caption"/>
    <w:basedOn w:val="BodyText"/>
    <w:next w:val="Normal"/>
    <w:qFormat/>
    <w:rsid w:val="00DB7B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B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B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B2D"/>
  </w:style>
  <w:style w:type="paragraph" w:styleId="TableofFigures">
    <w:name w:val="table of figures"/>
    <w:basedOn w:val="Normal"/>
    <w:next w:val="Normal"/>
    <w:semiHidden/>
    <w:rsid w:val="00DB7B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B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B7B2D"/>
    <w:rPr>
      <w:rFonts w:ascii="Wingdings" w:hAnsi="Wingdings"/>
    </w:rPr>
  </w:style>
  <w:style w:type="paragraph" w:customStyle="1" w:styleId="TableHeading">
    <w:name w:val="Table Heading"/>
    <w:basedOn w:val="HeadingBase"/>
    <w:rsid w:val="00DB7B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B2D"/>
    <w:rPr>
      <w:color w:val="0033CC"/>
      <w:u w:val="none"/>
    </w:rPr>
  </w:style>
  <w:style w:type="paragraph" w:customStyle="1" w:styleId="BodyTextRight">
    <w:name w:val="Body Text Right"/>
    <w:basedOn w:val="BodyText"/>
    <w:rsid w:val="00DB7B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B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B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B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B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B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B2D"/>
    <w:rPr>
      <w:sz w:val="32"/>
    </w:rPr>
  </w:style>
  <w:style w:type="paragraph" w:customStyle="1" w:styleId="HeadingProcedure">
    <w:name w:val="Heading Procedure"/>
    <w:basedOn w:val="HeadingBase"/>
    <w:next w:val="Normal"/>
    <w:rsid w:val="00DB7B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B2D"/>
    <w:pPr>
      <w:spacing w:before="60" w:after="60"/>
    </w:pPr>
  </w:style>
  <w:style w:type="paragraph" w:styleId="ListContinue">
    <w:name w:val="List Continue"/>
    <w:basedOn w:val="List"/>
    <w:rsid w:val="00DB7B2D"/>
    <w:pPr>
      <w:ind w:firstLine="0"/>
    </w:pPr>
  </w:style>
  <w:style w:type="paragraph" w:customStyle="1" w:styleId="ListNote">
    <w:name w:val="List Note"/>
    <w:basedOn w:val="List"/>
    <w:rsid w:val="00DB7B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B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B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B2D"/>
    <w:rPr>
      <w:rFonts w:ascii="Courier New" w:hAnsi="Courier New"/>
    </w:rPr>
  </w:style>
  <w:style w:type="paragraph" w:customStyle="1" w:styleId="NoteBullet">
    <w:name w:val="Note Bullet"/>
    <w:basedOn w:val="Note"/>
    <w:rsid w:val="00DB7B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B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B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B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B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B7B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B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B2D"/>
    <w:rPr>
      <w:b/>
      <w:smallCaps/>
    </w:rPr>
  </w:style>
  <w:style w:type="paragraph" w:customStyle="1" w:styleId="TableListNumber">
    <w:name w:val="Table List Number"/>
    <w:basedOn w:val="ListNumber"/>
    <w:rsid w:val="00DB7B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B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B2D"/>
    <w:pPr>
      <w:numPr>
        <w:numId w:val="7"/>
      </w:numPr>
    </w:pPr>
  </w:style>
  <w:style w:type="paragraph" w:customStyle="1" w:styleId="ListAlpha2">
    <w:name w:val="List Alpha 2"/>
    <w:basedOn w:val="List2"/>
    <w:rsid w:val="00DB7B2D"/>
    <w:pPr>
      <w:numPr>
        <w:numId w:val="6"/>
      </w:numPr>
    </w:pPr>
  </w:style>
  <w:style w:type="paragraph" w:styleId="List2">
    <w:name w:val="List 2"/>
    <w:basedOn w:val="BodyText"/>
    <w:rsid w:val="00DB7B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B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B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B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B7B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B7B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B7B2D"/>
    <w:pPr>
      <w:numPr>
        <w:numId w:val="2"/>
      </w:numPr>
    </w:pPr>
  </w:style>
  <w:style w:type="paragraph" w:styleId="ListContinue2">
    <w:name w:val="List Continue 2"/>
    <w:basedOn w:val="List2"/>
    <w:rsid w:val="00DB7B2D"/>
    <w:pPr>
      <w:ind w:firstLine="0"/>
    </w:pPr>
  </w:style>
  <w:style w:type="paragraph" w:styleId="ListContinue3">
    <w:name w:val="List Continue 3"/>
    <w:basedOn w:val="List3"/>
    <w:rsid w:val="00DB7B2D"/>
    <w:pPr>
      <w:ind w:left="1021" w:firstLine="0"/>
    </w:pPr>
  </w:style>
  <w:style w:type="paragraph" w:styleId="ListContinue4">
    <w:name w:val="List Continue 4"/>
    <w:basedOn w:val="List4"/>
    <w:rsid w:val="00DB7B2D"/>
    <w:pPr>
      <w:ind w:firstLine="0"/>
    </w:pPr>
  </w:style>
  <w:style w:type="paragraph" w:styleId="ListContinue5">
    <w:name w:val="List Continue 5"/>
    <w:basedOn w:val="List5"/>
    <w:rsid w:val="00DB7B2D"/>
    <w:pPr>
      <w:ind w:firstLine="0"/>
    </w:pPr>
  </w:style>
  <w:style w:type="paragraph" w:styleId="ListNumber3">
    <w:name w:val="List Number 3"/>
    <w:basedOn w:val="List3"/>
    <w:rsid w:val="00DB7B2D"/>
    <w:pPr>
      <w:numPr>
        <w:numId w:val="3"/>
      </w:numPr>
    </w:pPr>
  </w:style>
  <w:style w:type="paragraph" w:styleId="ListNumber4">
    <w:name w:val="List Number 4"/>
    <w:basedOn w:val="List4"/>
    <w:rsid w:val="00DB7B2D"/>
    <w:pPr>
      <w:numPr>
        <w:numId w:val="4"/>
      </w:numPr>
    </w:pPr>
  </w:style>
  <w:style w:type="paragraph" w:styleId="ListNumber5">
    <w:name w:val="List Number 5"/>
    <w:basedOn w:val="List5"/>
    <w:rsid w:val="00DB7B2D"/>
    <w:pPr>
      <w:numPr>
        <w:numId w:val="5"/>
      </w:numPr>
    </w:pPr>
  </w:style>
  <w:style w:type="paragraph" w:styleId="BlockText">
    <w:name w:val="Block Text"/>
    <w:basedOn w:val="Normal"/>
    <w:rsid w:val="00DB7B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B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B2D"/>
    <w:rPr>
      <w:sz w:val="16"/>
      <w:vertAlign w:val="superscript"/>
    </w:rPr>
  </w:style>
  <w:style w:type="character" w:customStyle="1" w:styleId="Symbols">
    <w:name w:val="Symbols"/>
    <w:basedOn w:val="DefaultParagraphFont"/>
    <w:rsid w:val="00DB7B2D"/>
    <w:rPr>
      <w:rFonts w:ascii="Symbol" w:hAnsi="Symbol"/>
    </w:rPr>
  </w:style>
  <w:style w:type="character" w:customStyle="1" w:styleId="MenuOptions">
    <w:name w:val="Menu Options"/>
    <w:basedOn w:val="DefaultParagraphFont"/>
    <w:rsid w:val="00DB7B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B2D"/>
    <w:rPr>
      <w:b/>
    </w:rPr>
  </w:style>
  <w:style w:type="character" w:customStyle="1" w:styleId="Underlined">
    <w:name w:val="Underlined"/>
    <w:basedOn w:val="DefaultParagraphFont"/>
    <w:rsid w:val="00DB7B2D"/>
    <w:rPr>
      <w:u w:val="single"/>
    </w:rPr>
  </w:style>
  <w:style w:type="paragraph" w:customStyle="1" w:styleId="TableBodyTextRight">
    <w:name w:val="Table Body Text Right"/>
    <w:basedOn w:val="TableBodyText"/>
    <w:rsid w:val="00DB7B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B2D"/>
    <w:rPr>
      <w:sz w:val="18"/>
    </w:rPr>
  </w:style>
  <w:style w:type="paragraph" w:customStyle="1" w:styleId="BodySmallRight">
    <w:name w:val="Body Small Right"/>
    <w:basedOn w:val="BodyTextRight"/>
    <w:rsid w:val="00DB7B2D"/>
    <w:rPr>
      <w:sz w:val="18"/>
      <w:szCs w:val="18"/>
    </w:rPr>
  </w:style>
  <w:style w:type="paragraph" w:customStyle="1" w:styleId="MarginEdition">
    <w:name w:val="Margin Edition"/>
    <w:basedOn w:val="MarginNote"/>
    <w:rsid w:val="00DB7B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B2D"/>
    <w:rPr>
      <w:sz w:val="2"/>
      <w:szCs w:val="2"/>
    </w:rPr>
  </w:style>
  <w:style w:type="character" w:customStyle="1" w:styleId="Small">
    <w:name w:val="Small"/>
    <w:basedOn w:val="DefaultParagraphFont"/>
    <w:rsid w:val="00DB7B2D"/>
    <w:rPr>
      <w:sz w:val="16"/>
    </w:rPr>
  </w:style>
  <w:style w:type="paragraph" w:customStyle="1" w:styleId="WideTable">
    <w:name w:val="Wide Table"/>
    <w:basedOn w:val="Normal"/>
    <w:rsid w:val="00DB7B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B2D"/>
  </w:style>
  <w:style w:type="paragraph" w:styleId="Quote">
    <w:name w:val="Quote"/>
    <w:basedOn w:val="Heading1"/>
    <w:link w:val="QuoteChar"/>
    <w:qFormat/>
    <w:rsid w:val="00DB7B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B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B2D"/>
    <w:pPr>
      <w:pageBreakBefore/>
    </w:pPr>
  </w:style>
  <w:style w:type="paragraph" w:customStyle="1" w:styleId="Border">
    <w:name w:val="Border"/>
    <w:basedOn w:val="Normal"/>
    <w:qFormat/>
    <w:rsid w:val="00DB7B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B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B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B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B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B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B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B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B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B2D"/>
    <w:rPr>
      <w:u w:val="single"/>
    </w:rPr>
  </w:style>
  <w:style w:type="character" w:customStyle="1" w:styleId="BoldandItalics">
    <w:name w:val="Bold and Italics"/>
    <w:qFormat/>
    <w:rsid w:val="00DB7B2D"/>
    <w:rPr>
      <w:b/>
      <w:i/>
      <w:u w:val="none"/>
    </w:rPr>
  </w:style>
  <w:style w:type="paragraph" w:styleId="BalloonText">
    <w:name w:val="Balloon Text"/>
    <w:basedOn w:val="Normal"/>
    <w:link w:val="BalloonTextChar"/>
    <w:rsid w:val="00DB7B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B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B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B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B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B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B2D"/>
    <w:pPr>
      <w:spacing w:before="0" w:after="0"/>
    </w:pPr>
  </w:style>
  <w:style w:type="paragraph" w:customStyle="1" w:styleId="BodyTextBold">
    <w:name w:val="Body Text Bold"/>
    <w:basedOn w:val="BodyText"/>
    <w:qFormat/>
    <w:rsid w:val="00DB7B2D"/>
    <w:rPr>
      <w:b/>
    </w:rPr>
  </w:style>
  <w:style w:type="character" w:styleId="Hyperlink">
    <w:name w:val="Hyperlink"/>
    <w:basedOn w:val="DefaultParagraphFont"/>
    <w:uiPriority w:val="99"/>
    <w:unhideWhenUsed/>
    <w:rsid w:val="000154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488</Words>
  <Characters>3124</Characters>
  <Application>Microsoft Office Word</Application>
  <DocSecurity>0</DocSecurity>
  <Lines>100</Lines>
  <Paragraphs>64</Paragraphs>
  <ScaleCrop>false</ScaleCrop>
  <Company>Author-it Software Corporation Ltd.</Company>
  <LinksUpToDate>false</LinksUpToDate>
  <CharactersWithSpaces>3548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RIICBS303D Conduct materials transfer vehicle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2020-03-02T00:41:00Z</dcterms:created>
  <dcterms:modified xsi:type="dcterms:W3CDTF">2020-03-02T00:41:00Z</dcterms:modified>
</cp:coreProperties>
</file>