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5FC" w:rsidP="00BF05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RIICBS203E Safely handle bituminous materials</w:t>
      </w:r>
      <w:r>
        <w:fldChar w:fldCharType="end"/>
      </w:r>
    </w:p>
    <w:p w:rsidR="00BF05FC" w:rsidP="00BF05FC">
      <w:pPr>
        <w:pStyle w:val="Version"/>
        <w:sectPr w:rsidSect="004F44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4458" w:rsidP="004F4458">
      <w:pPr>
        <w:pStyle w:val="SuperHeading"/>
      </w:pPr>
      <w:r w:rsidRPr="004F4458">
        <w:t>RIICBS203E Safely handle bituminous materials</w:t>
      </w:r>
    </w:p>
    <w:p w:rsidR="00000000" w:rsidRPr="004F4458" w:rsidP="004F4458">
      <w:pPr>
        <w:pStyle w:val="Heading1"/>
      </w:pPr>
      <w:bookmarkStart w:id="1" w:name="O_1123898"/>
      <w:bookmarkEnd w:id="1"/>
      <w:r w:rsidRPr="004F44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BF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458" w:rsidP="004F4458">
            <w:pPr>
              <w:pStyle w:val="BodyText"/>
            </w:pPr>
            <w:r w:rsidRPr="004F445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58">
            <w:pPr>
              <w:pStyle w:val="BodyText"/>
              <w:rPr>
                <w:lang w:val="en-NZ"/>
              </w:rPr>
            </w:pPr>
            <w:r w:rsidRPr="004F4458">
              <w:rPr>
                <w:rStyle w:val="SpecialBold"/>
              </w:rPr>
              <w:t>Comments</w:t>
            </w:r>
          </w:p>
        </w:tc>
      </w:tr>
      <w:tr w:rsidTr="00BF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58">
            <w:pPr>
              <w:pStyle w:val="BodyText"/>
              <w:rPr>
                <w:lang w:val="en-NZ"/>
              </w:rPr>
            </w:pPr>
            <w:r w:rsidRPr="004F445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58">
            <w:pPr>
              <w:pStyle w:val="BodyText"/>
              <w:rPr>
                <w:lang w:val="en-NZ"/>
              </w:rPr>
            </w:pPr>
            <w:r w:rsidRPr="004F4458">
              <w:t>This unit replaces RIICBS203D Safely handle bituminous materials. Minor endorseable amendments have been made to Elements, Performance Criteria, Foundation Skills, Performance Evidence and Knowledge</w:t>
            </w:r>
            <w:r w:rsidRPr="004F4458">
              <w:t xml:space="preserve"> Evidence to better reflect current industry practices and clarify training outcomes.</w:t>
            </w:r>
          </w:p>
        </w:tc>
      </w:tr>
      <w:tr w:rsidTr="00BF0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58">
            <w:pPr>
              <w:pStyle w:val="BodyText"/>
              <w:rPr>
                <w:lang w:val="en-NZ"/>
              </w:rPr>
            </w:pPr>
            <w:r w:rsidRPr="004F445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458" w:rsidP="004F4458">
            <w:pPr>
              <w:pStyle w:val="BodyText"/>
            </w:pPr>
            <w:r w:rsidRPr="004F4458">
              <w:t>Minor change to knowledege evidence.</w:t>
            </w:r>
          </w:p>
        </w:tc>
      </w:tr>
    </w:tbl>
    <w:p w:rsidR="00000000" w:rsidRPr="004F4458" w:rsidP="004F4458">
      <w:pPr>
        <w:pStyle w:val="BodyText"/>
      </w:pPr>
    </w:p>
    <w:p w:rsidR="00000000" w:rsidRPr="004F4458" w:rsidP="004F4458">
      <w:pPr>
        <w:pStyle w:val="AllowPageBreak"/>
      </w:pPr>
    </w:p>
    <w:p w:rsidR="00000000" w:rsidRPr="004F4458" w:rsidP="004F4458">
      <w:pPr>
        <w:pStyle w:val="Heading1"/>
      </w:pPr>
      <w:bookmarkStart w:id="2" w:name="O_1123897"/>
      <w:bookmarkEnd w:id="2"/>
      <w:r w:rsidRPr="004F4458">
        <w:t>Application</w:t>
      </w:r>
    </w:p>
    <w:p w:rsidR="00000000" w:rsidRPr="004F4458" w:rsidP="00BF05FC">
      <w:pPr>
        <w:pStyle w:val="BodyText"/>
      </w:pPr>
      <w:r w:rsidRPr="004F4458">
        <w:t>This unit describes the skills and knowledge required to safely handle bituminous materia</w:t>
      </w:r>
      <w:r w:rsidRPr="004F4458">
        <w:t>ls in civil construction.</w:t>
      </w:r>
    </w:p>
    <w:p w:rsidR="00000000" w:rsidRPr="004F4458" w:rsidP="00BF05FC">
      <w:pPr>
        <w:pStyle w:val="BodyText"/>
      </w:pPr>
      <w:r w:rsidRPr="004F4458">
        <w:t>It applies to those working in operational roles. They generally perform routine tasks and work under direct supervision.</w:t>
      </w:r>
    </w:p>
    <w:p w:rsidR="00000000" w:rsidRPr="004F4458" w:rsidP="00BF05FC">
      <w:pPr>
        <w:pStyle w:val="BodyText"/>
      </w:pPr>
      <w:r w:rsidRPr="004F4458">
        <w:t>Licensing, legislative, regulatory and certification requirements that apply to this unit can vary between s</w:t>
      </w:r>
      <w:r w:rsidRPr="004F4458">
        <w:t>tates, territories, and industry sectors. Relevant information must be sourced prior to application of the unit.</w:t>
      </w:r>
    </w:p>
    <w:p w:rsidR="00000000" w:rsidRPr="004F4458" w:rsidP="004F4458">
      <w:pPr>
        <w:pStyle w:val="Heading1"/>
      </w:pPr>
      <w:bookmarkStart w:id="3" w:name="O_1123896"/>
      <w:bookmarkEnd w:id="3"/>
      <w:r w:rsidRPr="004F4458">
        <w:t>Unit Sector</w:t>
      </w:r>
    </w:p>
    <w:p w:rsidR="00000000" w:rsidRPr="004F4458" w:rsidP="00BF05FC">
      <w:pPr>
        <w:pStyle w:val="BodyText"/>
      </w:pPr>
      <w:r w:rsidRPr="004F4458">
        <w:t>Civil construction</w:t>
      </w:r>
    </w:p>
    <w:p w:rsidR="00000000" w:rsidRPr="004F4458" w:rsidP="004F4458">
      <w:pPr>
        <w:pStyle w:val="Heading1"/>
      </w:pPr>
      <w:bookmarkStart w:id="4" w:name="O_1123895"/>
      <w:bookmarkEnd w:id="4"/>
      <w:r w:rsidRPr="004F445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6"/>
        <w:gridCol w:w="6910"/>
      </w:tblGrid>
      <w:tr w:rsidTr="00BF05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458" w:rsidP="004F4458">
            <w:pPr>
              <w:pStyle w:val="BodyText"/>
            </w:pPr>
            <w:r w:rsidRPr="004F445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58">
            <w:pPr>
              <w:pStyle w:val="BodyText"/>
              <w:rPr>
                <w:lang w:val="en-NZ"/>
              </w:rPr>
            </w:pPr>
            <w:r w:rsidRPr="004F4458">
              <w:rPr>
                <w:rStyle w:val="SpecialBold"/>
              </w:rPr>
              <w:t>PERFORMANCE CRITERIA</w:t>
            </w:r>
          </w:p>
        </w:tc>
      </w:tr>
      <w:tr w:rsidTr="00BF05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458" w:rsidP="004F4458">
            <w:pPr>
              <w:pStyle w:val="BodyText"/>
            </w:pPr>
            <w:r w:rsidRPr="004F445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58">
            <w:pPr>
              <w:pStyle w:val="BodyText"/>
              <w:rPr>
                <w:lang w:val="en-NZ"/>
              </w:rPr>
            </w:pPr>
            <w:r w:rsidRPr="004F44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05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58">
            <w:pPr>
              <w:pStyle w:val="List2"/>
              <w:rPr>
                <w:lang w:val="en-NZ"/>
              </w:rPr>
            </w:pPr>
            <w:r w:rsidRPr="004F4458">
              <w:t>1. Prepare to safely handle bituminous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458" w:rsidP="004F4458">
            <w:pPr>
              <w:pStyle w:val="List2"/>
            </w:pPr>
            <w:r w:rsidRPr="004F4458">
              <w:t xml:space="preserve">1.1 Obtain, interpret and confirm work requirements </w:t>
            </w:r>
          </w:p>
          <w:p w:rsidR="00000000" w:rsidRPr="004F4458" w:rsidP="004F4458">
            <w:pPr>
              <w:pStyle w:val="List2"/>
            </w:pPr>
            <w:r w:rsidRPr="004F4458">
              <w:t xml:space="preserve">1.2 Access, interpret and apply bituminous materials handling documentation and confirm the work activity is compliant </w:t>
            </w:r>
          </w:p>
          <w:p w:rsidR="00000000" w:rsidRPr="004F4458" w:rsidP="004F4458">
            <w:pPr>
              <w:pStyle w:val="List2"/>
            </w:pPr>
            <w:r w:rsidRPr="004F4458">
              <w:t>1.3 Identify environmental issues and potential hazards, and assess and address risks within scope of own role and according to workplac</w:t>
            </w:r>
            <w:r w:rsidRPr="004F4458">
              <w:t>e procedures</w:t>
            </w:r>
          </w:p>
          <w:p w:rsidR="00000000" w:rsidRPr="004F4458" w:rsidP="004F4458">
            <w:pPr>
              <w:pStyle w:val="List2"/>
            </w:pPr>
            <w:r w:rsidRPr="004F4458">
              <w:t xml:space="preserve">1.4 Select and wear personal protective equipment required for work </w:t>
            </w:r>
            <w:r w:rsidRPr="004F4458">
              <w:t xml:space="preserve">activities </w:t>
            </w:r>
          </w:p>
          <w:p w:rsidR="00000000" w:rsidRPr="004F4458" w:rsidP="004F4458">
            <w:pPr>
              <w:pStyle w:val="List2"/>
            </w:pPr>
            <w:r w:rsidRPr="004F4458">
              <w:t>1.5 Confirm and comply with environmental protection, safety and traffic management signage requirements</w:t>
            </w:r>
          </w:p>
          <w:p w:rsidR="00000000" w:rsidRPr="004F4458" w:rsidP="004F4458">
            <w:pPr>
              <w:pStyle w:val="List2"/>
            </w:pPr>
            <w:r w:rsidRPr="004F4458">
              <w:t>1.6 Select tools and equipment to carry out tasks and chec</w:t>
            </w:r>
            <w:r w:rsidRPr="004F4458">
              <w:t>k for faults within scope of own role</w:t>
            </w:r>
          </w:p>
          <w:p w:rsidR="00000000" w:rsidP="004F4458">
            <w:pPr>
              <w:pStyle w:val="List2"/>
              <w:rPr>
                <w:lang w:val="en-NZ"/>
              </w:rPr>
            </w:pPr>
            <w:r w:rsidRPr="004F4458">
              <w:t>1.7 Obtain and interpret emergency procedures and identify steps required in case of fire, accident, or emergency</w:t>
            </w:r>
          </w:p>
        </w:tc>
      </w:tr>
      <w:tr w:rsidTr="00BF05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58">
            <w:pPr>
              <w:pStyle w:val="List2"/>
              <w:rPr>
                <w:lang w:val="en-NZ"/>
              </w:rPr>
            </w:pPr>
            <w:r w:rsidRPr="004F4458">
              <w:t>2. Work safely with bituminous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458" w:rsidP="004F4458">
            <w:pPr>
              <w:pStyle w:val="List2"/>
            </w:pPr>
            <w:r w:rsidRPr="004F4458">
              <w:t xml:space="preserve">2.1 Identify characteristics of required bituminous materials </w:t>
            </w:r>
            <w:r w:rsidRPr="004F4458">
              <w:t>and additives to be used for surfacing work</w:t>
            </w:r>
          </w:p>
          <w:p w:rsidR="00000000" w:rsidRPr="004F4458" w:rsidP="004F4458">
            <w:pPr>
              <w:pStyle w:val="List2"/>
            </w:pPr>
            <w:r w:rsidRPr="004F4458">
              <w:t xml:space="preserve">2.2 Handle bituminous materials and complete work plan </w:t>
            </w:r>
          </w:p>
          <w:p w:rsidR="00000000" w:rsidP="004F4458">
            <w:pPr>
              <w:pStyle w:val="List2"/>
              <w:rPr>
                <w:lang w:val="en-NZ"/>
              </w:rPr>
            </w:pPr>
            <w:r w:rsidRPr="004F4458">
              <w:t>2.3 Monitor hazards and risks and confirm safety of self, other personnel, plant and equipment</w:t>
            </w:r>
          </w:p>
        </w:tc>
      </w:tr>
      <w:tr w:rsidTr="00BF05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58">
            <w:pPr>
              <w:pStyle w:val="List2"/>
              <w:rPr>
                <w:lang w:val="en-NZ"/>
              </w:rPr>
            </w:pPr>
            <w:r w:rsidRPr="004F4458">
              <w:t>3. Demonstrate First Aid for bitumen burns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458" w:rsidP="004F4458">
            <w:pPr>
              <w:pStyle w:val="List2"/>
            </w:pPr>
            <w:r w:rsidRPr="004F4458">
              <w:t>3.1 Perform First</w:t>
            </w:r>
            <w:r w:rsidRPr="004F4458">
              <w:t xml:space="preserve"> Aid in to demonstrate First Aid process in the case of a bitumen burn</w:t>
            </w:r>
          </w:p>
          <w:p w:rsidR="00000000" w:rsidP="004F4458">
            <w:pPr>
              <w:pStyle w:val="List2"/>
              <w:rPr>
                <w:lang w:val="en-NZ"/>
              </w:rPr>
            </w:pPr>
            <w:r w:rsidRPr="004F4458">
              <w:t>3.2 Display ‘Bitumen Burn Tag’ in a simulation exercise to show that victims of burns who are to be treated off site</w:t>
            </w:r>
          </w:p>
        </w:tc>
      </w:tr>
      <w:tr w:rsidTr="00BF05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58">
            <w:pPr>
              <w:pStyle w:val="List2"/>
              <w:rPr>
                <w:lang w:val="en-NZ"/>
              </w:rPr>
            </w:pPr>
            <w:r w:rsidRPr="004F4458">
              <w:t>4.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458" w:rsidP="004F4458">
            <w:pPr>
              <w:pStyle w:val="List2"/>
            </w:pPr>
            <w:r w:rsidRPr="004F4458">
              <w:t>4.1 Clear work area and dispose of and recycle material</w:t>
            </w:r>
            <w:r w:rsidRPr="004F4458">
              <w:t>s according to workplace procedures and environmental requirements</w:t>
            </w:r>
          </w:p>
          <w:p w:rsidR="00000000" w:rsidRPr="004F4458" w:rsidP="004F4458">
            <w:pPr>
              <w:pStyle w:val="List2"/>
            </w:pPr>
            <w:r w:rsidRPr="004F4458">
              <w:t>4.2 Clean, check, perform maintenance on in scope of own role, and store tools and equipment</w:t>
            </w:r>
          </w:p>
          <w:p w:rsidR="00000000" w:rsidRPr="004F4458" w:rsidP="004F4458">
            <w:pPr>
              <w:pStyle w:val="List2"/>
            </w:pPr>
            <w:r w:rsidRPr="004F4458">
              <w:t>4.3 Carry out housekeeping to workplace requirements</w:t>
            </w:r>
          </w:p>
        </w:tc>
      </w:tr>
    </w:tbl>
    <w:p w:rsidR="00000000" w:rsidRPr="004F4458" w:rsidP="004F4458">
      <w:pPr>
        <w:pStyle w:val="BodyText"/>
      </w:pPr>
    </w:p>
    <w:p w:rsidR="00000000" w:rsidRPr="004F4458" w:rsidP="004F4458">
      <w:pPr>
        <w:pStyle w:val="AllowPageBreak"/>
      </w:pPr>
    </w:p>
    <w:p w:rsidR="00000000" w:rsidRPr="004F4458" w:rsidP="004F4458">
      <w:pPr>
        <w:pStyle w:val="Heading1"/>
      </w:pPr>
      <w:bookmarkStart w:id="5" w:name="O_1123894"/>
      <w:bookmarkEnd w:id="5"/>
      <w:r w:rsidRPr="004F4458">
        <w:t>Foundation Skills</w:t>
      </w:r>
    </w:p>
    <w:p w:rsidR="00000000" w:rsidRPr="004F4458" w:rsidP="00BF05FC">
      <w:pPr>
        <w:pStyle w:val="BodyText"/>
      </w:pPr>
      <w:r w:rsidRPr="004F4458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BF05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458" w:rsidP="004F4458">
            <w:pPr>
              <w:pStyle w:val="BodyText"/>
            </w:pPr>
            <w:r w:rsidRPr="004F445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58">
            <w:pPr>
              <w:pStyle w:val="BodyText"/>
              <w:rPr>
                <w:lang w:val="en-NZ"/>
              </w:rPr>
            </w:pPr>
            <w:r w:rsidRPr="004F4458">
              <w:rPr>
                <w:rStyle w:val="SpecialBold"/>
              </w:rPr>
              <w:t>Description</w:t>
            </w:r>
          </w:p>
        </w:tc>
      </w:tr>
      <w:tr w:rsidTr="00BF05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58">
            <w:pPr>
              <w:pStyle w:val="BodyText"/>
              <w:rPr>
                <w:lang w:val="en-NZ"/>
              </w:rPr>
            </w:pPr>
            <w:r w:rsidRPr="004F445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58">
            <w:pPr>
              <w:pStyle w:val="ListBullet"/>
              <w:rPr>
                <w:lang w:val="en-NZ"/>
              </w:rPr>
            </w:pPr>
            <w:r w:rsidRPr="004F4458">
              <w:t>Identifies and interprets information from workplace procedures, doc</w:t>
            </w:r>
            <w:r w:rsidRPr="004F4458">
              <w:t>umentation, legislation and regulations</w:t>
            </w:r>
          </w:p>
        </w:tc>
      </w:tr>
      <w:tr w:rsidTr="00BF05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58">
            <w:pPr>
              <w:pStyle w:val="BodyText"/>
              <w:rPr>
                <w:lang w:val="en-NZ"/>
              </w:rPr>
            </w:pPr>
            <w:r w:rsidRPr="004F445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458" w:rsidP="004F4458">
            <w:pPr>
              <w:pStyle w:val="ListBullet"/>
            </w:pPr>
            <w:r w:rsidRPr="004F4458">
              <w:t>Uses a range of communication techniques and systems to communicate with others</w:t>
            </w:r>
          </w:p>
        </w:tc>
      </w:tr>
    </w:tbl>
    <w:p w:rsidR="00000000" w:rsidRPr="004F4458" w:rsidP="004F4458">
      <w:pPr>
        <w:pStyle w:val="BodyText"/>
      </w:pPr>
    </w:p>
    <w:p w:rsidR="00000000" w:rsidRPr="004F4458" w:rsidP="004F4458">
      <w:pPr>
        <w:pStyle w:val="AllowPageBreak"/>
      </w:pPr>
    </w:p>
    <w:p w:rsidR="00000000" w:rsidRPr="004F4458" w:rsidP="004F4458">
      <w:pPr>
        <w:pStyle w:val="Heading1"/>
      </w:pPr>
      <w:bookmarkStart w:id="6" w:name="O_1123893"/>
      <w:bookmarkEnd w:id="6"/>
      <w:r w:rsidRPr="004F4458">
        <w:t>Unit Mapping Information</w:t>
      </w:r>
    </w:p>
    <w:p w:rsidR="00000000" w:rsidRPr="004F4458" w:rsidP="00BF05FC">
      <w:pPr>
        <w:pStyle w:val="BodyText"/>
      </w:pPr>
      <w:r w:rsidRPr="004F4458">
        <w:t>Supersedes and is equivalent to RIICBS203D Safely handle bituminous materials.</w:t>
      </w:r>
    </w:p>
    <w:p w:rsidR="00000000" w:rsidRPr="004F4458" w:rsidP="004F4458">
      <w:pPr>
        <w:pStyle w:val="Heading1"/>
      </w:pPr>
      <w:bookmarkStart w:id="7" w:name="O_1123899"/>
      <w:bookmarkEnd w:id="7"/>
      <w:r w:rsidRPr="004F4458">
        <w:t>Links</w:t>
      </w:r>
    </w:p>
    <w:p w:rsidR="00000000" w:rsidRPr="004F4458" w:rsidP="00BF05FC">
      <w:pPr>
        <w:pStyle w:val="BodyText"/>
      </w:pPr>
      <w:r w:rsidRPr="004F44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40EE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F4458" w:rsidP="004F4458"/>
    <w:sectPr w:rsidSect="004F44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4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458" w:rsidRPr="00BF05FC" w:rsidP="00BF05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4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5FC" w:rsidP="004F4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05FC" w:rsidP="004F4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05FC" w:rsidP="004F44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4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5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458" w:rsidRPr="00BF05FC" w:rsidP="00BF05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4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5FC" w:rsidRPr="002D2AF8" w:rsidP="004F4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RIICBS203E Safely handle bituminous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F05FC" w:rsidP="004F44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C6E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F0DC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4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4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4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4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4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4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4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4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4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4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4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458"/>
  </w:style>
  <w:style w:type="character" w:customStyle="1" w:styleId="Heading1Char">
    <w:name w:val="Heading 1 Char"/>
    <w:basedOn w:val="DefaultParagraphFont"/>
    <w:link w:val="Heading1"/>
    <w:rsid w:val="004F44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4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4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44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4458"/>
    <w:rPr>
      <w:b/>
      <w:spacing w:val="0"/>
    </w:rPr>
  </w:style>
  <w:style w:type="character" w:styleId="Emphasis">
    <w:name w:val="Emphasis"/>
    <w:basedOn w:val="DefaultParagraphFont"/>
    <w:qFormat/>
    <w:rsid w:val="004F4458"/>
    <w:rPr>
      <w:i/>
    </w:rPr>
  </w:style>
  <w:style w:type="paragraph" w:customStyle="1" w:styleId="SuperHeading">
    <w:name w:val="SuperHeading"/>
    <w:basedOn w:val="Normal"/>
    <w:rsid w:val="004F44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4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F445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F44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4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4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4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4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4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4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4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4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4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4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4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4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4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4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44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44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4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4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44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44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4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4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4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4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4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4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4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4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44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4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4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458"/>
  </w:style>
  <w:style w:type="paragraph" w:styleId="TableofFigures">
    <w:name w:val="table of figures"/>
    <w:basedOn w:val="Normal"/>
    <w:next w:val="Normal"/>
    <w:semiHidden/>
    <w:rsid w:val="004F44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4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4458"/>
    <w:rPr>
      <w:rFonts w:ascii="Wingdings" w:hAnsi="Wingdings"/>
    </w:rPr>
  </w:style>
  <w:style w:type="paragraph" w:customStyle="1" w:styleId="TableHeading">
    <w:name w:val="Table Heading"/>
    <w:basedOn w:val="HeadingBase"/>
    <w:rsid w:val="004F44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458"/>
    <w:rPr>
      <w:color w:val="0033CC"/>
      <w:u w:val="none"/>
    </w:rPr>
  </w:style>
  <w:style w:type="paragraph" w:customStyle="1" w:styleId="BodyTextRight">
    <w:name w:val="Body Text Right"/>
    <w:basedOn w:val="BodyText"/>
    <w:rsid w:val="004F44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4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4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4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4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4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458"/>
    <w:rPr>
      <w:sz w:val="32"/>
    </w:rPr>
  </w:style>
  <w:style w:type="paragraph" w:customStyle="1" w:styleId="HeadingProcedure">
    <w:name w:val="Heading Procedure"/>
    <w:basedOn w:val="HeadingBase"/>
    <w:next w:val="Normal"/>
    <w:rsid w:val="004F44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458"/>
    <w:pPr>
      <w:spacing w:before="60" w:after="60"/>
    </w:pPr>
  </w:style>
  <w:style w:type="paragraph" w:styleId="ListContinue">
    <w:name w:val="List Continue"/>
    <w:basedOn w:val="List"/>
    <w:rsid w:val="004F4458"/>
    <w:pPr>
      <w:ind w:firstLine="0"/>
    </w:pPr>
  </w:style>
  <w:style w:type="paragraph" w:customStyle="1" w:styleId="ListNote">
    <w:name w:val="List Note"/>
    <w:basedOn w:val="List"/>
    <w:rsid w:val="004F44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4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4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458"/>
    <w:rPr>
      <w:rFonts w:ascii="Courier New" w:hAnsi="Courier New"/>
    </w:rPr>
  </w:style>
  <w:style w:type="paragraph" w:customStyle="1" w:styleId="NoteBullet">
    <w:name w:val="Note Bullet"/>
    <w:basedOn w:val="Note"/>
    <w:rsid w:val="004F44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4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4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4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4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44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4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458"/>
    <w:rPr>
      <w:b/>
      <w:smallCaps/>
    </w:rPr>
  </w:style>
  <w:style w:type="paragraph" w:customStyle="1" w:styleId="TableListNumber">
    <w:name w:val="Table List Number"/>
    <w:basedOn w:val="ListNumber"/>
    <w:rsid w:val="004F44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4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458"/>
    <w:pPr>
      <w:numPr>
        <w:numId w:val="8"/>
      </w:numPr>
    </w:pPr>
  </w:style>
  <w:style w:type="paragraph" w:customStyle="1" w:styleId="ListAlpha2">
    <w:name w:val="List Alpha 2"/>
    <w:basedOn w:val="List2"/>
    <w:rsid w:val="004F4458"/>
    <w:pPr>
      <w:numPr>
        <w:numId w:val="7"/>
      </w:numPr>
    </w:pPr>
  </w:style>
  <w:style w:type="paragraph" w:styleId="List3">
    <w:name w:val="List 3"/>
    <w:basedOn w:val="BodyText"/>
    <w:rsid w:val="004F44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4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4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4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4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4458"/>
    <w:pPr>
      <w:numPr>
        <w:numId w:val="3"/>
      </w:numPr>
    </w:pPr>
  </w:style>
  <w:style w:type="paragraph" w:styleId="ListContinue2">
    <w:name w:val="List Continue 2"/>
    <w:basedOn w:val="List2"/>
    <w:rsid w:val="004F4458"/>
    <w:pPr>
      <w:ind w:firstLine="0"/>
    </w:pPr>
  </w:style>
  <w:style w:type="paragraph" w:styleId="ListContinue3">
    <w:name w:val="List Continue 3"/>
    <w:basedOn w:val="List3"/>
    <w:rsid w:val="004F4458"/>
    <w:pPr>
      <w:ind w:left="1021" w:firstLine="0"/>
    </w:pPr>
  </w:style>
  <w:style w:type="paragraph" w:styleId="ListContinue4">
    <w:name w:val="List Continue 4"/>
    <w:basedOn w:val="List4"/>
    <w:rsid w:val="004F4458"/>
    <w:pPr>
      <w:ind w:firstLine="0"/>
    </w:pPr>
  </w:style>
  <w:style w:type="paragraph" w:styleId="ListContinue5">
    <w:name w:val="List Continue 5"/>
    <w:basedOn w:val="List5"/>
    <w:rsid w:val="004F4458"/>
    <w:pPr>
      <w:ind w:firstLine="0"/>
    </w:pPr>
  </w:style>
  <w:style w:type="paragraph" w:styleId="ListNumber3">
    <w:name w:val="List Number 3"/>
    <w:basedOn w:val="List3"/>
    <w:rsid w:val="004F4458"/>
    <w:pPr>
      <w:numPr>
        <w:numId w:val="4"/>
      </w:numPr>
    </w:pPr>
  </w:style>
  <w:style w:type="paragraph" w:styleId="ListNumber4">
    <w:name w:val="List Number 4"/>
    <w:basedOn w:val="List4"/>
    <w:rsid w:val="004F4458"/>
    <w:pPr>
      <w:numPr>
        <w:numId w:val="5"/>
      </w:numPr>
    </w:pPr>
  </w:style>
  <w:style w:type="paragraph" w:styleId="ListNumber5">
    <w:name w:val="List Number 5"/>
    <w:basedOn w:val="List5"/>
    <w:rsid w:val="004F4458"/>
    <w:pPr>
      <w:numPr>
        <w:numId w:val="6"/>
      </w:numPr>
    </w:pPr>
  </w:style>
  <w:style w:type="paragraph" w:styleId="BlockText">
    <w:name w:val="Block Text"/>
    <w:basedOn w:val="Normal"/>
    <w:rsid w:val="004F44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4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458"/>
    <w:rPr>
      <w:sz w:val="16"/>
      <w:vertAlign w:val="superscript"/>
    </w:rPr>
  </w:style>
  <w:style w:type="character" w:customStyle="1" w:styleId="Symbols">
    <w:name w:val="Symbols"/>
    <w:basedOn w:val="DefaultParagraphFont"/>
    <w:rsid w:val="004F4458"/>
    <w:rPr>
      <w:rFonts w:ascii="Symbol" w:hAnsi="Symbol"/>
    </w:rPr>
  </w:style>
  <w:style w:type="character" w:customStyle="1" w:styleId="MenuOptions">
    <w:name w:val="Menu Options"/>
    <w:basedOn w:val="DefaultParagraphFont"/>
    <w:rsid w:val="004F44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458"/>
    <w:rPr>
      <w:b/>
    </w:rPr>
  </w:style>
  <w:style w:type="character" w:customStyle="1" w:styleId="Underlined">
    <w:name w:val="Underlined"/>
    <w:basedOn w:val="DefaultParagraphFont"/>
    <w:rsid w:val="004F4458"/>
    <w:rPr>
      <w:u w:val="single"/>
    </w:rPr>
  </w:style>
  <w:style w:type="paragraph" w:customStyle="1" w:styleId="TableBodyTextRight">
    <w:name w:val="Table Body Text Right"/>
    <w:basedOn w:val="TableBodyText"/>
    <w:rsid w:val="004F44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458"/>
    <w:rPr>
      <w:sz w:val="18"/>
    </w:rPr>
  </w:style>
  <w:style w:type="paragraph" w:customStyle="1" w:styleId="BodySmallRight">
    <w:name w:val="Body Small Right"/>
    <w:basedOn w:val="BodyTextRight"/>
    <w:rsid w:val="004F4458"/>
    <w:rPr>
      <w:sz w:val="18"/>
      <w:szCs w:val="18"/>
    </w:rPr>
  </w:style>
  <w:style w:type="paragraph" w:customStyle="1" w:styleId="MarginEdition">
    <w:name w:val="Margin Edition"/>
    <w:basedOn w:val="MarginNote"/>
    <w:rsid w:val="004F44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458"/>
    <w:rPr>
      <w:sz w:val="2"/>
      <w:szCs w:val="2"/>
    </w:rPr>
  </w:style>
  <w:style w:type="character" w:customStyle="1" w:styleId="Small">
    <w:name w:val="Small"/>
    <w:basedOn w:val="DefaultParagraphFont"/>
    <w:rsid w:val="004F4458"/>
    <w:rPr>
      <w:sz w:val="16"/>
    </w:rPr>
  </w:style>
  <w:style w:type="paragraph" w:customStyle="1" w:styleId="WideTable">
    <w:name w:val="Wide Table"/>
    <w:basedOn w:val="Normal"/>
    <w:rsid w:val="004F44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458"/>
  </w:style>
  <w:style w:type="paragraph" w:styleId="Quote">
    <w:name w:val="Quote"/>
    <w:basedOn w:val="Heading1"/>
    <w:link w:val="QuoteChar"/>
    <w:qFormat/>
    <w:rsid w:val="004F44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4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458"/>
    <w:pPr>
      <w:pageBreakBefore/>
    </w:pPr>
  </w:style>
  <w:style w:type="paragraph" w:customStyle="1" w:styleId="Border">
    <w:name w:val="Border"/>
    <w:basedOn w:val="Normal"/>
    <w:qFormat/>
    <w:rsid w:val="004F44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4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4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4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4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4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4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4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4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458"/>
    <w:rPr>
      <w:u w:val="single"/>
    </w:rPr>
  </w:style>
  <w:style w:type="character" w:customStyle="1" w:styleId="BoldandItalics">
    <w:name w:val="Bold and Italics"/>
    <w:qFormat/>
    <w:rsid w:val="004F4458"/>
    <w:rPr>
      <w:b/>
      <w:i/>
      <w:u w:val="none"/>
    </w:rPr>
  </w:style>
  <w:style w:type="paragraph" w:styleId="BalloonText">
    <w:name w:val="Balloon Text"/>
    <w:basedOn w:val="Normal"/>
    <w:link w:val="BalloonTextChar"/>
    <w:rsid w:val="004F4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4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4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4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4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4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458"/>
    <w:pPr>
      <w:spacing w:before="0" w:after="0"/>
    </w:pPr>
  </w:style>
  <w:style w:type="paragraph" w:customStyle="1" w:styleId="BodyTextBold">
    <w:name w:val="Body Text Bold"/>
    <w:basedOn w:val="BodyText"/>
    <w:qFormat/>
    <w:rsid w:val="004F4458"/>
    <w:rPr>
      <w:b/>
    </w:rPr>
  </w:style>
  <w:style w:type="character" w:styleId="Hyperlink">
    <w:name w:val="Hyperlink"/>
    <w:basedOn w:val="DefaultParagraphFont"/>
    <w:uiPriority w:val="99"/>
    <w:unhideWhenUsed/>
    <w:rsid w:val="00BF05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3133</Characters>
  <Application>Microsoft Office Word</Application>
  <DocSecurity>0</DocSecurity>
  <Lines>104</Lines>
  <Paragraphs>62</Paragraphs>
  <ScaleCrop>false</ScaleCrop>
  <Company>Author-it Software Corporation Ltd.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RIICBS203E Safely handle bituminous materials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2022-10-18T14:28:00Z</dcterms:created>
  <dcterms:modified xsi:type="dcterms:W3CDTF">2022-10-18T14:28:00Z</dcterms:modified>
</cp:coreProperties>
</file>