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7BD" w:rsidP="00B467BD">
      <w:pPr>
        <w:pStyle w:val="Title"/>
      </w:pPr>
      <w:r>
        <w:fldChar w:fldCharType="begin"/>
      </w:r>
      <w:r>
        <w:instrText xml:space="preserve"> TITLE   \* MERGEFORMAT </w:instrText>
      </w:r>
      <w:r>
        <w:fldChar w:fldCharType="separate"/>
      </w:r>
      <w:r>
        <w:t>RIICBS203E Safely handle bituminous materials</w:t>
      </w:r>
      <w:r>
        <w:fldChar w:fldCharType="end"/>
      </w:r>
    </w:p>
    <w:p w:rsidR="00B467BD" w:rsidP="00B467BD">
      <w:pPr>
        <w:pStyle w:val="Version"/>
        <w:sectPr w:rsidSect="002232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323D" w:rsidP="0022323D">
      <w:pPr>
        <w:pStyle w:val="SuperHeading"/>
      </w:pPr>
      <w:r w:rsidRPr="0022323D">
        <w:t>RIICBS203E Safely handle bituminous materials</w:t>
      </w:r>
    </w:p>
    <w:p w:rsidR="00000000" w:rsidRPr="0022323D" w:rsidP="0022323D">
      <w:pPr>
        <w:pStyle w:val="Heading1"/>
      </w:pPr>
      <w:bookmarkStart w:id="1" w:name="O_1123898"/>
      <w:bookmarkEnd w:id="1"/>
      <w:r w:rsidRPr="0022323D">
        <w:t>Modification History</w:t>
      </w:r>
    </w:p>
    <w:tbl>
      <w:tblPr>
        <w:tblW w:w="0" w:type="auto"/>
        <w:tblLayout w:type="fixed"/>
        <w:tblCellMar>
          <w:left w:w="62" w:type="dxa"/>
          <w:right w:w="62" w:type="dxa"/>
        </w:tblCellMar>
        <w:tblLook w:val="0000"/>
      </w:tblPr>
      <w:tblGrid>
        <w:gridCol w:w="2560"/>
        <w:gridCol w:w="6337"/>
      </w:tblGrid>
      <w:tr w:rsidTr="00B467B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23D" w:rsidP="0022323D">
            <w:pPr>
              <w:pStyle w:val="BodyText"/>
            </w:pPr>
            <w:r w:rsidRPr="0022323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BodyText"/>
              <w:rPr>
                <w:lang w:val="en-NZ"/>
              </w:rPr>
            </w:pPr>
            <w:r w:rsidRPr="0022323D">
              <w:rPr>
                <w:rStyle w:val="SpecialBold"/>
              </w:rPr>
              <w:t>Comments</w:t>
            </w:r>
          </w:p>
        </w:tc>
      </w:tr>
      <w:tr w:rsidTr="00B467B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BodyText"/>
              <w:rPr>
                <w:lang w:val="en-NZ"/>
              </w:rPr>
            </w:pPr>
            <w:r w:rsidRPr="0022323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BodyText"/>
              <w:rPr>
                <w:lang w:val="en-NZ"/>
              </w:rPr>
            </w:pPr>
            <w:r w:rsidRPr="0022323D">
              <w:t>This unit replaces RIICBS203D Safely handle bituminous materials. Minor endorseable amendments have been made to Elements, Performance Criteria, Foundation Skills, Performance Evidence and Knowledge</w:t>
            </w:r>
            <w:r w:rsidRPr="0022323D">
              <w:t xml:space="preserve"> Evidence to better reflect current industry practices and clarify training outcomes.</w:t>
            </w:r>
          </w:p>
        </w:tc>
      </w:tr>
      <w:tr w:rsidTr="00B467B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BodyText"/>
              <w:rPr>
                <w:lang w:val="en-NZ"/>
              </w:rPr>
            </w:pPr>
            <w:r w:rsidRPr="0022323D">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23D" w:rsidP="0022323D">
            <w:pPr>
              <w:pStyle w:val="BodyText"/>
            </w:pPr>
            <w:r w:rsidRPr="0022323D">
              <w:t>Minor change to knowledege evidence.</w:t>
            </w:r>
          </w:p>
        </w:tc>
      </w:tr>
    </w:tbl>
    <w:p w:rsidR="00000000" w:rsidRPr="0022323D" w:rsidP="0022323D">
      <w:pPr>
        <w:pStyle w:val="BodyText"/>
      </w:pPr>
    </w:p>
    <w:p w:rsidR="00000000" w:rsidRPr="0022323D" w:rsidP="0022323D">
      <w:pPr>
        <w:pStyle w:val="AllowPageBreak"/>
      </w:pPr>
    </w:p>
    <w:p w:rsidR="00000000" w:rsidRPr="0022323D" w:rsidP="0022323D">
      <w:pPr>
        <w:pStyle w:val="Heading1"/>
      </w:pPr>
      <w:bookmarkStart w:id="2" w:name="O_1123897"/>
      <w:bookmarkEnd w:id="2"/>
      <w:r w:rsidRPr="0022323D">
        <w:t>Application</w:t>
      </w:r>
    </w:p>
    <w:p w:rsidR="00000000" w:rsidRPr="0022323D" w:rsidP="00B467BD">
      <w:pPr>
        <w:pStyle w:val="BodyText"/>
      </w:pPr>
      <w:r w:rsidRPr="0022323D">
        <w:t>This unit describes the skills and knowledge required to safely handle bituminous materia</w:t>
      </w:r>
      <w:r w:rsidRPr="0022323D">
        <w:t>ls in civil construction.</w:t>
      </w:r>
    </w:p>
    <w:p w:rsidR="00000000" w:rsidRPr="0022323D" w:rsidP="00B467BD">
      <w:pPr>
        <w:pStyle w:val="BodyText"/>
      </w:pPr>
      <w:r w:rsidRPr="0022323D">
        <w:t>It applies to those working in operational roles. They generally perform routine tasks and work under direct supervision.</w:t>
      </w:r>
    </w:p>
    <w:p w:rsidR="00000000" w:rsidRPr="0022323D" w:rsidP="00B467BD">
      <w:pPr>
        <w:pStyle w:val="BodyText"/>
      </w:pPr>
      <w:r w:rsidRPr="0022323D">
        <w:t>Licensing, legislative, regulatory and certification requirements that apply to this unit can vary between states, territories, and industry sectors. Relevant information must be sourced prior to application of the unit.</w:t>
      </w:r>
    </w:p>
    <w:p w:rsidR="00000000" w:rsidRPr="0022323D" w:rsidP="0022323D">
      <w:pPr>
        <w:pStyle w:val="Heading1"/>
      </w:pPr>
      <w:bookmarkStart w:id="3" w:name="O_1123896"/>
      <w:bookmarkEnd w:id="3"/>
      <w:r w:rsidRPr="0022323D">
        <w:t>Unit Sector</w:t>
      </w:r>
    </w:p>
    <w:p w:rsidR="00000000" w:rsidRPr="0022323D" w:rsidP="00B467BD">
      <w:pPr>
        <w:pStyle w:val="BodyText"/>
      </w:pPr>
      <w:r w:rsidRPr="0022323D">
        <w:t>Civi</w:t>
      </w:r>
      <w:r w:rsidRPr="0022323D">
        <w:t>l construction</w:t>
      </w:r>
    </w:p>
    <w:p w:rsidR="00000000" w:rsidRPr="0022323D" w:rsidP="0022323D">
      <w:pPr>
        <w:pStyle w:val="Heading1"/>
      </w:pPr>
      <w:bookmarkStart w:id="4" w:name="O_1123895"/>
      <w:bookmarkEnd w:id="4"/>
      <w:r w:rsidRPr="0022323D">
        <w:t>Elements and Performance Criteria</w:t>
      </w:r>
    </w:p>
    <w:tbl>
      <w:tblPr>
        <w:tblW w:w="0" w:type="auto"/>
        <w:tblCellMar>
          <w:left w:w="62" w:type="dxa"/>
          <w:right w:w="62" w:type="dxa"/>
        </w:tblCellMar>
        <w:tblLook w:val="0000"/>
      </w:tblPr>
      <w:tblGrid>
        <w:gridCol w:w="2286"/>
        <w:gridCol w:w="6910"/>
      </w:tblGrid>
      <w:tr w:rsidTr="00B467BD">
        <w:tblPrEx>
          <w:tblW w:w="0" w:type="auto"/>
          <w:tblCellMar>
            <w:left w:w="62" w:type="dxa"/>
            <w:right w:w="62" w:type="dxa"/>
          </w:tblCellMar>
          <w:tblLook w:val="0000"/>
        </w:tblPrEx>
        <w:trPr>
          <w:trHeight w:val="442"/>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2323D" w:rsidP="0022323D">
            <w:pPr>
              <w:pStyle w:val="BodyText"/>
            </w:pPr>
            <w:r w:rsidRPr="0022323D">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2323D">
            <w:pPr>
              <w:pStyle w:val="BodyText"/>
              <w:rPr>
                <w:lang w:val="en-NZ"/>
              </w:rPr>
            </w:pPr>
            <w:r w:rsidRPr="0022323D">
              <w:rPr>
                <w:rStyle w:val="SpecialBold"/>
              </w:rPr>
              <w:t>PERFORMANCE CRITERIA</w:t>
            </w:r>
          </w:p>
        </w:tc>
      </w:tr>
      <w:tr w:rsidTr="00B467BD">
        <w:tblPrEx>
          <w:tblW w:w="0" w:type="auto"/>
          <w:tblCellMar>
            <w:left w:w="62" w:type="dxa"/>
            <w:right w:w="62" w:type="dxa"/>
          </w:tblCellMar>
          <w:tblLook w:val="0000"/>
        </w:tblPrEx>
        <w:trPr>
          <w:trHeight w:val="442"/>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2323D" w:rsidP="0022323D">
            <w:pPr>
              <w:pStyle w:val="BodyText"/>
            </w:pPr>
            <w:r w:rsidRPr="0022323D">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BodyText"/>
              <w:rPr>
                <w:lang w:val="en-NZ"/>
              </w:rPr>
            </w:pPr>
            <w:r w:rsidRPr="0022323D">
              <w:rPr>
                <w:rStyle w:val="Emphasis"/>
              </w:rPr>
              <w:t>Performance criteria describe the performance needed to demonstrate achievement of the element.</w:t>
            </w:r>
          </w:p>
        </w:tc>
      </w:tr>
      <w:tr w:rsidTr="00B467BD">
        <w:tblPrEx>
          <w:tblW w:w="0" w:type="auto"/>
          <w:tblCellMar>
            <w:left w:w="62" w:type="dxa"/>
            <w:right w:w="62" w:type="dxa"/>
          </w:tblCellMar>
          <w:tblLook w:val="0000"/>
        </w:tblPrEx>
        <w:trPr>
          <w:trHeight w:val="44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List2"/>
              <w:rPr>
                <w:lang w:val="en-NZ"/>
              </w:rPr>
            </w:pPr>
            <w:r w:rsidRPr="0022323D">
              <w:t>1. Prepare to safel</w:t>
            </w:r>
            <w:r w:rsidRPr="0022323D">
              <w:t>y handle bituminous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23D" w:rsidP="0022323D">
            <w:pPr>
              <w:pStyle w:val="List2"/>
            </w:pPr>
            <w:r w:rsidRPr="0022323D">
              <w:t xml:space="preserve">1.1 Obtain, interpret and confirm work requirements </w:t>
            </w:r>
          </w:p>
          <w:p w:rsidR="00000000" w:rsidRPr="0022323D" w:rsidP="0022323D">
            <w:pPr>
              <w:pStyle w:val="List2"/>
            </w:pPr>
            <w:r w:rsidRPr="0022323D">
              <w:t xml:space="preserve">1.2 Access, interpret and apply bituminous materials handling documentation and confirm the work activity is compliant </w:t>
            </w:r>
          </w:p>
          <w:p w:rsidR="00000000" w:rsidRPr="0022323D" w:rsidP="0022323D">
            <w:pPr>
              <w:pStyle w:val="List2"/>
            </w:pPr>
            <w:r w:rsidRPr="0022323D">
              <w:t>1.3 Identify environmental issues and potential hazards, and assess and address risks within scope of own role and according to workplace procedures</w:t>
            </w:r>
          </w:p>
          <w:p w:rsidR="00000000" w:rsidRPr="0022323D" w:rsidP="0022323D">
            <w:pPr>
              <w:pStyle w:val="List2"/>
            </w:pPr>
            <w:r w:rsidRPr="0022323D">
              <w:t xml:space="preserve">1.4 Select and wear personal protective equipment required for work </w:t>
            </w:r>
            <w:r w:rsidRPr="0022323D">
              <w:t xml:space="preserve">activities </w:t>
            </w:r>
          </w:p>
          <w:p w:rsidR="00000000" w:rsidRPr="0022323D" w:rsidP="0022323D">
            <w:pPr>
              <w:pStyle w:val="List2"/>
            </w:pPr>
            <w:r w:rsidRPr="0022323D">
              <w:t>1.5 Confirm and comply with</w:t>
            </w:r>
            <w:r w:rsidRPr="0022323D">
              <w:t xml:space="preserve"> environmental protection, safety and traffic management signage requirements</w:t>
            </w:r>
          </w:p>
          <w:p w:rsidR="00000000" w:rsidRPr="0022323D" w:rsidP="0022323D">
            <w:pPr>
              <w:pStyle w:val="List2"/>
            </w:pPr>
            <w:r w:rsidRPr="0022323D">
              <w:t>1.6 Select tools and equipment to carry out tasks and check for faults within scope of own role</w:t>
            </w:r>
          </w:p>
          <w:p w:rsidR="00000000" w:rsidP="0022323D">
            <w:pPr>
              <w:pStyle w:val="List2"/>
              <w:rPr>
                <w:lang w:val="en-NZ"/>
              </w:rPr>
            </w:pPr>
            <w:r w:rsidRPr="0022323D">
              <w:t xml:space="preserve">1.7 Obtain and interpret emergency procedures and identify steps required in case </w:t>
            </w:r>
            <w:r w:rsidRPr="0022323D">
              <w:t>of fire, accident, or emergency</w:t>
            </w:r>
          </w:p>
        </w:tc>
      </w:tr>
      <w:tr w:rsidTr="00B467BD">
        <w:tblPrEx>
          <w:tblW w:w="0" w:type="auto"/>
          <w:tblCellMar>
            <w:left w:w="62" w:type="dxa"/>
            <w:right w:w="62" w:type="dxa"/>
          </w:tblCellMar>
          <w:tblLook w:val="0000"/>
        </w:tblPrEx>
        <w:trPr>
          <w:trHeight w:val="44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List2"/>
              <w:rPr>
                <w:lang w:val="en-NZ"/>
              </w:rPr>
            </w:pPr>
            <w:r w:rsidRPr="0022323D">
              <w:t>2. Work safely with bituminous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23D" w:rsidP="0022323D">
            <w:pPr>
              <w:pStyle w:val="List2"/>
            </w:pPr>
            <w:r w:rsidRPr="0022323D">
              <w:t>2.1 Identify characteristics of required bituminous materials and additives to be used for surfacing work</w:t>
            </w:r>
          </w:p>
          <w:p w:rsidR="00000000" w:rsidRPr="0022323D" w:rsidP="0022323D">
            <w:pPr>
              <w:pStyle w:val="List2"/>
            </w:pPr>
            <w:r w:rsidRPr="0022323D">
              <w:t xml:space="preserve">2.2 Handle bituminous materials and complete work plan </w:t>
            </w:r>
          </w:p>
          <w:p w:rsidR="00000000" w:rsidP="0022323D">
            <w:pPr>
              <w:pStyle w:val="List2"/>
              <w:rPr>
                <w:lang w:val="en-NZ"/>
              </w:rPr>
            </w:pPr>
            <w:r w:rsidRPr="0022323D">
              <w:t xml:space="preserve">2.3 Monitor hazards </w:t>
            </w:r>
            <w:r w:rsidRPr="0022323D">
              <w:t>and risks and confirm safety of self, other personnel, plant and equipment</w:t>
            </w:r>
          </w:p>
        </w:tc>
      </w:tr>
      <w:tr w:rsidTr="00B467BD">
        <w:tblPrEx>
          <w:tblW w:w="0" w:type="auto"/>
          <w:tblCellMar>
            <w:left w:w="62" w:type="dxa"/>
            <w:right w:w="62" w:type="dxa"/>
          </w:tblCellMar>
          <w:tblLook w:val="0000"/>
        </w:tblPrEx>
        <w:trPr>
          <w:trHeight w:val="44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List2"/>
              <w:rPr>
                <w:lang w:val="en-NZ"/>
              </w:rPr>
            </w:pPr>
            <w:r w:rsidRPr="0022323D">
              <w:t>3. Demonstrate First Aid for bitumen burns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23D" w:rsidP="0022323D">
            <w:pPr>
              <w:pStyle w:val="List2"/>
            </w:pPr>
            <w:r w:rsidRPr="0022323D">
              <w:t>3.1 Perform First Aid in to demonstrate First Aid process in the case of a bitumen burn</w:t>
            </w:r>
          </w:p>
          <w:p w:rsidR="00000000" w:rsidP="0022323D">
            <w:pPr>
              <w:pStyle w:val="List2"/>
              <w:rPr>
                <w:lang w:val="en-NZ"/>
              </w:rPr>
            </w:pPr>
            <w:r w:rsidRPr="0022323D">
              <w:t>3.2 Display ‘Bitumen Burn Tag’ in a simulation ex</w:t>
            </w:r>
            <w:r w:rsidRPr="0022323D">
              <w:t>ercise to show that victims of burns who are to be treated off site</w:t>
            </w:r>
          </w:p>
        </w:tc>
      </w:tr>
      <w:tr w:rsidTr="00B467BD">
        <w:tblPrEx>
          <w:tblW w:w="0" w:type="auto"/>
          <w:tblCellMar>
            <w:left w:w="62" w:type="dxa"/>
            <w:right w:w="62" w:type="dxa"/>
          </w:tblCellMar>
          <w:tblLook w:val="0000"/>
        </w:tblPrEx>
        <w:trPr>
          <w:trHeight w:val="44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List2"/>
              <w:rPr>
                <w:lang w:val="en-NZ"/>
              </w:rPr>
            </w:pPr>
            <w:r w:rsidRPr="0022323D">
              <w:t>4.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23D" w:rsidP="0022323D">
            <w:pPr>
              <w:pStyle w:val="List2"/>
            </w:pPr>
            <w:r w:rsidRPr="0022323D">
              <w:t>4.1 Clear work area and dispose of and recycle materials according to workplace procedures and environmental requirements</w:t>
            </w:r>
          </w:p>
          <w:p w:rsidR="00000000" w:rsidRPr="0022323D" w:rsidP="0022323D">
            <w:pPr>
              <w:pStyle w:val="List2"/>
            </w:pPr>
            <w:r w:rsidRPr="0022323D">
              <w:t xml:space="preserve">4.2 Clean, check, perform maintenance on in scope of </w:t>
            </w:r>
            <w:r w:rsidRPr="0022323D">
              <w:t>own role, and store tools and equipment</w:t>
            </w:r>
          </w:p>
          <w:p w:rsidR="00000000" w:rsidRPr="0022323D" w:rsidP="0022323D">
            <w:pPr>
              <w:pStyle w:val="List2"/>
            </w:pPr>
            <w:r w:rsidRPr="0022323D">
              <w:t>4.3 Carry out housekeeping to workplace requirements</w:t>
            </w:r>
          </w:p>
        </w:tc>
      </w:tr>
    </w:tbl>
    <w:p w:rsidR="00000000" w:rsidRPr="0022323D" w:rsidP="0022323D">
      <w:pPr>
        <w:pStyle w:val="BodyText"/>
      </w:pPr>
    </w:p>
    <w:p w:rsidR="00000000" w:rsidRPr="0022323D" w:rsidP="0022323D">
      <w:pPr>
        <w:pStyle w:val="AllowPageBreak"/>
      </w:pPr>
    </w:p>
    <w:p w:rsidR="00000000" w:rsidRPr="0022323D" w:rsidP="0022323D">
      <w:pPr>
        <w:pStyle w:val="Heading1"/>
      </w:pPr>
      <w:bookmarkStart w:id="5" w:name="O_1123894"/>
      <w:bookmarkEnd w:id="5"/>
      <w:r w:rsidRPr="0022323D">
        <w:t>Foundation Skills</w:t>
      </w:r>
    </w:p>
    <w:p w:rsidR="00000000" w:rsidRPr="0022323D" w:rsidP="00B467BD">
      <w:pPr>
        <w:pStyle w:val="BodyText"/>
      </w:pPr>
      <w:r w:rsidRPr="0022323D">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B467B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23D" w:rsidP="0022323D">
            <w:pPr>
              <w:pStyle w:val="BodyText"/>
            </w:pPr>
            <w:r w:rsidRPr="0022323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BodyText"/>
              <w:rPr>
                <w:lang w:val="en-NZ"/>
              </w:rPr>
            </w:pPr>
            <w:r w:rsidRPr="0022323D">
              <w:rPr>
                <w:rStyle w:val="SpecialBold"/>
              </w:rPr>
              <w:t>Description</w:t>
            </w:r>
          </w:p>
        </w:tc>
      </w:tr>
      <w:tr w:rsidTr="00B467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BodyText"/>
              <w:rPr>
                <w:lang w:val="en-NZ"/>
              </w:rPr>
            </w:pPr>
            <w:r w:rsidRPr="0022323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ListBullet"/>
              <w:rPr>
                <w:lang w:val="en-NZ"/>
              </w:rPr>
            </w:pPr>
            <w:r w:rsidRPr="0022323D">
              <w:t>Identifies and interprets information from workplace procedures, doc</w:t>
            </w:r>
            <w:r w:rsidRPr="0022323D">
              <w:t>umentation, legislation and regulations</w:t>
            </w:r>
          </w:p>
        </w:tc>
      </w:tr>
      <w:tr w:rsidTr="00B467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BodyText"/>
              <w:rPr>
                <w:lang w:val="en-NZ"/>
              </w:rPr>
            </w:pPr>
            <w:r w:rsidRPr="0022323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23D" w:rsidP="0022323D">
            <w:pPr>
              <w:pStyle w:val="ListBullet"/>
            </w:pPr>
            <w:r w:rsidRPr="0022323D">
              <w:t>Uses a range of communication techniques and systems to communicate with others</w:t>
            </w:r>
          </w:p>
        </w:tc>
      </w:tr>
    </w:tbl>
    <w:p w:rsidR="00000000" w:rsidRPr="0022323D" w:rsidP="0022323D">
      <w:pPr>
        <w:pStyle w:val="BodyText"/>
      </w:pPr>
    </w:p>
    <w:p w:rsidR="00000000" w:rsidRPr="0022323D" w:rsidP="0022323D">
      <w:pPr>
        <w:pStyle w:val="AllowPageBreak"/>
      </w:pPr>
    </w:p>
    <w:p w:rsidR="00000000" w:rsidRPr="0022323D" w:rsidP="0022323D">
      <w:pPr>
        <w:pStyle w:val="Heading1"/>
      </w:pPr>
      <w:bookmarkStart w:id="6" w:name="O_1123893"/>
      <w:bookmarkEnd w:id="6"/>
      <w:r w:rsidRPr="0022323D">
        <w:t>Unit Mapping Information</w:t>
      </w:r>
    </w:p>
    <w:p w:rsidR="00000000" w:rsidRPr="0022323D" w:rsidP="00B467BD">
      <w:pPr>
        <w:pStyle w:val="BodyText"/>
      </w:pPr>
      <w:r w:rsidRPr="0022323D">
        <w:t>Supersedes and is equivalent to RIICBS203D Safely handle bituminous materials.</w:t>
      </w:r>
    </w:p>
    <w:p w:rsidR="00000000" w:rsidRPr="0022323D" w:rsidP="0022323D">
      <w:pPr>
        <w:pStyle w:val="Heading1"/>
      </w:pPr>
      <w:bookmarkStart w:id="7" w:name="O_1123899"/>
      <w:bookmarkEnd w:id="7"/>
      <w:r w:rsidRPr="0022323D">
        <w:t>Links</w:t>
      </w:r>
    </w:p>
    <w:p w:rsidR="00000000" w:rsidRPr="0022323D" w:rsidP="00B467BD">
      <w:pPr>
        <w:pStyle w:val="BodyText"/>
      </w:pPr>
      <w:r w:rsidRPr="0022323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D45D4">
        <w:rPr>
          <w:rStyle w:val="Hyperlink"/>
        </w:rPr>
        <w:t>https://vetnet.gov.au/Pages/TrainingDocs.aspx?q=88a61002-9a21-4386-aaf8-69c76e675272</w:t>
      </w:r>
      <w:r>
        <w:fldChar w:fldCharType="end"/>
      </w:r>
    </w:p>
    <w:p w:rsidR="00000000" w:rsidRPr="0022323D" w:rsidP="00B467BD">
      <w:pPr>
        <w:pStyle w:val="BodyText"/>
        <w:sectPr w:rsidSect="0022323D">
          <w:headerReference w:type="default" r:id="rId10"/>
          <w:footerReference w:type="default" r:id="rId11"/>
          <w:pgSz w:w="11908" w:h="16833"/>
          <w:pgMar w:top="1702" w:right="1418" w:bottom="1702" w:left="1418" w:header="992" w:footer="992" w:gutter="0"/>
          <w:cols w:space="720"/>
          <w:noEndnote/>
          <w:docGrid w:linePitch="299"/>
        </w:sectPr>
      </w:pPr>
    </w:p>
    <w:p w:rsidR="00000000" w:rsidRPr="0022323D" w:rsidP="0022323D">
      <w:pPr>
        <w:pStyle w:val="SuperHeading"/>
      </w:pPr>
      <w:r w:rsidRPr="0022323D">
        <w:t>Assessment Requirements for RIICBS203E Safely handle bituminous materials</w:t>
      </w:r>
    </w:p>
    <w:p w:rsidR="00000000" w:rsidRPr="0022323D" w:rsidP="0022323D">
      <w:pPr>
        <w:pStyle w:val="Heading1"/>
      </w:pPr>
      <w:bookmarkStart w:id="8" w:name="O_1123891"/>
      <w:bookmarkEnd w:id="8"/>
      <w:r w:rsidRPr="0022323D">
        <w:t>Modification History</w:t>
      </w:r>
    </w:p>
    <w:tbl>
      <w:tblPr>
        <w:tblW w:w="0" w:type="auto"/>
        <w:tblLayout w:type="fixed"/>
        <w:tblCellMar>
          <w:left w:w="62" w:type="dxa"/>
          <w:right w:w="62" w:type="dxa"/>
        </w:tblCellMar>
        <w:tblLook w:val="0000"/>
      </w:tblPr>
      <w:tblGrid>
        <w:gridCol w:w="2560"/>
        <w:gridCol w:w="6337"/>
      </w:tblGrid>
      <w:tr w:rsidTr="00B467B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23D" w:rsidP="0022323D">
            <w:pPr>
              <w:pStyle w:val="BodyText"/>
            </w:pPr>
            <w:r w:rsidRPr="0022323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BodyText"/>
              <w:rPr>
                <w:lang w:val="en-NZ"/>
              </w:rPr>
            </w:pPr>
            <w:r w:rsidRPr="0022323D">
              <w:rPr>
                <w:rStyle w:val="SpecialBold"/>
              </w:rPr>
              <w:t>Comments</w:t>
            </w:r>
          </w:p>
        </w:tc>
      </w:tr>
      <w:tr w:rsidTr="00B467B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BodyText"/>
              <w:rPr>
                <w:lang w:val="en-NZ"/>
              </w:rPr>
            </w:pPr>
            <w:r w:rsidRPr="0022323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BodyText"/>
              <w:rPr>
                <w:lang w:val="en-NZ"/>
              </w:rPr>
            </w:pPr>
            <w:r w:rsidRPr="0022323D">
              <w:t>This unit replaces RIICBS203D Safely handle bituminous materials. Min</w:t>
            </w:r>
            <w:r w:rsidRPr="0022323D">
              <w:t>or endorseable amendments have been made to Elements, Performance Criteria, Foundation Skills, Performance Evidence and Knowledge Evidence to better reflect current industry practices and clarify training outcomes.</w:t>
            </w:r>
          </w:p>
        </w:tc>
      </w:tr>
      <w:tr w:rsidTr="00B467B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23D">
            <w:pPr>
              <w:pStyle w:val="BodyText"/>
              <w:rPr>
                <w:lang w:val="en-NZ"/>
              </w:rPr>
            </w:pPr>
            <w:r w:rsidRPr="0022323D">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23D" w:rsidP="0022323D">
            <w:pPr>
              <w:pStyle w:val="BodyText"/>
            </w:pPr>
            <w:r w:rsidRPr="0022323D">
              <w:t>Minor change to knowledege evi</w:t>
            </w:r>
            <w:r w:rsidRPr="0022323D">
              <w:t>dence.</w:t>
            </w:r>
          </w:p>
        </w:tc>
      </w:tr>
    </w:tbl>
    <w:p w:rsidR="00000000" w:rsidRPr="0022323D" w:rsidP="0022323D">
      <w:pPr>
        <w:pStyle w:val="BodyText"/>
      </w:pPr>
    </w:p>
    <w:p w:rsidR="00000000" w:rsidRPr="0022323D" w:rsidP="0022323D">
      <w:pPr>
        <w:pStyle w:val="AllowPageBreak"/>
      </w:pPr>
    </w:p>
    <w:p w:rsidR="00000000" w:rsidRPr="0022323D" w:rsidP="0022323D">
      <w:pPr>
        <w:pStyle w:val="Heading1"/>
      </w:pPr>
      <w:bookmarkStart w:id="9" w:name="O_1123890"/>
      <w:bookmarkEnd w:id="9"/>
      <w:r w:rsidRPr="0022323D">
        <w:t>Performance Evidence</w:t>
      </w:r>
    </w:p>
    <w:p w:rsidR="00000000" w:rsidRPr="0022323D" w:rsidP="0022323D">
      <w:pPr>
        <w:pStyle w:val="ListBullet"/>
      </w:pPr>
      <w:r w:rsidRPr="0022323D">
        <w:t>The candidate must demonstrate the ability to complete the tasks outlined in the elements, performance criteria and foundation skills of this unit; including evidence of the ability to:</w:t>
      </w:r>
    </w:p>
    <w:p w:rsidR="00000000" w:rsidRPr="0022323D" w:rsidP="0022323D">
      <w:pPr>
        <w:pStyle w:val="ListBullet"/>
      </w:pPr>
      <w:r w:rsidRPr="0022323D">
        <w:t>safely handle bituminous materials on at least two occasions, including:</w:t>
      </w:r>
    </w:p>
    <w:p w:rsidR="00000000" w:rsidRPr="0022323D" w:rsidP="0022323D">
      <w:pPr>
        <w:pStyle w:val="ListBullet2"/>
      </w:pPr>
      <w:r w:rsidRPr="0022323D">
        <w:t>storing and using at least four bituminous materials</w:t>
      </w:r>
    </w:p>
    <w:p w:rsidR="00000000" w:rsidRPr="0022323D" w:rsidP="0022323D">
      <w:pPr>
        <w:pStyle w:val="ListBullet"/>
      </w:pPr>
      <w:r w:rsidRPr="0022323D">
        <w:t xml:space="preserve">provide burn First Aid to a simulated burn and tag accordingly </w:t>
      </w:r>
    </w:p>
    <w:p w:rsidR="00000000" w:rsidRPr="0022323D" w:rsidP="0022323D">
      <w:pPr>
        <w:pStyle w:val="ListBullet"/>
      </w:pPr>
      <w:r w:rsidRPr="0022323D">
        <w:t>extinguish a simulated fire involving a bituminous substance.</w:t>
      </w:r>
    </w:p>
    <w:p w:rsidR="00000000" w:rsidRPr="0022323D" w:rsidP="00B467BD">
      <w:pPr>
        <w:pStyle w:val="BodyText"/>
      </w:pPr>
      <w:r w:rsidRPr="0022323D">
        <w:t>Du</w:t>
      </w:r>
      <w:r w:rsidRPr="0022323D">
        <w:t>ring the above, the candidate must:</w:t>
      </w:r>
    </w:p>
    <w:p w:rsidR="00000000" w:rsidRPr="0022323D" w:rsidP="0022323D">
      <w:pPr>
        <w:pStyle w:val="ListBullet"/>
      </w:pPr>
      <w:r w:rsidRPr="0022323D">
        <w:t>identify and report on hazards related to worksite and work activity</w:t>
      </w:r>
    </w:p>
    <w:p w:rsidR="00000000" w:rsidRPr="0022323D" w:rsidP="0022323D">
      <w:pPr>
        <w:pStyle w:val="ListBullet"/>
      </w:pPr>
      <w:r w:rsidRPr="0022323D">
        <w:t>work with others to complete the safe handling of bituminous materials that meets required outcomes, including:</w:t>
      </w:r>
    </w:p>
    <w:p w:rsidR="00000000" w:rsidRPr="0022323D" w:rsidP="0022323D">
      <w:pPr>
        <w:pStyle w:val="ListBullet2"/>
      </w:pPr>
      <w:r w:rsidRPr="0022323D">
        <w:t>organising work activities to meet al</w:t>
      </w:r>
      <w:r w:rsidRPr="0022323D">
        <w:t>l task requirements</w:t>
      </w:r>
    </w:p>
    <w:p w:rsidR="00000000" w:rsidRPr="0022323D" w:rsidP="0022323D">
      <w:pPr>
        <w:pStyle w:val="ListBullet2"/>
      </w:pPr>
      <w:r w:rsidRPr="0022323D">
        <w:t>communicating with others to receive and clarify work instructions</w:t>
      </w:r>
    </w:p>
    <w:p w:rsidR="00000000" w:rsidRPr="0022323D" w:rsidP="0022323D">
      <w:pPr>
        <w:pStyle w:val="ListBullet2"/>
      </w:pPr>
      <w:r w:rsidRPr="0022323D">
        <w:t xml:space="preserve">using a range of communication techniques and systems </w:t>
      </w:r>
    </w:p>
    <w:p w:rsidR="00000000" w:rsidRPr="0022323D" w:rsidP="0022323D">
      <w:pPr>
        <w:pStyle w:val="ListBullet2"/>
      </w:pPr>
      <w:r w:rsidRPr="0022323D">
        <w:t>using signage to advise others of work activity</w:t>
      </w:r>
    </w:p>
    <w:p w:rsidR="00000000" w:rsidRPr="0022323D" w:rsidP="0022323D">
      <w:pPr>
        <w:pStyle w:val="ListBullet"/>
      </w:pPr>
      <w:r w:rsidRPr="0022323D">
        <w:t>clean, check, perform maintenance on and store equipment</w:t>
      </w:r>
    </w:p>
    <w:p w:rsidR="00000000" w:rsidRPr="0022323D" w:rsidP="0022323D">
      <w:pPr>
        <w:pStyle w:val="ListBullet"/>
      </w:pPr>
      <w:r w:rsidRPr="0022323D">
        <w:t>complete housekeeping activities.</w:t>
      </w:r>
    </w:p>
    <w:p w:rsidR="00000000" w:rsidRPr="0022323D" w:rsidP="0022323D">
      <w:pPr>
        <w:pStyle w:val="AllowPageBreak"/>
      </w:pPr>
    </w:p>
    <w:p w:rsidR="00000000" w:rsidRPr="0022323D" w:rsidP="0022323D">
      <w:pPr>
        <w:pStyle w:val="Heading1"/>
      </w:pPr>
      <w:bookmarkStart w:id="10" w:name="O_1123889"/>
      <w:bookmarkEnd w:id="10"/>
      <w:r w:rsidRPr="0022323D">
        <w:t>Knowledge Evidence</w:t>
      </w:r>
    </w:p>
    <w:p w:rsidR="00000000" w:rsidRPr="0022323D" w:rsidP="00B467BD">
      <w:pPr>
        <w:pStyle w:val="BodyText"/>
      </w:pPr>
      <w:r w:rsidRPr="0022323D">
        <w:t>The candidate must be able to demonstrate knowledge to complete the tasks outlined in the elements, performance criteria and foundation skills of this unit, including knowledge of:</w:t>
      </w:r>
    </w:p>
    <w:p w:rsidR="00000000" w:rsidRPr="0022323D" w:rsidP="0022323D">
      <w:pPr>
        <w:pStyle w:val="ListBullet"/>
      </w:pPr>
      <w:r w:rsidRPr="0022323D">
        <w:t>co</w:t>
      </w:r>
      <w:r w:rsidRPr="0022323D">
        <w:t>mmunication techniques to receive and clarify work instructions</w:t>
      </w:r>
    </w:p>
    <w:p w:rsidR="00000000" w:rsidRPr="0022323D" w:rsidP="0022323D">
      <w:pPr>
        <w:pStyle w:val="ListBullet"/>
      </w:pPr>
      <w:r w:rsidRPr="0022323D">
        <w:t>safety data sheet (SDS) compliance processes</w:t>
      </w:r>
    </w:p>
    <w:p w:rsidR="00000000" w:rsidRPr="0022323D" w:rsidP="0022323D">
      <w:pPr>
        <w:pStyle w:val="ListBullet"/>
      </w:pPr>
      <w:r w:rsidRPr="0022323D">
        <w:t>key components of job safety analyses (JSAs)/job safety environmental analyses (JSEAs)/safe work method statements (SMSs)</w:t>
      </w:r>
    </w:p>
    <w:p w:rsidR="00000000" w:rsidRPr="0022323D" w:rsidP="0022323D">
      <w:pPr>
        <w:pStyle w:val="ListBullet"/>
      </w:pPr>
      <w:r w:rsidRPr="0022323D">
        <w:t>key legislation for safel</w:t>
      </w:r>
      <w:r w:rsidRPr="0022323D">
        <w:t>y handling bituminous materials</w:t>
      </w:r>
    </w:p>
    <w:p w:rsidR="00000000" w:rsidRPr="0022323D" w:rsidP="0022323D">
      <w:pPr>
        <w:pStyle w:val="ListBullet"/>
      </w:pPr>
      <w:r w:rsidRPr="0022323D">
        <w:t>key policies, procedures and established requirements for safely handling bituminous materials, including those for:</w:t>
      </w:r>
    </w:p>
    <w:p w:rsidR="00000000" w:rsidRPr="0022323D" w:rsidP="0022323D">
      <w:pPr>
        <w:pStyle w:val="ListBullet2"/>
      </w:pPr>
      <w:r w:rsidRPr="0022323D">
        <w:t>work health and safety</w:t>
      </w:r>
    </w:p>
    <w:p w:rsidR="00000000" w:rsidRPr="0022323D" w:rsidP="0022323D">
      <w:pPr>
        <w:pStyle w:val="ListBullet2"/>
      </w:pPr>
      <w:r w:rsidRPr="0022323D">
        <w:t>equipment safety</w:t>
      </w:r>
    </w:p>
    <w:p w:rsidR="00000000" w:rsidRPr="0022323D" w:rsidP="0022323D">
      <w:pPr>
        <w:pStyle w:val="ListBullet2"/>
      </w:pPr>
      <w:r w:rsidRPr="0022323D">
        <w:t>treating bitumen burns</w:t>
      </w:r>
    </w:p>
    <w:p w:rsidR="00000000" w:rsidRPr="0022323D" w:rsidP="0022323D">
      <w:pPr>
        <w:pStyle w:val="ListBullet2"/>
      </w:pPr>
      <w:r w:rsidRPr="0022323D">
        <w:t>operating and maintaining equipment</w:t>
      </w:r>
    </w:p>
    <w:p w:rsidR="00000000" w:rsidRPr="0022323D" w:rsidP="0022323D">
      <w:pPr>
        <w:pStyle w:val="ListBullet2"/>
      </w:pPr>
      <w:r w:rsidRPr="0022323D">
        <w:t>material calculations</w:t>
      </w:r>
    </w:p>
    <w:p w:rsidR="00000000" w:rsidRPr="0022323D" w:rsidP="0022323D">
      <w:pPr>
        <w:pStyle w:val="ListBullet2"/>
      </w:pPr>
      <w:r w:rsidRPr="0022323D">
        <w:t>work quality</w:t>
      </w:r>
    </w:p>
    <w:p w:rsidR="00000000" w:rsidRPr="0022323D" w:rsidP="0022323D">
      <w:pPr>
        <w:pStyle w:val="ListBullet2"/>
      </w:pPr>
      <w:r w:rsidRPr="0022323D">
        <w:t>environmental protection, including waste disposal and recycling</w:t>
      </w:r>
    </w:p>
    <w:p w:rsidR="00000000" w:rsidRPr="0022323D" w:rsidP="0022323D">
      <w:pPr>
        <w:pStyle w:val="ListBullet2"/>
      </w:pPr>
      <w:r w:rsidRPr="0022323D">
        <w:t>housekeeping</w:t>
      </w:r>
    </w:p>
    <w:p w:rsidR="00000000" w:rsidRPr="0022323D" w:rsidP="0022323D">
      <w:pPr>
        <w:pStyle w:val="ListBullet"/>
      </w:pPr>
      <w:r w:rsidRPr="0022323D">
        <w:t>key factors affecting work activities described in performance evidence above, including:</w:t>
      </w:r>
    </w:p>
    <w:p w:rsidR="00000000" w:rsidRPr="0022323D" w:rsidP="0022323D">
      <w:pPr>
        <w:pStyle w:val="ListBullet2"/>
      </w:pPr>
      <w:r w:rsidRPr="0022323D">
        <w:t xml:space="preserve">bituminous materials and their characteristics and </w:t>
      </w:r>
      <w:r w:rsidRPr="0022323D">
        <w:t>hazards</w:t>
      </w:r>
    </w:p>
    <w:p w:rsidR="00000000" w:rsidRPr="0022323D" w:rsidP="0022323D">
      <w:pPr>
        <w:pStyle w:val="ListBullet2"/>
      </w:pPr>
      <w:r w:rsidRPr="0022323D">
        <w:t>equipment types, characteristics and limitations.</w:t>
      </w:r>
    </w:p>
    <w:p w:rsidR="00000000" w:rsidRPr="0022323D" w:rsidP="0022323D">
      <w:pPr>
        <w:pStyle w:val="AllowPageBreak"/>
      </w:pPr>
    </w:p>
    <w:p w:rsidR="00000000" w:rsidRPr="0022323D" w:rsidP="0022323D">
      <w:pPr>
        <w:pStyle w:val="Heading1"/>
      </w:pPr>
      <w:bookmarkStart w:id="11" w:name="O_1123888"/>
      <w:bookmarkEnd w:id="11"/>
      <w:r w:rsidRPr="0022323D">
        <w:t>Assessment Conditions</w:t>
      </w:r>
    </w:p>
    <w:p w:rsidR="00000000" w:rsidRPr="0022323D" w:rsidP="00B467BD">
      <w:pPr>
        <w:pStyle w:val="BodyText"/>
      </w:pPr>
      <w:r w:rsidRPr="0022323D">
        <w:t>Mandatory conditions for assessment of this unit are stipulated below. The assessment must:</w:t>
      </w:r>
    </w:p>
    <w:p w:rsidR="00000000" w:rsidRPr="0022323D" w:rsidP="0022323D">
      <w:pPr>
        <w:pStyle w:val="ListBullet"/>
      </w:pPr>
      <w:r w:rsidRPr="0022323D">
        <w:t>include access to:</w:t>
      </w:r>
    </w:p>
    <w:p w:rsidR="00000000" w:rsidRPr="0022323D" w:rsidP="0022323D">
      <w:pPr>
        <w:pStyle w:val="ListBullet2"/>
      </w:pPr>
      <w:r w:rsidRPr="0022323D">
        <w:t>bituminous materials handling equipment</w:t>
      </w:r>
    </w:p>
    <w:p w:rsidR="00000000" w:rsidRPr="0022323D" w:rsidP="0022323D">
      <w:pPr>
        <w:pStyle w:val="ListBullet2"/>
      </w:pPr>
      <w:r w:rsidRPr="0022323D">
        <w:t>personal protective equipment</w:t>
      </w:r>
    </w:p>
    <w:p w:rsidR="00000000" w:rsidRPr="0022323D" w:rsidP="0022323D">
      <w:pPr>
        <w:pStyle w:val="ListBullet"/>
      </w:pPr>
      <w:r w:rsidRPr="0022323D">
        <w:t>be conducted in a safe environment; and,</w:t>
      </w:r>
    </w:p>
    <w:p w:rsidR="00000000" w:rsidRPr="0022323D" w:rsidP="0022323D">
      <w:pPr>
        <w:pStyle w:val="ListBullet"/>
      </w:pPr>
      <w:r w:rsidRPr="0022323D">
        <w:t>be assessed in context of this sector</w:t>
      </w:r>
      <w:r>
        <w:t>’</w:t>
      </w:r>
      <w:r w:rsidRPr="0022323D">
        <w:t>s work environment; and,</w:t>
      </w:r>
    </w:p>
    <w:p w:rsidR="00000000" w:rsidRPr="0022323D" w:rsidP="0022323D">
      <w:pPr>
        <w:pStyle w:val="ListBullet"/>
      </w:pPr>
      <w:r w:rsidRPr="0022323D">
        <w:t>be assessed in compliance with legislation/regulation and using policies, procedures, processes and operational manuals d</w:t>
      </w:r>
      <w:r w:rsidRPr="0022323D">
        <w:t>irectly related to the industry sector for which it is being assessed; and,</w:t>
      </w:r>
    </w:p>
    <w:p w:rsidR="00000000" w:rsidRPr="0022323D" w:rsidP="0022323D">
      <w:pPr>
        <w:pStyle w:val="ListBullet"/>
      </w:pPr>
      <w:r w:rsidRPr="0022323D">
        <w:t>confirm consistent performance can be applied in a range of relevant workplace circumstances.</w:t>
      </w:r>
    </w:p>
    <w:p w:rsidR="00000000" w:rsidRPr="0022323D" w:rsidP="0022323D">
      <w:pPr>
        <w:pStyle w:val="ListBullet"/>
      </w:pPr>
      <w:r w:rsidRPr="0022323D">
        <w:t>Where personal safety or environmental damage are limiting factors, assessment may occ</w:t>
      </w:r>
      <w:r w:rsidRPr="0022323D">
        <w:t>ur in a simulated work environment* provided it is realistic and sufficiently rigorous to cover all aspects of this sectors workplace performance, including environment, task skills, task management skills, contingency management skills and job role enviro</w:t>
      </w:r>
      <w:r w:rsidRPr="0022323D">
        <w:t>nment skills.</w:t>
      </w:r>
    </w:p>
    <w:p w:rsidR="00000000" w:rsidRPr="0022323D" w:rsidP="0022323D">
      <w:pPr>
        <w:pStyle w:val="Heading1"/>
      </w:pPr>
      <w:r w:rsidRPr="0022323D">
        <w:t>Assessor Requirements </w:t>
      </w:r>
    </w:p>
    <w:p w:rsidR="00000000" w:rsidRPr="0022323D" w:rsidP="00B467BD">
      <w:pPr>
        <w:pStyle w:val="BodyText"/>
      </w:pPr>
      <w:r w:rsidRPr="0022323D">
        <w:t>Assessors must be able to clearly demonstrate current and relevant industry knowledge and experience to satisfy the mandatory competency standards as set out in the Standards for Registered Training Organisations (RTOs)</w:t>
      </w:r>
      <w:r w:rsidRPr="0022323D">
        <w:t xml:space="preserve"> 2015/AQTF mandatory requirements for assessors current at the time of assessment and any relevant licensing and certification requirements. This includes:</w:t>
      </w:r>
    </w:p>
    <w:p w:rsidR="00000000" w:rsidRPr="0022323D" w:rsidP="0022323D">
      <w:pPr>
        <w:pStyle w:val="ListBullet"/>
      </w:pPr>
      <w:r w:rsidRPr="0022323D">
        <w:t>vocational competencies at least to the level being delivered and assessed</w:t>
      </w:r>
    </w:p>
    <w:p w:rsidR="00000000" w:rsidRPr="0022323D" w:rsidP="0022323D">
      <w:pPr>
        <w:pStyle w:val="ListBullet"/>
      </w:pPr>
      <w:r w:rsidRPr="0022323D">
        <w:t xml:space="preserve">current industry skills </w:t>
      </w:r>
      <w:r w:rsidRPr="0022323D">
        <w:t>directly relevant to the training and assessment being provided</w:t>
      </w:r>
    </w:p>
    <w:p w:rsidR="00000000" w:rsidRPr="0022323D" w:rsidP="0022323D">
      <w:pPr>
        <w:pStyle w:val="ListBullet"/>
      </w:pPr>
      <w:r w:rsidRPr="0022323D">
        <w:t>current knowledge and skills in vocational training and learning that informs their training and assessment</w:t>
      </w:r>
    </w:p>
    <w:p w:rsidR="00000000" w:rsidRPr="0022323D" w:rsidP="0022323D">
      <w:pPr>
        <w:pStyle w:val="ListBullet"/>
      </w:pPr>
      <w:r w:rsidRPr="0022323D">
        <w:t>formal relevant qualifications in training and assessment</w:t>
      </w:r>
    </w:p>
    <w:p w:rsidR="00000000" w:rsidRPr="0022323D" w:rsidP="0022323D">
      <w:pPr>
        <w:pStyle w:val="ListBullet"/>
      </w:pPr>
      <w:r w:rsidRPr="0022323D">
        <w:t>having knowledge of and/or experience using the latest techniques and processes</w:t>
      </w:r>
    </w:p>
    <w:p w:rsidR="00000000" w:rsidRPr="0022323D" w:rsidP="0022323D">
      <w:pPr>
        <w:pStyle w:val="ListBullet"/>
      </w:pPr>
      <w:r w:rsidRPr="0022323D">
        <w:t>possessing a high level of RII training product knowledge</w:t>
      </w:r>
    </w:p>
    <w:p w:rsidR="00000000" w:rsidRPr="0022323D" w:rsidP="0022323D">
      <w:pPr>
        <w:pStyle w:val="ListBullet"/>
      </w:pPr>
      <w:r w:rsidRPr="0022323D">
        <w:t>having an understanding and knowledge of legislations and regulations relevant to the industry and to employment and w</w:t>
      </w:r>
      <w:r w:rsidRPr="0022323D">
        <w:t>orkplaces</w:t>
      </w:r>
    </w:p>
    <w:p w:rsidR="00000000" w:rsidRPr="0022323D" w:rsidP="0022323D">
      <w:pPr>
        <w:pStyle w:val="ListBullet"/>
      </w:pPr>
      <w:r w:rsidRPr="0022323D">
        <w:t>demonstrating the performance evidence, and knowledge evidence as outlined in this unit of competency, and</w:t>
      </w:r>
    </w:p>
    <w:p w:rsidR="00000000" w:rsidRPr="0022323D" w:rsidP="0022323D">
      <w:pPr>
        <w:pStyle w:val="ListBullet"/>
      </w:pPr>
      <w:r w:rsidRPr="0022323D">
        <w:t xml:space="preserve">the minimum years of current** work experience after competency has been obtained as specified below in an industry sector relevant to the </w:t>
      </w:r>
      <w:r w:rsidRPr="0022323D">
        <w:t>outcomes of the unit.</w:t>
      </w:r>
    </w:p>
    <w:p w:rsidR="00000000" w:rsidRPr="0022323D" w:rsidP="00B467BD">
      <w:pPr>
        <w:pStyle w:val="BodyText"/>
      </w:pPr>
      <w:r w:rsidRPr="0022323D">
        <w:t>It is also acceptable for the appropriately qualified assessor to work with an industry expert to conduct assessment together and for the industry expert to be involved in the assessment judgement. The industry expert must hold the re</w:t>
      </w:r>
      <w:r w:rsidRPr="0022323D">
        <w:t>levant vocational competencies and have current industry skills directly relevant to the training and assessment being provided and must work alongside a trainer and/or assessor to conduct the assessment. This means the industry subject matter expert shoul</w:t>
      </w:r>
      <w:r w:rsidRPr="0022323D">
        <w:t xml:space="preserve">d hold the unit being assessed (or an equivalent unit), and must also demonstrate skills and knowledge from the minimum years of current work </w:t>
      </w:r>
      <w:r w:rsidRPr="0022323D">
        <w:t>experience after competency has been obtained as specified below, including time spent in roles related to the uni</w:t>
      </w:r>
      <w:r w:rsidRPr="0022323D">
        <w:t>t being assessed:</w:t>
      </w:r>
    </w:p>
    <w:tbl>
      <w:tblPr>
        <w:tblW w:w="0" w:type="auto"/>
        <w:tblCellMar>
          <w:left w:w="62" w:type="dxa"/>
          <w:right w:w="62" w:type="dxa"/>
        </w:tblCellMar>
        <w:tblLook w:val="0000"/>
      </w:tblPr>
      <w:tblGrid>
        <w:gridCol w:w="4330"/>
        <w:gridCol w:w="1622"/>
        <w:gridCol w:w="3244"/>
      </w:tblGrid>
      <w:tr w:rsidTr="00B467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23D">
            <w:pPr>
              <w:pStyle w:val="Heading4"/>
              <w:rPr>
                <w:lang w:val="en-NZ"/>
              </w:rPr>
            </w:pPr>
            <w:r w:rsidRPr="0022323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23D">
            <w:pPr>
              <w:pStyle w:val="Heading4"/>
              <w:rPr>
                <w:lang w:val="en-NZ"/>
              </w:rPr>
            </w:pPr>
            <w:r w:rsidRPr="0022323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23D">
            <w:pPr>
              <w:pStyle w:val="Heading4"/>
              <w:rPr>
                <w:lang w:val="en-NZ"/>
              </w:rPr>
            </w:pPr>
            <w:r w:rsidRPr="0022323D">
              <w:t>Required assessor or industry subject matter expert experience</w:t>
            </w:r>
          </w:p>
        </w:tc>
      </w:tr>
      <w:tr w:rsidTr="00B467B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23D">
            <w:pPr>
              <w:pStyle w:val="BodyText"/>
              <w:rPr>
                <w:lang w:val="en-NZ"/>
              </w:rPr>
            </w:pPr>
            <w:r w:rsidRPr="0022323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23D">
            <w:pPr>
              <w:pStyle w:val="BodyText"/>
              <w:rPr>
                <w:lang w:val="en-NZ"/>
              </w:rPr>
            </w:pPr>
            <w:r w:rsidRPr="0022323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23D">
            <w:pPr>
              <w:pStyle w:val="BodyText"/>
              <w:rPr>
                <w:lang w:val="en-NZ"/>
              </w:rPr>
            </w:pPr>
            <w:r w:rsidRPr="0022323D">
              <w:t>1 year</w:t>
            </w:r>
          </w:p>
        </w:tc>
      </w:tr>
      <w:tr w:rsidTr="00B467B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23D">
            <w:pPr>
              <w:pStyle w:val="BodyText"/>
              <w:rPr>
                <w:lang w:val="en-NZ"/>
              </w:rPr>
            </w:pPr>
            <w:r w:rsidRPr="0022323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23D">
            <w:pPr>
              <w:pStyle w:val="BodyText"/>
              <w:rPr>
                <w:lang w:val="en-NZ"/>
              </w:rPr>
            </w:pPr>
            <w:r w:rsidRPr="0022323D">
              <w:t>2 years</w:t>
            </w:r>
          </w:p>
        </w:tc>
      </w:tr>
      <w:tr w:rsidTr="00B467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23D">
            <w:pPr>
              <w:pStyle w:val="BodyText"/>
              <w:rPr>
                <w:lang w:val="en-NZ"/>
              </w:rPr>
            </w:pPr>
            <w:r w:rsidRPr="0022323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23D">
            <w:pPr>
              <w:pStyle w:val="BodyText"/>
              <w:rPr>
                <w:lang w:val="en-NZ"/>
              </w:rPr>
            </w:pPr>
            <w:r w:rsidRPr="0022323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23D">
            <w:pPr>
              <w:pStyle w:val="BodyText"/>
              <w:rPr>
                <w:lang w:val="en-NZ"/>
              </w:rPr>
            </w:pPr>
            <w:r w:rsidRPr="0022323D">
              <w:t>3 years</w:t>
            </w:r>
          </w:p>
        </w:tc>
      </w:tr>
      <w:tr w:rsidTr="00B467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323D">
            <w:pPr>
              <w:pStyle w:val="BodyText"/>
              <w:rPr>
                <w:lang w:val="en-NZ"/>
              </w:rPr>
            </w:pPr>
            <w:r w:rsidRPr="0022323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323D" w:rsidP="0022323D">
            <w:pPr>
              <w:pStyle w:val="BodyText"/>
            </w:pPr>
            <w:r w:rsidRPr="0022323D">
              <w:t>Where this unit is being assessed outside of the resources and infrastructure sectors assessor and/or industry subject matter e</w:t>
            </w:r>
            <w:r w:rsidRPr="0022323D">
              <w:t>xpert experience should be in-line with industry standards for the sector in which it is being assessed and where no industry standard is specified should comply with any relevant regulation.</w:t>
            </w:r>
          </w:p>
        </w:tc>
      </w:tr>
    </w:tbl>
    <w:p w:rsidR="00000000" w:rsidRPr="0022323D" w:rsidP="00B467BD">
      <w:pPr>
        <w:pStyle w:val="BodyText"/>
      </w:pPr>
      <w:r w:rsidRPr="0022323D">
        <w:t>*Guidance on simulated environments has been stipulated in the</w:t>
      </w:r>
      <w:r w:rsidRPr="0022323D">
        <w:t xml:space="preserve"> RII Companion Volume Implementation Guide located on VETNet.</w:t>
      </w:r>
    </w:p>
    <w:p w:rsidR="00000000" w:rsidRPr="0022323D" w:rsidP="00B467BD">
      <w:pPr>
        <w:pStyle w:val="BodyText"/>
      </w:pPr>
      <w:r w:rsidRPr="0022323D">
        <w:t>**Assessors can demonstrate current work experience through employment within industry in a role relevant to the outcomes of the unit; or, for external assessors this can be demonstrated through</w:t>
      </w:r>
      <w:r w:rsidRPr="0022323D">
        <w:t xml:space="preserve"> exposure to industry by conducting a minimum number of site assessments as determined by the relevant industry sector, across various locations.</w:t>
      </w:r>
    </w:p>
    <w:p w:rsidR="00000000" w:rsidRPr="0022323D" w:rsidP="00B467BD">
      <w:pPr>
        <w:pStyle w:val="BodyText"/>
      </w:pPr>
      <w:r w:rsidRPr="0022323D">
        <w:t>*** While a unit of competency does not have an AQF level, where a unit is being delivered outside of a qualif</w:t>
      </w:r>
      <w:r w:rsidRPr="0022323D">
        <w:t>ication the first numeric character in the unit code should be considered as the AQF indicator level for assessment purposes.</w:t>
      </w:r>
    </w:p>
    <w:p w:rsidR="00000000" w:rsidRPr="0022323D" w:rsidP="0022323D">
      <w:pPr>
        <w:pStyle w:val="Heading1"/>
      </w:pPr>
      <w:bookmarkStart w:id="12" w:name="O_1123900"/>
      <w:bookmarkEnd w:id="12"/>
      <w:r w:rsidRPr="0022323D">
        <w:t>Links</w:t>
      </w:r>
    </w:p>
    <w:p w:rsidR="00000000" w:rsidRPr="0022323D" w:rsidP="00B467BD">
      <w:pPr>
        <w:pStyle w:val="BodyText"/>
      </w:pPr>
      <w:r w:rsidRPr="0022323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D45D4">
        <w:rPr>
          <w:rStyle w:val="Hyperlink"/>
        </w:rPr>
        <w:t>https://vetnet.gov.au/Pages/TrainingDocs.aspx?q=88a61002-9a21-4386-aaf8-69c76e675272</w:t>
      </w:r>
      <w:r>
        <w:fldChar w:fldCharType="end"/>
      </w:r>
    </w:p>
    <w:p w:rsidR="00000000" w:rsidRPr="0022323D" w:rsidP="0022323D"/>
    <w:sectPr w:rsidSect="002232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3D" w:rsidRPr="00B467BD" w:rsidP="00B467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BD" w:rsidP="002232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67BD" w:rsidP="002232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467BD" w:rsidP="002232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3D" w:rsidP="0022323D">
    <w:pPr>
      <w:pStyle w:val="Footer"/>
      <w:framePr w:wrap="around"/>
    </w:pPr>
    <w:r>
      <w:fldChar w:fldCharType="begin"/>
    </w:r>
    <w:r>
      <w:instrText xml:space="preserve"> DOCPROPERTY  Subject  \* MERGEFORMAT </w:instrText>
    </w:r>
    <w:r>
      <w:fldChar w:fldCharType="separate"/>
    </w:r>
    <w:r w:rsidR="00B467BD">
      <w:t>Approved</w:t>
    </w:r>
    <w:r w:rsidR="00B467BD">
      <w:fldChar w:fldCharType="end"/>
    </w:r>
    <w:r>
      <w:tab/>
      <w:t xml:space="preserve">Page </w:t>
    </w:r>
    <w:r>
      <w:fldChar w:fldCharType="begin"/>
    </w:r>
    <w:r>
      <w:instrText xml:space="preserve"> PAGE  \* Arabic  \* MERGEFORMAT </w:instrText>
    </w:r>
    <w:r>
      <w:fldChar w:fldCharType="separate"/>
    </w:r>
    <w:r w:rsidR="00B467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67BD">
      <w:rPr>
        <w:noProof/>
      </w:rPr>
      <w:t>5</w:t>
    </w:r>
    <w:r>
      <w:rPr>
        <w:noProof/>
      </w:rPr>
      <w:fldChar w:fldCharType="end"/>
    </w:r>
  </w:p>
  <w:p w:rsidR="0022323D" w:rsidP="0022323D">
    <w:pPr>
      <w:pStyle w:val="Footer"/>
      <w:framePr w:wrap="around"/>
    </w:pPr>
    <w:r>
      <w:t xml:space="preserve">© Commonwealth of Australia, </w:t>
    </w:r>
    <w:r>
      <w:fldChar w:fldCharType="begin"/>
    </w:r>
    <w:r>
      <w:instrText xml:space="preserve"> DATE  \@ "yyyy"  \* MERGEFORMAT </w:instrText>
    </w:r>
    <w:r>
      <w:fldChar w:fldCharType="separate"/>
    </w:r>
    <w:r w:rsidR="00B467BD">
      <w:rPr>
        <w:noProof/>
      </w:rPr>
      <w:t>2025</w:t>
    </w:r>
    <w:r>
      <w:fldChar w:fldCharType="end"/>
    </w:r>
    <w:r>
      <w:tab/>
    </w:r>
    <w:r>
      <w:fldChar w:fldCharType="begin"/>
    </w:r>
    <w:r>
      <w:instrText xml:space="preserve"> DOCPROPERTY  Author  \* MERGEFORMAT </w:instrText>
    </w:r>
    <w:r>
      <w:fldChar w:fldCharType="separate"/>
    </w:r>
    <w:r w:rsidR="00B467BD">
      <w:t>Mining and Automotive Skills Alliance</w:t>
    </w:r>
    <w:r w:rsidR="00B467BD">
      <w:fldChar w:fldCharType="end"/>
    </w:r>
  </w:p>
  <w:p w:rsidR="0022323D" w:rsidP="002232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23D" w:rsidRPr="00B467BD" w:rsidP="00B467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BD" w:rsidRPr="002D2AF8" w:rsidP="0022323D">
    <w:pPr>
      <w:pStyle w:val="Header"/>
      <w:framePr w:wrap="around"/>
    </w:pPr>
    <w:r>
      <w:fldChar w:fldCharType="begin"/>
    </w:r>
    <w:r>
      <w:instrText xml:space="preserve"> TITLE   \* MERGEFORMAT </w:instrText>
    </w:r>
    <w:r>
      <w:fldChar w:fldCharType="separate"/>
    </w:r>
    <w:r>
      <w:t>RIICBS203E Safely handle bituminous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67BD" w:rsidP="002232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3D" w:rsidRPr="002D2AF8" w:rsidP="0022323D">
    <w:pPr>
      <w:pStyle w:val="Header"/>
      <w:framePr w:wrap="around"/>
    </w:pPr>
    <w:r>
      <w:fldChar w:fldCharType="begin"/>
    </w:r>
    <w:r>
      <w:instrText xml:space="preserve"> TITLE   \* MERGEFORMAT </w:instrText>
    </w:r>
    <w:r>
      <w:fldChar w:fldCharType="separate"/>
    </w:r>
    <w:r w:rsidR="00B467BD">
      <w:t>RIICBS203E Safely handle bituminous materials</w:t>
    </w:r>
    <w:r w:rsidR="00B467BD">
      <w:fldChar w:fldCharType="end"/>
    </w:r>
    <w:r>
      <w:tab/>
      <w:t xml:space="preserve">Date this document was generated: </w:t>
    </w:r>
    <w:r>
      <w:fldChar w:fldCharType="begin"/>
    </w:r>
    <w:r>
      <w:instrText xml:space="preserve"> CREATEDATE  \@ "d MMMM yyyy"  \* MERGEFORMAT </w:instrText>
    </w:r>
    <w:r>
      <w:fldChar w:fldCharType="separate"/>
    </w:r>
    <w:r w:rsidR="00B467BD">
      <w:rPr>
        <w:noProof/>
      </w:rPr>
      <w:t>2 March 2025</w:t>
    </w:r>
    <w:r>
      <w:fldChar w:fldCharType="end"/>
    </w:r>
  </w:p>
  <w:p w:rsidR="0022323D" w:rsidP="002232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D6B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2C2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E056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2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23D"/>
    <w:pPr>
      <w:spacing w:before="360" w:after="60"/>
      <w:outlineLvl w:val="0"/>
    </w:pPr>
    <w:rPr>
      <w:sz w:val="32"/>
    </w:rPr>
  </w:style>
  <w:style w:type="paragraph" w:styleId="Heading2">
    <w:name w:val="heading 2"/>
    <w:basedOn w:val="HeadingBase"/>
    <w:next w:val="BodyText"/>
    <w:link w:val="Heading2Char"/>
    <w:qFormat/>
    <w:rsid w:val="0022323D"/>
    <w:pPr>
      <w:keepLines/>
      <w:spacing w:before="240" w:after="120"/>
      <w:outlineLvl w:val="1"/>
    </w:pPr>
    <w:rPr>
      <w:sz w:val="28"/>
      <w:szCs w:val="40"/>
    </w:rPr>
  </w:style>
  <w:style w:type="paragraph" w:styleId="Heading3">
    <w:name w:val="heading 3"/>
    <w:basedOn w:val="HeadingBase"/>
    <w:next w:val="BodyText"/>
    <w:link w:val="Heading3Char"/>
    <w:qFormat/>
    <w:rsid w:val="0022323D"/>
    <w:pPr>
      <w:spacing w:before="180" w:after="120"/>
      <w:outlineLvl w:val="2"/>
    </w:pPr>
    <w:rPr>
      <w:spacing w:val="-10"/>
      <w:kern w:val="32"/>
    </w:rPr>
  </w:style>
  <w:style w:type="paragraph" w:styleId="Heading4">
    <w:name w:val="heading 4"/>
    <w:basedOn w:val="HeadingBase"/>
    <w:next w:val="BodyText"/>
    <w:link w:val="Heading4Char"/>
    <w:qFormat/>
    <w:rsid w:val="0022323D"/>
    <w:pPr>
      <w:spacing w:before="160" w:after="120"/>
      <w:outlineLvl w:val="3"/>
    </w:pPr>
    <w:rPr>
      <w:sz w:val="22"/>
    </w:rPr>
  </w:style>
  <w:style w:type="paragraph" w:styleId="Heading5">
    <w:name w:val="heading 5"/>
    <w:basedOn w:val="HeadingBase"/>
    <w:next w:val="Normal"/>
    <w:link w:val="Heading5Char"/>
    <w:qFormat/>
    <w:rsid w:val="0022323D"/>
    <w:pPr>
      <w:spacing w:before="80"/>
      <w:outlineLvl w:val="4"/>
    </w:pPr>
    <w:rPr>
      <w:color w:val="918585"/>
      <w:sz w:val="20"/>
    </w:rPr>
  </w:style>
  <w:style w:type="paragraph" w:styleId="Heading6">
    <w:name w:val="heading 6"/>
    <w:basedOn w:val="HeadingBase"/>
    <w:next w:val="Normal"/>
    <w:link w:val="Heading6Char"/>
    <w:qFormat/>
    <w:rsid w:val="0022323D"/>
    <w:pPr>
      <w:spacing w:before="60"/>
      <w:outlineLvl w:val="5"/>
    </w:pPr>
    <w:rPr>
      <w:color w:val="918585"/>
      <w:sz w:val="20"/>
    </w:rPr>
  </w:style>
  <w:style w:type="paragraph" w:styleId="Heading7">
    <w:name w:val="heading 7"/>
    <w:basedOn w:val="Normal"/>
    <w:next w:val="Normal"/>
    <w:link w:val="Heading7Char"/>
    <w:qFormat/>
    <w:rsid w:val="0022323D"/>
    <w:pPr>
      <w:ind w:left="720"/>
      <w:outlineLvl w:val="6"/>
    </w:pPr>
    <w:rPr>
      <w:i/>
    </w:rPr>
  </w:style>
  <w:style w:type="paragraph" w:styleId="Heading8">
    <w:name w:val="heading 8"/>
    <w:basedOn w:val="Normal"/>
    <w:next w:val="Normal"/>
    <w:link w:val="Heading8Char"/>
    <w:qFormat/>
    <w:rsid w:val="0022323D"/>
    <w:pPr>
      <w:ind w:left="720"/>
      <w:outlineLvl w:val="7"/>
    </w:pPr>
    <w:rPr>
      <w:i/>
    </w:rPr>
  </w:style>
  <w:style w:type="paragraph" w:styleId="Heading9">
    <w:name w:val="heading 9"/>
    <w:basedOn w:val="Normal"/>
    <w:next w:val="Normal"/>
    <w:link w:val="Heading9Char"/>
    <w:qFormat/>
    <w:rsid w:val="0022323D"/>
    <w:pPr>
      <w:ind w:left="720"/>
      <w:outlineLvl w:val="8"/>
    </w:pPr>
    <w:rPr>
      <w:i/>
    </w:rPr>
  </w:style>
  <w:style w:type="character" w:default="1" w:styleId="DefaultParagraphFont">
    <w:name w:val="Default Paragraph Font"/>
    <w:uiPriority w:val="1"/>
    <w:unhideWhenUsed/>
    <w:rsid w:val="002232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23D"/>
  </w:style>
  <w:style w:type="character" w:customStyle="1" w:styleId="Heading1Char">
    <w:name w:val="Heading 1 Char"/>
    <w:basedOn w:val="DefaultParagraphFont"/>
    <w:link w:val="Heading1"/>
    <w:rsid w:val="0022323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2323D"/>
    <w:rPr>
      <w:rFonts w:ascii="Times New Roman" w:eastAsia="Times New Roman" w:hAnsi="Times New Roman" w:cs="Times New Roman"/>
      <w:b/>
      <w:szCs w:val="20"/>
      <w:lang w:eastAsia="en-US"/>
    </w:rPr>
  </w:style>
  <w:style w:type="paragraph" w:styleId="BodyText">
    <w:name w:val="Body Text"/>
    <w:basedOn w:val="Normal"/>
    <w:link w:val="BodyTextChar"/>
    <w:rsid w:val="002232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23D"/>
    <w:rPr>
      <w:rFonts w:ascii="Times New Roman" w:eastAsia="Times New Roman" w:hAnsi="Times New Roman" w:cs="Times New Roman"/>
      <w:sz w:val="24"/>
      <w:lang w:eastAsia="en-US"/>
    </w:rPr>
  </w:style>
  <w:style w:type="paragraph" w:styleId="ListBullet">
    <w:name w:val="List Bullet"/>
    <w:basedOn w:val="List"/>
    <w:rsid w:val="0022323D"/>
    <w:pPr>
      <w:numPr>
        <w:numId w:val="12"/>
      </w:numPr>
      <w:tabs>
        <w:tab w:val="clear" w:pos="340"/>
      </w:tabs>
      <w:spacing w:before="40" w:after="40"/>
    </w:pPr>
  </w:style>
  <w:style w:type="character" w:customStyle="1" w:styleId="SpecialBold">
    <w:name w:val="Special Bold"/>
    <w:basedOn w:val="DefaultParagraphFont"/>
    <w:rsid w:val="0022323D"/>
    <w:rPr>
      <w:b/>
      <w:spacing w:val="0"/>
    </w:rPr>
  </w:style>
  <w:style w:type="paragraph" w:styleId="ListBullet2">
    <w:name w:val="List Bullet 2"/>
    <w:basedOn w:val="List2"/>
    <w:rsid w:val="0022323D"/>
    <w:pPr>
      <w:numPr>
        <w:numId w:val="13"/>
      </w:numPr>
      <w:tabs>
        <w:tab w:val="clear" w:pos="680"/>
      </w:tabs>
    </w:pPr>
  </w:style>
  <w:style w:type="character" w:styleId="Emphasis">
    <w:name w:val="Emphasis"/>
    <w:basedOn w:val="DefaultParagraphFont"/>
    <w:qFormat/>
    <w:rsid w:val="0022323D"/>
    <w:rPr>
      <w:i/>
    </w:rPr>
  </w:style>
  <w:style w:type="paragraph" w:customStyle="1" w:styleId="SuperHeading">
    <w:name w:val="SuperHeading"/>
    <w:basedOn w:val="Normal"/>
    <w:rsid w:val="0022323D"/>
    <w:pPr>
      <w:spacing w:before="240" w:after="120"/>
      <w:outlineLvl w:val="0"/>
    </w:pPr>
    <w:rPr>
      <w:rFonts w:ascii="Times New Roman" w:hAnsi="Times New Roman"/>
      <w:b/>
      <w:sz w:val="32"/>
    </w:rPr>
  </w:style>
  <w:style w:type="paragraph" w:customStyle="1" w:styleId="AllowPageBreak">
    <w:name w:val="AllowPageBreak"/>
    <w:rsid w:val="002232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323D"/>
    <w:pPr>
      <w:tabs>
        <w:tab w:val="left" w:pos="680"/>
      </w:tabs>
      <w:spacing w:before="60" w:after="60"/>
      <w:ind w:left="680" w:hanging="340"/>
    </w:pPr>
  </w:style>
  <w:style w:type="character" w:customStyle="1" w:styleId="Heading2Char">
    <w:name w:val="Heading 2 Char"/>
    <w:basedOn w:val="DefaultParagraphFont"/>
    <w:link w:val="Heading2"/>
    <w:rsid w:val="002232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23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232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2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2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2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23D"/>
    <w:rPr>
      <w:rFonts w:ascii="Courier New" w:eastAsia="Times New Roman" w:hAnsi="Courier New" w:cs="Times New Roman"/>
      <w:i/>
      <w:szCs w:val="20"/>
      <w:lang w:eastAsia="en-US"/>
    </w:rPr>
  </w:style>
  <w:style w:type="paragraph" w:customStyle="1" w:styleId="HeadingBase">
    <w:name w:val="Heading Base"/>
    <w:rsid w:val="002232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23D"/>
    <w:pPr>
      <w:tabs>
        <w:tab w:val="right" w:leader="dot" w:pos="9072"/>
      </w:tabs>
      <w:ind w:left="567"/>
    </w:pPr>
    <w:rPr>
      <w:szCs w:val="22"/>
    </w:rPr>
  </w:style>
  <w:style w:type="paragraph" w:customStyle="1" w:styleId="TOCBase">
    <w:name w:val="TOC Base"/>
    <w:rsid w:val="002232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23D"/>
    <w:pPr>
      <w:tabs>
        <w:tab w:val="right" w:leader="dot" w:pos="9072"/>
      </w:tabs>
      <w:spacing w:before="40" w:after="40"/>
      <w:ind w:left="284"/>
    </w:pPr>
    <w:rPr>
      <w:rFonts w:ascii="Times New Roman" w:hAnsi="Times New Roman"/>
    </w:rPr>
  </w:style>
  <w:style w:type="paragraph" w:styleId="TOC1">
    <w:name w:val="toc 1"/>
    <w:basedOn w:val="TOCBase"/>
    <w:next w:val="Normal"/>
    <w:rsid w:val="002232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2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23D"/>
    <w:rPr>
      <w:rFonts w:ascii="Times New Roman" w:eastAsia="Times New Roman" w:hAnsi="Times New Roman" w:cs="Times New Roman"/>
      <w:sz w:val="16"/>
      <w:lang w:eastAsia="en-US"/>
    </w:rPr>
  </w:style>
  <w:style w:type="paragraph" w:styleId="Title">
    <w:name w:val="Title"/>
    <w:basedOn w:val="HeadingBase"/>
    <w:link w:val="TitleChar"/>
    <w:qFormat/>
    <w:rsid w:val="0022323D"/>
    <w:pPr>
      <w:spacing w:before="5040"/>
      <w:jc w:val="center"/>
    </w:pPr>
    <w:rPr>
      <w:sz w:val="48"/>
      <w:szCs w:val="72"/>
      <w:lang w:val="en-US"/>
    </w:rPr>
  </w:style>
  <w:style w:type="character" w:customStyle="1" w:styleId="TitleChar">
    <w:name w:val="Title Char"/>
    <w:basedOn w:val="DefaultParagraphFont"/>
    <w:link w:val="Title"/>
    <w:rsid w:val="002232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23D"/>
    <w:pPr>
      <w:tabs>
        <w:tab w:val="left" w:pos="3600"/>
        <w:tab w:val="left" w:pos="3958"/>
      </w:tabs>
    </w:pPr>
  </w:style>
  <w:style w:type="paragraph" w:styleId="List">
    <w:name w:val="List"/>
    <w:basedOn w:val="BodyText"/>
    <w:next w:val="BodyText"/>
    <w:rsid w:val="0022323D"/>
    <w:pPr>
      <w:tabs>
        <w:tab w:val="left" w:pos="340"/>
      </w:tabs>
      <w:spacing w:before="60" w:after="60"/>
      <w:ind w:left="340" w:hanging="340"/>
    </w:pPr>
  </w:style>
  <w:style w:type="paragraph" w:customStyle="1" w:styleId="Note">
    <w:name w:val="Note"/>
    <w:basedOn w:val="BodyText"/>
    <w:rsid w:val="002232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23D"/>
    <w:pPr>
      <w:framePr w:wrap="auto" w:hAnchor="text" w:y="6049"/>
    </w:pPr>
    <w:rPr>
      <w:color w:val="000000"/>
      <w:sz w:val="40"/>
    </w:rPr>
  </w:style>
  <w:style w:type="paragraph" w:customStyle="1" w:styleId="TOCTitle">
    <w:name w:val="TOCTitle"/>
    <w:basedOn w:val="Heading1"/>
    <w:rsid w:val="0022323D"/>
    <w:pPr>
      <w:spacing w:after="240"/>
      <w:jc w:val="center"/>
      <w:outlineLvl w:val="9"/>
    </w:pPr>
    <w:rPr>
      <w:caps/>
    </w:rPr>
  </w:style>
  <w:style w:type="paragraph" w:customStyle="1" w:styleId="Version">
    <w:name w:val="Version"/>
    <w:rsid w:val="002232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23D"/>
    <w:pPr>
      <w:keepNext w:val="0"/>
      <w:tabs>
        <w:tab w:val="right" w:pos="4176"/>
      </w:tabs>
      <w:ind w:left="198" w:hanging="198"/>
    </w:pPr>
    <w:rPr>
      <w:rFonts w:ascii="Garamond" w:hAnsi="Garamond"/>
    </w:rPr>
  </w:style>
  <w:style w:type="paragraph" w:styleId="IndexHeading">
    <w:name w:val="index heading"/>
    <w:basedOn w:val="Normal"/>
    <w:next w:val="Index1"/>
    <w:semiHidden/>
    <w:rsid w:val="0022323D"/>
    <w:pPr>
      <w:spacing w:before="120" w:after="120"/>
    </w:pPr>
    <w:rPr>
      <w:rFonts w:ascii="Arial" w:hAnsi="Arial"/>
      <w:b/>
      <w:color w:val="918585"/>
      <w:sz w:val="24"/>
    </w:rPr>
  </w:style>
  <w:style w:type="paragraph" w:styleId="Header">
    <w:name w:val="header"/>
    <w:basedOn w:val="Normal"/>
    <w:link w:val="HeaderChar"/>
    <w:rsid w:val="002232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23D"/>
    <w:rPr>
      <w:rFonts w:ascii="Times New Roman" w:eastAsia="Times New Roman" w:hAnsi="Times New Roman" w:cs="Times New Roman"/>
      <w:sz w:val="16"/>
      <w:szCs w:val="20"/>
      <w:lang w:val="en-GB" w:eastAsia="en-US"/>
    </w:rPr>
  </w:style>
  <w:style w:type="paragraph" w:customStyle="1" w:styleId="Chapter">
    <w:name w:val="Chapter"/>
    <w:basedOn w:val="Normal"/>
    <w:rsid w:val="0022323D"/>
    <w:pPr>
      <w:spacing w:before="240"/>
    </w:pPr>
    <w:rPr>
      <w:rFonts w:ascii="Times New Roman" w:hAnsi="Times New Roman"/>
      <w:smallCaps/>
      <w:spacing w:val="80"/>
      <w:sz w:val="28"/>
    </w:rPr>
  </w:style>
  <w:style w:type="paragraph" w:customStyle="1" w:styleId="InChapter">
    <w:name w:val="InChapter"/>
    <w:basedOn w:val="Heading3"/>
    <w:rsid w:val="0022323D"/>
    <w:pPr>
      <w:spacing w:after="240"/>
      <w:outlineLvl w:val="9"/>
    </w:pPr>
    <w:rPr>
      <w:noProof/>
    </w:rPr>
  </w:style>
  <w:style w:type="paragraph" w:styleId="Index2">
    <w:name w:val="index 2"/>
    <w:basedOn w:val="Normal"/>
    <w:next w:val="Normal"/>
    <w:semiHidden/>
    <w:rsid w:val="0022323D"/>
    <w:pPr>
      <w:tabs>
        <w:tab w:val="right" w:pos="4176"/>
      </w:tabs>
      <w:ind w:left="568" w:hanging="284"/>
    </w:pPr>
    <w:rPr>
      <w:rFonts w:ascii="Garamond" w:hAnsi="Garamond"/>
    </w:rPr>
  </w:style>
  <w:style w:type="paragraph" w:customStyle="1" w:styleId="Byline">
    <w:name w:val="Byline"/>
    <w:rsid w:val="002232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23D"/>
    <w:pPr>
      <w:tabs>
        <w:tab w:val="clear" w:pos="3600"/>
        <w:tab w:val="clear" w:pos="3958"/>
      </w:tabs>
      <w:jc w:val="right"/>
    </w:pPr>
  </w:style>
  <w:style w:type="paragraph" w:styleId="Caption">
    <w:name w:val="caption"/>
    <w:basedOn w:val="BodyText"/>
    <w:next w:val="Normal"/>
    <w:qFormat/>
    <w:rsid w:val="0022323D"/>
    <w:pPr>
      <w:framePr w:w="2268" w:hSpace="181" w:vSpace="181" w:wrap="around" w:vAnchor="text" w:hAnchor="page" w:x="1135" w:y="285" w:anchorLock="1"/>
    </w:pPr>
    <w:rPr>
      <w:i/>
    </w:rPr>
  </w:style>
  <w:style w:type="paragraph" w:customStyle="1" w:styleId="MiniTOCTitle">
    <w:name w:val="MiniTOCTitle"/>
    <w:basedOn w:val="Heading4"/>
    <w:rsid w:val="0022323D"/>
    <w:pPr>
      <w:spacing w:before="240"/>
      <w:outlineLvl w:val="9"/>
    </w:pPr>
    <w:rPr>
      <w:noProof/>
      <w:sz w:val="24"/>
    </w:rPr>
  </w:style>
  <w:style w:type="paragraph" w:customStyle="1" w:styleId="MiniTOCItem">
    <w:name w:val="MiniTOCItem"/>
    <w:basedOn w:val="ListBullet"/>
    <w:rsid w:val="0022323D"/>
    <w:pPr>
      <w:numPr>
        <w:numId w:val="0"/>
      </w:numPr>
      <w:tabs>
        <w:tab w:val="right" w:leader="dot" w:pos="6521"/>
      </w:tabs>
      <w:spacing w:before="0" w:after="0"/>
    </w:pPr>
  </w:style>
  <w:style w:type="paragraph" w:customStyle="1" w:styleId="TOFTitle">
    <w:name w:val="TOFTitle"/>
    <w:basedOn w:val="TOCTitle"/>
    <w:rsid w:val="0022323D"/>
  </w:style>
  <w:style w:type="paragraph" w:styleId="TableofFigures">
    <w:name w:val="table of figures"/>
    <w:basedOn w:val="Normal"/>
    <w:next w:val="Normal"/>
    <w:semiHidden/>
    <w:rsid w:val="0022323D"/>
    <w:pPr>
      <w:tabs>
        <w:tab w:val="right" w:leader="dot" w:pos="9072"/>
      </w:tabs>
      <w:ind w:left="970" w:hanging="403"/>
    </w:pPr>
    <w:rPr>
      <w:rFonts w:ascii="Times New Roman" w:hAnsi="Times New Roman"/>
      <w:b/>
    </w:rPr>
  </w:style>
  <w:style w:type="paragraph" w:styleId="ListNumber">
    <w:name w:val="List Number"/>
    <w:basedOn w:val="List"/>
    <w:rsid w:val="0022323D"/>
    <w:pPr>
      <w:numPr>
        <w:numId w:val="15"/>
      </w:numPr>
      <w:tabs>
        <w:tab w:val="clear" w:pos="340"/>
      </w:tabs>
    </w:pPr>
  </w:style>
  <w:style w:type="character" w:customStyle="1" w:styleId="WingdingSymbols">
    <w:name w:val="Wingding Symbols"/>
    <w:rsid w:val="0022323D"/>
    <w:rPr>
      <w:rFonts w:ascii="Wingdings" w:hAnsi="Wingdings"/>
    </w:rPr>
  </w:style>
  <w:style w:type="paragraph" w:customStyle="1" w:styleId="TableHeading">
    <w:name w:val="Table Heading"/>
    <w:basedOn w:val="HeadingBase"/>
    <w:rsid w:val="0022323D"/>
    <w:pPr>
      <w:keepLines/>
      <w:pBdr>
        <w:bottom w:val="single" w:sz="6" w:space="1" w:color="918585"/>
      </w:pBdr>
      <w:spacing w:before="240"/>
    </w:pPr>
  </w:style>
  <w:style w:type="character" w:customStyle="1" w:styleId="HotSpot">
    <w:name w:val="HotSpot"/>
    <w:rsid w:val="0022323D"/>
    <w:rPr>
      <w:color w:val="0033CC"/>
      <w:u w:val="none"/>
    </w:rPr>
  </w:style>
  <w:style w:type="paragraph" w:customStyle="1" w:styleId="BodyTextRight">
    <w:name w:val="Body Text Right"/>
    <w:basedOn w:val="BodyText"/>
    <w:rsid w:val="0022323D"/>
    <w:pPr>
      <w:spacing w:before="0" w:after="0"/>
      <w:jc w:val="right"/>
    </w:pPr>
  </w:style>
  <w:style w:type="paragraph" w:styleId="Index3">
    <w:name w:val="index 3"/>
    <w:basedOn w:val="ListNumber2"/>
    <w:next w:val="Normal"/>
    <w:semiHidden/>
    <w:rsid w:val="0022323D"/>
    <w:pPr>
      <w:numPr>
        <w:numId w:val="0"/>
      </w:numPr>
      <w:tabs>
        <w:tab w:val="right" w:leader="dot" w:pos="4176"/>
      </w:tabs>
    </w:pPr>
  </w:style>
  <w:style w:type="paragraph" w:styleId="ListNumber2">
    <w:name w:val="List Number 2"/>
    <w:basedOn w:val="List2"/>
    <w:rsid w:val="0022323D"/>
    <w:pPr>
      <w:numPr>
        <w:numId w:val="10"/>
      </w:numPr>
      <w:tabs>
        <w:tab w:val="clear" w:pos="1060"/>
      </w:tabs>
    </w:pPr>
  </w:style>
  <w:style w:type="paragraph" w:customStyle="1" w:styleId="MarginNote">
    <w:name w:val="Margin Note"/>
    <w:basedOn w:val="BodyText"/>
    <w:rsid w:val="002232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2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2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23D"/>
    <w:rPr>
      <w:sz w:val="32"/>
    </w:rPr>
  </w:style>
  <w:style w:type="paragraph" w:customStyle="1" w:styleId="HeadingProcedure">
    <w:name w:val="Heading Procedure"/>
    <w:basedOn w:val="HeadingBase"/>
    <w:next w:val="Normal"/>
    <w:rsid w:val="0022323D"/>
    <w:pPr>
      <w:tabs>
        <w:tab w:val="left" w:pos="0"/>
      </w:tabs>
      <w:spacing w:before="120" w:after="60"/>
    </w:pPr>
    <w:rPr>
      <w:i/>
      <w:color w:val="918585"/>
      <w:sz w:val="22"/>
    </w:rPr>
  </w:style>
  <w:style w:type="paragraph" w:customStyle="1" w:styleId="TableBodyText">
    <w:name w:val="Table Body Text"/>
    <w:basedOn w:val="BodyText"/>
    <w:rsid w:val="0022323D"/>
    <w:pPr>
      <w:spacing w:before="60" w:after="60"/>
    </w:pPr>
  </w:style>
  <w:style w:type="paragraph" w:styleId="ListContinue">
    <w:name w:val="List Continue"/>
    <w:basedOn w:val="List"/>
    <w:rsid w:val="0022323D"/>
    <w:pPr>
      <w:ind w:firstLine="0"/>
    </w:pPr>
  </w:style>
  <w:style w:type="paragraph" w:customStyle="1" w:styleId="ListNote">
    <w:name w:val="List Note"/>
    <w:basedOn w:val="List"/>
    <w:rsid w:val="0022323D"/>
    <w:pPr>
      <w:pBdr>
        <w:top w:val="single" w:sz="6" w:space="2" w:color="918585"/>
        <w:bottom w:val="single" w:sz="6" w:space="2" w:color="918585"/>
      </w:pBdr>
      <w:tabs>
        <w:tab w:val="left" w:pos="1021"/>
      </w:tabs>
      <w:ind w:firstLine="0"/>
    </w:pPr>
  </w:style>
  <w:style w:type="paragraph" w:customStyle="1" w:styleId="Warning">
    <w:name w:val="Warning"/>
    <w:basedOn w:val="BodyText"/>
    <w:rsid w:val="0022323D"/>
    <w:pPr>
      <w:shd w:val="clear" w:color="auto" w:fill="D9D9D9"/>
      <w:tabs>
        <w:tab w:val="left" w:pos="992"/>
      </w:tabs>
      <w:ind w:left="119" w:right="119"/>
    </w:pPr>
    <w:rPr>
      <w:sz w:val="20"/>
    </w:rPr>
  </w:style>
  <w:style w:type="paragraph" w:customStyle="1" w:styleId="MarginIcons">
    <w:name w:val="Margin Icons"/>
    <w:basedOn w:val="BodyText"/>
    <w:rsid w:val="002232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23D"/>
    <w:rPr>
      <w:rFonts w:ascii="Courier New" w:hAnsi="Courier New"/>
    </w:rPr>
  </w:style>
  <w:style w:type="paragraph" w:customStyle="1" w:styleId="NoteBullet">
    <w:name w:val="Note Bullet"/>
    <w:basedOn w:val="Note"/>
    <w:rsid w:val="0022323D"/>
    <w:pPr>
      <w:tabs>
        <w:tab w:val="clear" w:pos="680"/>
      </w:tabs>
      <w:spacing w:before="60" w:after="60"/>
    </w:pPr>
  </w:style>
  <w:style w:type="paragraph" w:customStyle="1" w:styleId="SubHeading2">
    <w:name w:val="SubHeading2"/>
    <w:basedOn w:val="HeadingBase"/>
    <w:rsid w:val="0022323D"/>
    <w:pPr>
      <w:spacing w:before="240" w:after="60"/>
    </w:pPr>
    <w:rPr>
      <w:sz w:val="20"/>
    </w:rPr>
  </w:style>
  <w:style w:type="paragraph" w:customStyle="1" w:styleId="SubHeading1">
    <w:name w:val="SubHeading1"/>
    <w:basedOn w:val="HeadingBase"/>
    <w:rsid w:val="0022323D"/>
    <w:pPr>
      <w:spacing w:before="240" w:after="60"/>
    </w:pPr>
    <w:rPr>
      <w:color w:val="918585"/>
      <w:sz w:val="22"/>
    </w:rPr>
  </w:style>
  <w:style w:type="paragraph" w:customStyle="1" w:styleId="SideHeading">
    <w:name w:val="Side Heading"/>
    <w:basedOn w:val="HeadingBase"/>
    <w:rsid w:val="002232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23D"/>
    <w:pPr>
      <w:tabs>
        <w:tab w:val="num" w:pos="360"/>
      </w:tabs>
    </w:pPr>
  </w:style>
  <w:style w:type="paragraph" w:styleId="PlainText">
    <w:name w:val="Plain Text"/>
    <w:basedOn w:val="Normal"/>
    <w:link w:val="PlainTextChar"/>
    <w:rsid w:val="0022323D"/>
    <w:rPr>
      <w:sz w:val="20"/>
    </w:rPr>
  </w:style>
  <w:style w:type="character" w:customStyle="1" w:styleId="PlainTextChar">
    <w:name w:val="Plain Text Char"/>
    <w:basedOn w:val="DefaultParagraphFont"/>
    <w:link w:val="PlainText"/>
    <w:rsid w:val="0022323D"/>
    <w:rPr>
      <w:rFonts w:ascii="Courier New" w:eastAsia="Times New Roman" w:hAnsi="Courier New" w:cs="Times New Roman"/>
      <w:sz w:val="20"/>
      <w:szCs w:val="20"/>
      <w:lang w:eastAsia="en-US"/>
    </w:rPr>
  </w:style>
  <w:style w:type="character" w:customStyle="1" w:styleId="MenuOption">
    <w:name w:val="Menu Option"/>
    <w:basedOn w:val="DefaultParagraphFont"/>
    <w:rsid w:val="0022323D"/>
    <w:rPr>
      <w:b/>
      <w:smallCaps/>
    </w:rPr>
  </w:style>
  <w:style w:type="paragraph" w:customStyle="1" w:styleId="TableListNumber">
    <w:name w:val="Table List Number"/>
    <w:basedOn w:val="ListNumber"/>
    <w:rsid w:val="0022323D"/>
    <w:pPr>
      <w:numPr>
        <w:numId w:val="0"/>
      </w:numPr>
    </w:pPr>
  </w:style>
  <w:style w:type="paragraph" w:styleId="TOC4">
    <w:name w:val="toc 4"/>
    <w:basedOn w:val="TOCBase"/>
    <w:next w:val="Normal"/>
    <w:semiHidden/>
    <w:rsid w:val="0022323D"/>
    <w:pPr>
      <w:tabs>
        <w:tab w:val="right" w:leader="dot" w:pos="9071"/>
      </w:tabs>
      <w:ind w:left="1701"/>
    </w:pPr>
  </w:style>
  <w:style w:type="paragraph" w:customStyle="1" w:styleId="ListAlpha">
    <w:name w:val="List Alpha"/>
    <w:basedOn w:val="List"/>
    <w:rsid w:val="0022323D"/>
    <w:pPr>
      <w:numPr>
        <w:numId w:val="9"/>
      </w:numPr>
    </w:pPr>
  </w:style>
  <w:style w:type="paragraph" w:customStyle="1" w:styleId="ListAlpha2">
    <w:name w:val="List Alpha 2"/>
    <w:basedOn w:val="List2"/>
    <w:rsid w:val="0022323D"/>
    <w:pPr>
      <w:numPr>
        <w:numId w:val="8"/>
      </w:numPr>
    </w:pPr>
  </w:style>
  <w:style w:type="paragraph" w:styleId="List3">
    <w:name w:val="List 3"/>
    <w:basedOn w:val="BodyText"/>
    <w:rsid w:val="0022323D"/>
    <w:pPr>
      <w:tabs>
        <w:tab w:val="left" w:pos="1021"/>
      </w:tabs>
      <w:spacing w:before="60" w:after="60"/>
      <w:ind w:left="1020" w:hanging="340"/>
    </w:pPr>
  </w:style>
  <w:style w:type="paragraph" w:styleId="List4">
    <w:name w:val="List 4"/>
    <w:basedOn w:val="BodyText"/>
    <w:rsid w:val="0022323D"/>
    <w:pPr>
      <w:tabs>
        <w:tab w:val="left" w:pos="1361"/>
      </w:tabs>
      <w:spacing w:before="60" w:after="60"/>
      <w:ind w:left="1361" w:hanging="340"/>
    </w:pPr>
  </w:style>
  <w:style w:type="paragraph" w:styleId="List5">
    <w:name w:val="List 5"/>
    <w:basedOn w:val="BodyText"/>
    <w:rsid w:val="0022323D"/>
    <w:pPr>
      <w:tabs>
        <w:tab w:val="left" w:pos="1701"/>
      </w:tabs>
      <w:spacing w:before="60" w:after="60"/>
      <w:ind w:left="1701" w:hanging="340"/>
    </w:pPr>
  </w:style>
  <w:style w:type="paragraph" w:styleId="ListBullet3">
    <w:name w:val="List Bullet 3"/>
    <w:basedOn w:val="List3"/>
    <w:rsid w:val="0022323D"/>
    <w:pPr>
      <w:numPr>
        <w:numId w:val="14"/>
      </w:numPr>
      <w:tabs>
        <w:tab w:val="clear" w:pos="1021"/>
      </w:tabs>
      <w:ind w:left="1037" w:hanging="357"/>
    </w:pPr>
  </w:style>
  <w:style w:type="paragraph" w:styleId="ListBullet4">
    <w:name w:val="List Bullet 4"/>
    <w:basedOn w:val="List4"/>
    <w:rsid w:val="0022323D"/>
    <w:pPr>
      <w:numPr>
        <w:numId w:val="3"/>
      </w:numPr>
      <w:tabs>
        <w:tab w:val="clear" w:pos="1361"/>
      </w:tabs>
    </w:pPr>
  </w:style>
  <w:style w:type="paragraph" w:styleId="ListBullet5">
    <w:name w:val="List Bullet 5"/>
    <w:basedOn w:val="List5"/>
    <w:rsid w:val="0022323D"/>
    <w:pPr>
      <w:numPr>
        <w:numId w:val="4"/>
      </w:numPr>
    </w:pPr>
  </w:style>
  <w:style w:type="paragraph" w:styleId="ListContinue2">
    <w:name w:val="List Continue 2"/>
    <w:basedOn w:val="List2"/>
    <w:rsid w:val="0022323D"/>
    <w:pPr>
      <w:ind w:firstLine="0"/>
    </w:pPr>
  </w:style>
  <w:style w:type="paragraph" w:styleId="ListContinue3">
    <w:name w:val="List Continue 3"/>
    <w:basedOn w:val="List3"/>
    <w:rsid w:val="0022323D"/>
    <w:pPr>
      <w:ind w:left="1021" w:firstLine="0"/>
    </w:pPr>
  </w:style>
  <w:style w:type="paragraph" w:styleId="ListContinue4">
    <w:name w:val="List Continue 4"/>
    <w:basedOn w:val="List4"/>
    <w:rsid w:val="0022323D"/>
    <w:pPr>
      <w:ind w:firstLine="0"/>
    </w:pPr>
  </w:style>
  <w:style w:type="paragraph" w:styleId="ListContinue5">
    <w:name w:val="List Continue 5"/>
    <w:basedOn w:val="List5"/>
    <w:rsid w:val="0022323D"/>
    <w:pPr>
      <w:ind w:firstLine="0"/>
    </w:pPr>
  </w:style>
  <w:style w:type="paragraph" w:styleId="ListNumber3">
    <w:name w:val="List Number 3"/>
    <w:basedOn w:val="List3"/>
    <w:rsid w:val="0022323D"/>
    <w:pPr>
      <w:numPr>
        <w:numId w:val="5"/>
      </w:numPr>
    </w:pPr>
  </w:style>
  <w:style w:type="paragraph" w:styleId="ListNumber4">
    <w:name w:val="List Number 4"/>
    <w:basedOn w:val="List4"/>
    <w:rsid w:val="0022323D"/>
    <w:pPr>
      <w:numPr>
        <w:numId w:val="6"/>
      </w:numPr>
    </w:pPr>
  </w:style>
  <w:style w:type="paragraph" w:styleId="ListNumber5">
    <w:name w:val="List Number 5"/>
    <w:basedOn w:val="List5"/>
    <w:rsid w:val="0022323D"/>
    <w:pPr>
      <w:numPr>
        <w:numId w:val="7"/>
      </w:numPr>
    </w:pPr>
  </w:style>
  <w:style w:type="paragraph" w:styleId="BlockText">
    <w:name w:val="Block Text"/>
    <w:basedOn w:val="Normal"/>
    <w:rsid w:val="0022323D"/>
    <w:pPr>
      <w:spacing w:after="120"/>
      <w:ind w:left="1440" w:right="1440"/>
    </w:pPr>
  </w:style>
  <w:style w:type="character" w:customStyle="1" w:styleId="Subscript">
    <w:name w:val="Subscript"/>
    <w:basedOn w:val="DefaultParagraphFont"/>
    <w:rsid w:val="0022323D"/>
    <w:rPr>
      <w:sz w:val="16"/>
      <w:vertAlign w:val="subscript"/>
    </w:rPr>
  </w:style>
  <w:style w:type="character" w:customStyle="1" w:styleId="Superscript">
    <w:name w:val="Superscript"/>
    <w:basedOn w:val="DefaultParagraphFont"/>
    <w:rsid w:val="0022323D"/>
    <w:rPr>
      <w:sz w:val="16"/>
      <w:vertAlign w:val="superscript"/>
    </w:rPr>
  </w:style>
  <w:style w:type="character" w:customStyle="1" w:styleId="Symbols">
    <w:name w:val="Symbols"/>
    <w:basedOn w:val="DefaultParagraphFont"/>
    <w:rsid w:val="0022323D"/>
    <w:rPr>
      <w:rFonts w:ascii="Symbol" w:hAnsi="Symbol"/>
    </w:rPr>
  </w:style>
  <w:style w:type="character" w:customStyle="1" w:styleId="MenuOptions">
    <w:name w:val="Menu Options"/>
    <w:basedOn w:val="DefaultParagraphFont"/>
    <w:rsid w:val="0022323D"/>
    <w:rPr>
      <w:rFonts w:ascii="Arial Narrow" w:hAnsi="Arial Narrow"/>
      <w:smallCaps/>
    </w:rPr>
  </w:style>
  <w:style w:type="character" w:customStyle="1" w:styleId="Buttons">
    <w:name w:val="Buttons"/>
    <w:basedOn w:val="DefaultParagraphFont"/>
    <w:rsid w:val="0022323D"/>
    <w:rPr>
      <w:b/>
    </w:rPr>
  </w:style>
  <w:style w:type="character" w:customStyle="1" w:styleId="Underlined">
    <w:name w:val="Underlined"/>
    <w:basedOn w:val="DefaultParagraphFont"/>
    <w:rsid w:val="0022323D"/>
    <w:rPr>
      <w:u w:val="single"/>
    </w:rPr>
  </w:style>
  <w:style w:type="paragraph" w:customStyle="1" w:styleId="TableBodyTextRight">
    <w:name w:val="Table Body Text Right"/>
    <w:basedOn w:val="TableBodyText"/>
    <w:rsid w:val="0022323D"/>
    <w:pPr>
      <w:widowControl w:val="0"/>
      <w:autoSpaceDE w:val="0"/>
      <w:autoSpaceDN w:val="0"/>
      <w:adjustRightInd w:val="0"/>
      <w:jc w:val="right"/>
    </w:pPr>
    <w:rPr>
      <w:rFonts w:cs="Arial"/>
      <w:szCs w:val="18"/>
    </w:rPr>
  </w:style>
  <w:style w:type="paragraph" w:customStyle="1" w:styleId="CopyrightText">
    <w:name w:val="Copyright Text"/>
    <w:basedOn w:val="BodyText"/>
    <w:rsid w:val="0022323D"/>
    <w:rPr>
      <w:sz w:val="18"/>
    </w:rPr>
  </w:style>
  <w:style w:type="paragraph" w:customStyle="1" w:styleId="BodySmallRight">
    <w:name w:val="Body Small Right"/>
    <w:basedOn w:val="BodyTextRight"/>
    <w:rsid w:val="0022323D"/>
    <w:rPr>
      <w:sz w:val="18"/>
      <w:szCs w:val="18"/>
    </w:rPr>
  </w:style>
  <w:style w:type="paragraph" w:customStyle="1" w:styleId="MarginEdition">
    <w:name w:val="Margin Edition"/>
    <w:basedOn w:val="MarginNote"/>
    <w:rsid w:val="0022323D"/>
    <w:pPr>
      <w:spacing w:before="0" w:after="0"/>
    </w:pPr>
    <w:rPr>
      <w:rFonts w:ascii="Times New Roman" w:hAnsi="Times New Roman"/>
      <w:color w:val="999999"/>
    </w:rPr>
  </w:style>
  <w:style w:type="paragraph" w:customStyle="1" w:styleId="Spacer">
    <w:name w:val="Spacer"/>
    <w:basedOn w:val="Normal"/>
    <w:rsid w:val="0022323D"/>
    <w:rPr>
      <w:sz w:val="2"/>
      <w:szCs w:val="2"/>
    </w:rPr>
  </w:style>
  <w:style w:type="character" w:customStyle="1" w:styleId="Small">
    <w:name w:val="Small"/>
    <w:basedOn w:val="DefaultParagraphFont"/>
    <w:rsid w:val="0022323D"/>
    <w:rPr>
      <w:sz w:val="16"/>
    </w:rPr>
  </w:style>
  <w:style w:type="paragraph" w:customStyle="1" w:styleId="WideTable">
    <w:name w:val="Wide Table"/>
    <w:basedOn w:val="Normal"/>
    <w:rsid w:val="0022323D"/>
    <w:pPr>
      <w:ind w:left="-1418"/>
    </w:pPr>
    <w:rPr>
      <w:sz w:val="2"/>
      <w:szCs w:val="2"/>
    </w:rPr>
  </w:style>
  <w:style w:type="character" w:styleId="PageNumber">
    <w:name w:val="page number"/>
    <w:basedOn w:val="DefaultParagraphFont"/>
    <w:rsid w:val="0022323D"/>
  </w:style>
  <w:style w:type="paragraph" w:styleId="Quote">
    <w:name w:val="Quote"/>
    <w:basedOn w:val="Heading1"/>
    <w:link w:val="QuoteChar"/>
    <w:qFormat/>
    <w:rsid w:val="0022323D"/>
    <w:rPr>
      <w:b w:val="0"/>
      <w:sz w:val="72"/>
      <w:szCs w:val="72"/>
      <w:lang w:val="en-NZ"/>
    </w:rPr>
  </w:style>
  <w:style w:type="character" w:customStyle="1" w:styleId="QuoteChar">
    <w:name w:val="Quote Char"/>
    <w:basedOn w:val="DefaultParagraphFont"/>
    <w:link w:val="Quote"/>
    <w:rsid w:val="002232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23D"/>
    <w:pPr>
      <w:pageBreakBefore/>
    </w:pPr>
  </w:style>
  <w:style w:type="paragraph" w:customStyle="1" w:styleId="Border">
    <w:name w:val="Border"/>
    <w:basedOn w:val="Normal"/>
    <w:qFormat/>
    <w:rsid w:val="002232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23D"/>
    <w:rPr>
      <w:b/>
      <w:bCs/>
      <w:i/>
      <w:iCs/>
      <w:color w:val="auto"/>
    </w:rPr>
  </w:style>
  <w:style w:type="paragraph" w:styleId="IntenseQuote">
    <w:name w:val="Intense Quote"/>
    <w:basedOn w:val="Normal"/>
    <w:next w:val="Normal"/>
    <w:link w:val="IntenseQuoteChar"/>
    <w:uiPriority w:val="30"/>
    <w:qFormat/>
    <w:rsid w:val="002232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2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23D"/>
    <w:rPr>
      <w:smallCaps/>
      <w:color w:val="auto"/>
      <w:u w:val="single"/>
    </w:rPr>
  </w:style>
  <w:style w:type="character" w:styleId="IntenseReference">
    <w:name w:val="Intense Reference"/>
    <w:basedOn w:val="DefaultParagraphFont"/>
    <w:uiPriority w:val="32"/>
    <w:qFormat/>
    <w:rsid w:val="0022323D"/>
    <w:rPr>
      <w:b/>
      <w:bCs/>
      <w:smallCaps/>
      <w:color w:val="auto"/>
      <w:spacing w:val="5"/>
      <w:u w:val="single"/>
    </w:rPr>
  </w:style>
  <w:style w:type="paragraph" w:customStyle="1" w:styleId="2ColumnHeading">
    <w:name w:val="2Column Heading"/>
    <w:basedOn w:val="BodyText"/>
    <w:qFormat/>
    <w:rsid w:val="0022323D"/>
    <w:pPr>
      <w:spacing w:after="60"/>
      <w:ind w:left="-2268"/>
    </w:pPr>
    <w:rPr>
      <w:b/>
    </w:rPr>
  </w:style>
  <w:style w:type="paragraph" w:customStyle="1" w:styleId="Heading1TOC">
    <w:name w:val="Heading1 TOC"/>
    <w:basedOn w:val="Normal"/>
    <w:qFormat/>
    <w:rsid w:val="0022323D"/>
    <w:pPr>
      <w:spacing w:before="240" w:after="120"/>
    </w:pPr>
    <w:rPr>
      <w:rFonts w:ascii="Times New Roman" w:hAnsi="Times New Roman"/>
      <w:b/>
      <w:sz w:val="32"/>
    </w:rPr>
  </w:style>
  <w:style w:type="paragraph" w:customStyle="1" w:styleId="Heading2TOC">
    <w:name w:val="Heading2 TOC"/>
    <w:basedOn w:val="Normal"/>
    <w:qFormat/>
    <w:rsid w:val="0022323D"/>
    <w:pPr>
      <w:spacing w:before="240" w:after="60"/>
    </w:pPr>
    <w:rPr>
      <w:rFonts w:ascii="Times New Roman" w:hAnsi="Times New Roman"/>
      <w:b/>
      <w:sz w:val="28"/>
    </w:rPr>
  </w:style>
  <w:style w:type="character" w:customStyle="1" w:styleId="Underline">
    <w:name w:val="Underline"/>
    <w:basedOn w:val="DefaultParagraphFont"/>
    <w:qFormat/>
    <w:rsid w:val="0022323D"/>
    <w:rPr>
      <w:u w:val="single"/>
    </w:rPr>
  </w:style>
  <w:style w:type="character" w:customStyle="1" w:styleId="BoldandItalics">
    <w:name w:val="Bold and Italics"/>
    <w:qFormat/>
    <w:rsid w:val="0022323D"/>
    <w:rPr>
      <w:b/>
      <w:i/>
      <w:u w:val="none"/>
    </w:rPr>
  </w:style>
  <w:style w:type="paragraph" w:styleId="BalloonText">
    <w:name w:val="Balloon Text"/>
    <w:basedOn w:val="Normal"/>
    <w:link w:val="BalloonTextChar"/>
    <w:rsid w:val="0022323D"/>
    <w:rPr>
      <w:rFonts w:ascii="Tahoma" w:hAnsi="Tahoma" w:cs="Tahoma"/>
      <w:sz w:val="16"/>
      <w:szCs w:val="16"/>
    </w:rPr>
  </w:style>
  <w:style w:type="character" w:customStyle="1" w:styleId="BalloonTextChar">
    <w:name w:val="Balloon Text Char"/>
    <w:basedOn w:val="DefaultParagraphFont"/>
    <w:link w:val="BalloonText"/>
    <w:rsid w:val="002232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2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2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23D"/>
    <w:rPr>
      <w:b/>
      <w:color w:val="660033"/>
      <w:spacing w:val="0"/>
    </w:rPr>
  </w:style>
  <w:style w:type="paragraph" w:customStyle="1" w:styleId="Nameditemlist">
    <w:name w:val="Named item list"/>
    <w:basedOn w:val="BodyText"/>
    <w:qFormat/>
    <w:rsid w:val="0022323D"/>
    <w:pPr>
      <w:tabs>
        <w:tab w:val="left" w:pos="2835"/>
      </w:tabs>
      <w:ind w:left="2835" w:hanging="2835"/>
    </w:pPr>
  </w:style>
  <w:style w:type="paragraph" w:customStyle="1" w:styleId="BodyTextnopadding">
    <w:name w:val="Body Text no padding"/>
    <w:basedOn w:val="BodyText"/>
    <w:qFormat/>
    <w:rsid w:val="0022323D"/>
    <w:pPr>
      <w:spacing w:before="0" w:after="0"/>
    </w:pPr>
  </w:style>
  <w:style w:type="paragraph" w:customStyle="1" w:styleId="BodyTextBold">
    <w:name w:val="Body Text Bold"/>
    <w:basedOn w:val="BodyText"/>
    <w:qFormat/>
    <w:rsid w:val="0022323D"/>
    <w:rPr>
      <w:b/>
    </w:rPr>
  </w:style>
  <w:style w:type="character" w:styleId="Hyperlink">
    <w:name w:val="Hyperlink"/>
    <w:basedOn w:val="DefaultParagraphFont"/>
    <w:uiPriority w:val="99"/>
    <w:unhideWhenUsed/>
    <w:rsid w:val="00B467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1471</Words>
  <Characters>9227</Characters>
  <Application>Microsoft Office Word</Application>
  <DocSecurity>0</DocSecurity>
  <Lines>249</Lines>
  <Paragraphs>157</Paragraphs>
  <ScaleCrop>false</ScaleCrop>
  <Company>Author-it Software Corporation Ltd.</Company>
  <LinksUpToDate>false</LinksUpToDate>
  <CharactersWithSpaces>10541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RIICBS203E Safely handle bituminous materials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2025-03-01T14:10:00Z</dcterms:created>
  <dcterms:modified xsi:type="dcterms:W3CDTF">2025-03-01T14:10:00Z</dcterms:modified>
</cp:coreProperties>
</file>