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D22" w:rsidP="00DF7D22">
      <w:pPr>
        <w:pStyle w:val="Title"/>
      </w:pPr>
      <w:r>
        <w:fldChar w:fldCharType="begin"/>
      </w:r>
      <w:r>
        <w:instrText xml:space="preserve"> TITLE   \* MERGEFORMAT </w:instrText>
      </w:r>
      <w:r>
        <w:fldChar w:fldCharType="separate"/>
      </w:r>
      <w:r>
        <w:t>RIICBS202D Hand spread asphalt</w:t>
      </w:r>
      <w:r>
        <w:fldChar w:fldCharType="end"/>
      </w:r>
    </w:p>
    <w:p w:rsidR="00DF7D22" w:rsidP="00DF7D22">
      <w:pPr>
        <w:pStyle w:val="Version"/>
        <w:sectPr w:rsidSect="00A11B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1BC7" w:rsidP="00A11BC7">
      <w:pPr>
        <w:pStyle w:val="SuperHeading"/>
      </w:pPr>
      <w:r w:rsidRPr="00A11BC7">
        <w:t>RIICBS202D Hand spread asphalt</w:t>
      </w:r>
    </w:p>
    <w:p w:rsidR="00000000" w:rsidRPr="00A11BC7" w:rsidP="00A11BC7">
      <w:pPr>
        <w:pStyle w:val="Heading1"/>
      </w:pPr>
      <w:bookmarkStart w:id="1" w:name="O_674256"/>
      <w:bookmarkEnd w:id="1"/>
      <w:r w:rsidRPr="00A11BC7">
        <w:t>Modification History</w:t>
      </w:r>
    </w:p>
    <w:tbl>
      <w:tblPr>
        <w:tblW w:w="0" w:type="auto"/>
        <w:tblLayout w:type="fixed"/>
        <w:tblCellMar>
          <w:left w:w="62" w:type="dxa"/>
          <w:right w:w="62" w:type="dxa"/>
        </w:tblCellMar>
        <w:tblLook w:val="0000"/>
      </w:tblPr>
      <w:tblGrid>
        <w:gridCol w:w="1350"/>
        <w:gridCol w:w="7560"/>
      </w:tblGrid>
      <w:tr w:rsidTr="00DF7D22">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C7">
            <w:pPr>
              <w:pStyle w:val="Heading4"/>
              <w:rPr>
                <w:lang w:val="en-NZ"/>
              </w:rPr>
            </w:pPr>
            <w:r w:rsidRPr="00A11BC7">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C7">
            <w:pPr>
              <w:pStyle w:val="Heading4"/>
              <w:rPr>
                <w:lang w:val="en-NZ"/>
              </w:rPr>
            </w:pPr>
            <w:r w:rsidRPr="00A11BC7">
              <w:t>Comment</w:t>
            </w:r>
          </w:p>
        </w:tc>
      </w:tr>
      <w:tr w:rsidTr="00DF7D22">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C7">
            <w:pPr>
              <w:pStyle w:val="BodyText"/>
              <w:rPr>
                <w:lang w:val="en-NZ"/>
              </w:rPr>
            </w:pPr>
            <w:r w:rsidRPr="00A11BC7">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C7">
            <w:pPr>
              <w:pStyle w:val="BodyText"/>
              <w:rPr>
                <w:lang w:val="en-NZ"/>
              </w:rPr>
            </w:pPr>
            <w:r w:rsidRPr="00A11BC7">
              <w:t>This unit replaces RIICBS202A Hand spread asphalt</w:t>
            </w:r>
          </w:p>
        </w:tc>
      </w:tr>
      <w:tr w:rsidTr="00DF7D22">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C7">
            <w:pPr>
              <w:pStyle w:val="BodyText"/>
              <w:rPr>
                <w:lang w:val="en-NZ"/>
              </w:rPr>
            </w:pPr>
            <w:r w:rsidRPr="00A11BC7">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C7" w:rsidP="00A11BC7">
            <w:pPr>
              <w:pStyle w:val="BodyText"/>
            </w:pPr>
            <w:r w:rsidRPr="00A11BC7">
              <w:t>Knowledge Evidence formatting corrected.</w:t>
            </w:r>
          </w:p>
          <w:p w:rsidR="00000000" w:rsidRPr="00A11BC7" w:rsidP="00A11BC7">
            <w:pPr>
              <w:pStyle w:val="BodyText"/>
            </w:pPr>
            <w:r w:rsidRPr="00A11BC7">
              <w:t>Required frequency and volume of evidence amended in Performance evidence.</w:t>
            </w:r>
          </w:p>
          <w:p w:rsidR="00000000" w:rsidRPr="00A11BC7" w:rsidP="00A11BC7">
            <w:pPr>
              <w:pStyle w:val="BodyText"/>
            </w:pPr>
            <w:r w:rsidRPr="00A11BC7">
              <w:t>Substantial amendments made in Assessment Condi</w:t>
            </w:r>
            <w:r w:rsidRPr="00A11BC7">
              <w:t>tions field, including: references to Industry Sectors, assessor and subject matter expert experience requirements, how assessment should be conducted and what it should confirm.</w:t>
            </w:r>
          </w:p>
        </w:tc>
      </w:tr>
    </w:tbl>
    <w:p w:rsidR="00000000" w:rsidRPr="00A11BC7" w:rsidP="00A11BC7">
      <w:pPr>
        <w:pStyle w:val="BodyText"/>
      </w:pPr>
    </w:p>
    <w:p w:rsidR="00000000" w:rsidRPr="00A11BC7" w:rsidP="00A11BC7">
      <w:pPr>
        <w:pStyle w:val="AllowPageBreak"/>
      </w:pPr>
    </w:p>
    <w:p w:rsidR="00000000" w:rsidRPr="00A11BC7" w:rsidP="00A11BC7">
      <w:pPr>
        <w:pStyle w:val="Heading1"/>
      </w:pPr>
      <w:bookmarkStart w:id="2" w:name="O_674255"/>
      <w:bookmarkEnd w:id="2"/>
      <w:r w:rsidRPr="00A11BC7">
        <w:t>Application</w:t>
      </w:r>
    </w:p>
    <w:p w:rsidR="00000000" w:rsidRPr="00A11BC7" w:rsidP="00DF7D22">
      <w:pPr>
        <w:pStyle w:val="BodyText"/>
      </w:pPr>
      <w:r w:rsidRPr="00A11BC7">
        <w:t>This unit describes a participant’</w:t>
      </w:r>
      <w:r w:rsidRPr="00A11BC7">
        <w:t>s skills and knowledge required to hand spread asphalt in Civil Construction.</w:t>
      </w:r>
    </w:p>
    <w:p w:rsidR="00000000" w:rsidRPr="00A11BC7" w:rsidP="00DF7D22">
      <w:pPr>
        <w:pStyle w:val="BodyText"/>
      </w:pPr>
      <w:r w:rsidRPr="00A11BC7">
        <w:t>This unit is appropriate for those working in operational roles.</w:t>
      </w:r>
    </w:p>
    <w:p w:rsidR="00DF7D22" w:rsidP="00DF7D22">
      <w:pPr>
        <w:pStyle w:val="BodyText"/>
      </w:pPr>
      <w:r w:rsidRPr="00A11BC7">
        <w:t>Licensing, legislative, regulatory and certification requirements that apply to this unit can vary between states</w:t>
      </w:r>
      <w:r w:rsidRPr="00A11BC7">
        <w:t>, territories, and Industry sectors. Relevant information must be sourced prior to application of the unit.</w:t>
      </w:r>
    </w:p>
    <w:p w:rsidR="00000000" w:rsidRPr="00A11BC7" w:rsidP="00A11BC7">
      <w:pPr>
        <w:pStyle w:val="Heading1"/>
      </w:pPr>
      <w:bookmarkStart w:id="3" w:name="O_674254"/>
      <w:bookmarkEnd w:id="3"/>
      <w:r w:rsidRPr="00A11BC7">
        <w:t>Unit Sector</w:t>
      </w:r>
    </w:p>
    <w:p w:rsidR="00000000" w:rsidRPr="00A11BC7" w:rsidP="00DF7D22">
      <w:pPr>
        <w:pStyle w:val="BodyText"/>
      </w:pPr>
      <w:r w:rsidRPr="00A11BC7">
        <w:t>Civil construction</w:t>
      </w:r>
    </w:p>
    <w:p w:rsidR="00000000" w:rsidRPr="00A11BC7" w:rsidP="00A11BC7">
      <w:pPr>
        <w:pStyle w:val="Heading1"/>
      </w:pPr>
      <w:bookmarkStart w:id="4" w:name="O_674253"/>
      <w:bookmarkEnd w:id="4"/>
      <w:r w:rsidRPr="00A11BC7">
        <w:t>Elements and Performance Criteria</w:t>
      </w:r>
    </w:p>
    <w:tbl>
      <w:tblPr>
        <w:tblW w:w="9322" w:type="dxa"/>
        <w:tblLayout w:type="fixed"/>
        <w:tblCellMar>
          <w:left w:w="62" w:type="dxa"/>
          <w:right w:w="62" w:type="dxa"/>
        </w:tblCellMar>
        <w:tblLook w:val="0000"/>
      </w:tblPr>
      <w:tblGrid>
        <w:gridCol w:w="2438"/>
        <w:gridCol w:w="6884"/>
      </w:tblGrid>
      <w:tr w:rsidTr="00A11BC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BC7">
            <w:pPr>
              <w:pStyle w:val="BodyText"/>
              <w:rPr>
                <w:lang w:val="en-NZ"/>
              </w:rPr>
            </w:pPr>
            <w:r w:rsidRPr="00A11BC7">
              <w:t>1.</w:t>
            </w:r>
            <w:r w:rsidRPr="00A11BC7">
              <w:tab/>
              <w:t>Plan and prepare to hand spread asphalt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BC7" w:rsidP="00A11BC7">
            <w:pPr>
              <w:pStyle w:val="BodyText"/>
            </w:pPr>
            <w:r w:rsidRPr="00A11BC7">
              <w:t>1.1</w:t>
            </w:r>
            <w:r w:rsidRPr="00A11BC7">
              <w:tab/>
              <w:t>A</w:t>
            </w:r>
            <w:r w:rsidRPr="00A11BC7">
              <w:t xml:space="preserve">ccess, interpret and apply hand spread asphalt documentation and ensure the work activity is compliant </w:t>
            </w:r>
          </w:p>
          <w:p w:rsidR="00000000" w:rsidRPr="00A11BC7" w:rsidP="00A11BC7">
            <w:pPr>
              <w:pStyle w:val="BodyText"/>
            </w:pPr>
            <w:r w:rsidRPr="00A11BC7">
              <w:t>1.2</w:t>
            </w:r>
            <w:r w:rsidRPr="00A11BC7">
              <w:tab/>
              <w:t xml:space="preserve">Obtain, read, interpret, clarify and confirm work requirements </w:t>
            </w:r>
          </w:p>
          <w:p w:rsidR="00000000" w:rsidRPr="00A11BC7" w:rsidP="00A11BC7">
            <w:pPr>
              <w:pStyle w:val="BodyText"/>
            </w:pPr>
            <w:r w:rsidRPr="00A11BC7">
              <w:t>1.3</w:t>
            </w:r>
            <w:r w:rsidRPr="00A11BC7">
              <w:tab/>
              <w:t>Identify and address potential risks, hazards and environmental issues, and impl</w:t>
            </w:r>
            <w:r w:rsidRPr="00A11BC7">
              <w:t>ement control measures</w:t>
            </w:r>
          </w:p>
          <w:p w:rsidR="00000000" w:rsidRPr="00A11BC7" w:rsidP="00A11BC7">
            <w:pPr>
              <w:pStyle w:val="BodyText"/>
            </w:pPr>
            <w:r w:rsidRPr="00A11BC7">
              <w:t>1.4</w:t>
            </w:r>
            <w:r w:rsidRPr="00A11BC7">
              <w:tab/>
              <w:t xml:space="preserve">Select and wear personal protective equipment appropriate for work activities </w:t>
            </w:r>
          </w:p>
          <w:p w:rsidR="00000000" w:rsidRPr="00A11BC7" w:rsidP="00A11BC7">
            <w:pPr>
              <w:pStyle w:val="BodyText"/>
            </w:pPr>
            <w:r w:rsidRPr="00A11BC7">
              <w:t>1.5</w:t>
            </w:r>
            <w:r w:rsidRPr="00A11BC7">
              <w:tab/>
              <w:t>Confirm and apply environmental protection and safety requirements</w:t>
            </w:r>
          </w:p>
          <w:p w:rsidR="00000000" w:rsidRPr="00A11BC7" w:rsidP="00A11BC7">
            <w:pPr>
              <w:pStyle w:val="BodyText"/>
            </w:pPr>
            <w:r w:rsidRPr="00A11BC7">
              <w:t>1.6</w:t>
            </w:r>
            <w:r w:rsidRPr="00A11BC7">
              <w:tab/>
              <w:t>Obtain, interpret and implement traffic management signage requirements</w:t>
            </w:r>
          </w:p>
          <w:p w:rsidR="00000000" w:rsidRPr="00A11BC7" w:rsidP="00A11BC7">
            <w:pPr>
              <w:pStyle w:val="BodyText"/>
            </w:pPr>
            <w:r w:rsidRPr="00A11BC7">
              <w:t>1.7</w:t>
            </w:r>
            <w:r w:rsidRPr="00A11BC7">
              <w:tab/>
              <w:t>Select and check for faults tools and equipment to carry out tasks</w:t>
            </w:r>
          </w:p>
          <w:p w:rsidR="00000000" w:rsidP="00A11BC7">
            <w:pPr>
              <w:pStyle w:val="BodyText"/>
              <w:rPr>
                <w:lang w:val="en-NZ"/>
              </w:rPr>
            </w:pPr>
            <w:r w:rsidRPr="00A11BC7">
              <w:t>1.8</w:t>
            </w:r>
            <w:r w:rsidRPr="00A11BC7">
              <w:tab/>
              <w:t>Obtain and interpret emergency procedures, and be prepared for fire/accident/emergency</w:t>
            </w:r>
          </w:p>
        </w:tc>
      </w:tr>
      <w:tr w:rsidTr="00A11BC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BC7">
            <w:pPr>
              <w:pStyle w:val="BodyText"/>
              <w:rPr>
                <w:lang w:val="en-NZ"/>
              </w:rPr>
            </w:pPr>
            <w:r w:rsidRPr="00A11BC7">
              <w:t>2.</w:t>
            </w:r>
            <w:r w:rsidRPr="00A11BC7">
              <w:tab/>
              <w:t>Spread asphalt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BC7" w:rsidP="00A11BC7">
            <w:pPr>
              <w:pStyle w:val="BodyText"/>
            </w:pPr>
            <w:r w:rsidRPr="00A11BC7">
              <w:t>2.1</w:t>
            </w:r>
            <w:r w:rsidRPr="00A11BC7">
              <w:tab/>
              <w:t>Conduct hand asphalt spreading in safe proximity to the paver</w:t>
            </w:r>
          </w:p>
          <w:p w:rsidR="00000000" w:rsidRPr="00A11BC7" w:rsidP="00A11BC7">
            <w:pPr>
              <w:pStyle w:val="BodyText"/>
            </w:pPr>
            <w:r w:rsidRPr="00A11BC7">
              <w:t>2.2</w:t>
            </w:r>
            <w:r w:rsidRPr="00A11BC7">
              <w:tab/>
            </w:r>
            <w:r w:rsidRPr="00A11BC7">
              <w:t>Hand place asphalt to required level and line</w:t>
            </w:r>
          </w:p>
          <w:p w:rsidR="00000000" w:rsidRPr="00A11BC7" w:rsidP="00A11BC7">
            <w:pPr>
              <w:pStyle w:val="BodyText"/>
            </w:pPr>
            <w:r w:rsidRPr="00A11BC7">
              <w:t>2.3</w:t>
            </w:r>
            <w:r w:rsidRPr="00A11BC7">
              <w:tab/>
              <w:t>Achieve even finish when raking and construct joints to correct level</w:t>
            </w:r>
          </w:p>
          <w:p w:rsidR="00000000" w:rsidRPr="00A11BC7" w:rsidP="00A11BC7">
            <w:pPr>
              <w:pStyle w:val="BodyText"/>
            </w:pPr>
            <w:r w:rsidRPr="00A11BC7">
              <w:t>2.4</w:t>
            </w:r>
            <w:r w:rsidRPr="00A11BC7">
              <w:tab/>
              <w:t>Identify and repair low spots, high spots and defects in the mat</w:t>
            </w:r>
          </w:p>
          <w:p w:rsidR="00000000" w:rsidP="00A11BC7">
            <w:pPr>
              <w:pStyle w:val="BodyText"/>
              <w:rPr>
                <w:lang w:val="en-NZ"/>
              </w:rPr>
            </w:pPr>
            <w:r w:rsidRPr="00A11BC7">
              <w:t>2.5</w:t>
            </w:r>
            <w:r w:rsidRPr="00A11BC7">
              <w:tab/>
              <w:t>Identify and report faults in the mat detected prior to or duri</w:t>
            </w:r>
            <w:r w:rsidRPr="00A11BC7">
              <w:t>ng operations</w:t>
            </w:r>
          </w:p>
        </w:tc>
      </w:tr>
      <w:tr w:rsidTr="00A11BC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BC7">
            <w:pPr>
              <w:pStyle w:val="BodyText"/>
              <w:rPr>
                <w:lang w:val="en-NZ"/>
              </w:rPr>
            </w:pPr>
            <w:r w:rsidRPr="00A11BC7">
              <w:t>3.</w:t>
            </w:r>
            <w:r w:rsidRPr="00A11BC7">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BC7" w:rsidP="00A11BC7">
            <w:pPr>
              <w:pStyle w:val="BodyText"/>
            </w:pPr>
            <w:r w:rsidRPr="00A11BC7">
              <w:t>3.1</w:t>
            </w:r>
            <w:r w:rsidRPr="00A11BC7">
              <w:tab/>
              <w:t>Clear work area and dispose of or recycle materials</w:t>
            </w:r>
          </w:p>
          <w:p w:rsidR="00000000" w:rsidRPr="00A11BC7" w:rsidP="00A11BC7">
            <w:pPr>
              <w:pStyle w:val="BodyText"/>
            </w:pPr>
            <w:r w:rsidRPr="00A11BC7">
              <w:t>3.2</w:t>
            </w:r>
            <w:r w:rsidRPr="00A11BC7">
              <w:tab/>
              <w:t>Clean, check, maintain and store tools and equipment</w:t>
            </w:r>
          </w:p>
          <w:p w:rsidR="00000000" w:rsidRPr="00A11BC7" w:rsidP="00A11BC7">
            <w:pPr>
              <w:pStyle w:val="BodyText"/>
            </w:pPr>
            <w:r w:rsidRPr="00A11BC7">
              <w:t>3.3</w:t>
            </w:r>
            <w:r w:rsidRPr="00A11BC7">
              <w:tab/>
              <w:t>Carry out housekeeping requirements</w:t>
            </w:r>
          </w:p>
        </w:tc>
      </w:tr>
    </w:tbl>
    <w:p w:rsidR="00DF7D22" w:rsidP="00A11BC7">
      <w:pPr>
        <w:pStyle w:val="BodyText"/>
      </w:pPr>
    </w:p>
    <w:p w:rsidR="00DF7D22" w:rsidP="00A11BC7">
      <w:pPr>
        <w:pStyle w:val="BodyText"/>
      </w:pPr>
    </w:p>
    <w:p w:rsidR="00000000" w:rsidRPr="00A11BC7" w:rsidP="00A11BC7">
      <w:pPr>
        <w:pStyle w:val="Heading1"/>
      </w:pPr>
      <w:bookmarkStart w:id="5" w:name="O_674252"/>
      <w:bookmarkEnd w:id="5"/>
      <w:r w:rsidRPr="00A11BC7">
        <w:t>Foundation Skills</w:t>
      </w:r>
    </w:p>
    <w:p w:rsidR="00DF7D22" w:rsidP="00DF7D22">
      <w:pPr>
        <w:pStyle w:val="BodyText"/>
      </w:pPr>
      <w:r w:rsidRPr="00A11BC7">
        <w:t>Foundation skills essential to perform</w:t>
      </w:r>
      <w:r w:rsidRPr="00A11BC7">
        <w:t>ance are explicit in the performance criteria of this unit. Further information is available in the Resources and Infrastructure Industry Training Package Companion Volume.</w:t>
      </w:r>
    </w:p>
    <w:p w:rsidR="00000000" w:rsidRPr="00A11BC7" w:rsidP="00A11BC7">
      <w:pPr>
        <w:pStyle w:val="Heading1"/>
      </w:pPr>
      <w:bookmarkStart w:id="6" w:name="O_674251"/>
      <w:bookmarkEnd w:id="6"/>
      <w:r w:rsidRPr="00A11BC7">
        <w:t>Unit Mapping Information</w:t>
      </w:r>
    </w:p>
    <w:p w:rsidR="00000000" w:rsidRPr="00A11BC7" w:rsidP="00DF7D22">
      <w:pPr>
        <w:pStyle w:val="BodyText"/>
      </w:pPr>
      <w:r w:rsidRPr="00A11BC7">
        <w:t xml:space="preserve">RIICBS202A Hand spread asphalt </w:t>
      </w:r>
    </w:p>
    <w:p w:rsidR="00000000" w:rsidRPr="00A11BC7" w:rsidP="00A11BC7">
      <w:pPr>
        <w:pStyle w:val="Heading1"/>
      </w:pPr>
      <w:bookmarkStart w:id="7" w:name="O_674257"/>
      <w:bookmarkEnd w:id="7"/>
      <w:r w:rsidRPr="00A11BC7">
        <w:t>Links</w:t>
      </w:r>
    </w:p>
    <w:p w:rsidR="00000000" w:rsidRPr="00A11BC7" w:rsidP="00DF7D22">
      <w:pPr>
        <w:pStyle w:val="BodyText"/>
      </w:pPr>
      <w:r w:rsidRPr="00A11BC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60ECA">
        <w:rPr>
          <w:rStyle w:val="Hyperlink"/>
        </w:rPr>
        <w:t>https://vetnet.gov.au/Pages/TrainingDocs.aspx?q=88a61002-9a21-4386-aaf8-69c76e675272</w:t>
      </w:r>
      <w:r>
        <w:fldChar w:fldCharType="end"/>
      </w:r>
    </w:p>
    <w:p w:rsidR="00000000" w:rsidRPr="00A11BC7" w:rsidP="00DF7D22">
      <w:pPr>
        <w:pStyle w:val="BodyText"/>
        <w:sectPr w:rsidSect="00A11BC7">
          <w:headerReference w:type="default" r:id="rId10"/>
          <w:footerReference w:type="default" r:id="rId11"/>
          <w:pgSz w:w="11908" w:h="16833"/>
          <w:pgMar w:top="1702" w:right="1418" w:bottom="1702" w:left="1418" w:header="992" w:footer="992" w:gutter="0"/>
          <w:cols w:space="720"/>
          <w:noEndnote/>
          <w:docGrid w:linePitch="299"/>
        </w:sectPr>
      </w:pPr>
    </w:p>
    <w:p w:rsidR="00000000" w:rsidRPr="00A11BC7" w:rsidP="00A11BC7">
      <w:pPr>
        <w:pStyle w:val="SuperHeading"/>
      </w:pPr>
      <w:r w:rsidRPr="00A11BC7">
        <w:t>Assessment Requirements for RIICBS202D Ha</w:t>
      </w:r>
      <w:r w:rsidRPr="00A11BC7">
        <w:t>nd spread asphalt</w:t>
      </w:r>
    </w:p>
    <w:p w:rsidR="00000000" w:rsidRPr="00A11BC7" w:rsidP="00A11BC7">
      <w:pPr>
        <w:pStyle w:val="Heading1"/>
      </w:pPr>
      <w:bookmarkStart w:id="8" w:name="O_674249"/>
      <w:bookmarkEnd w:id="8"/>
      <w:r w:rsidRPr="00A11BC7">
        <w:t>Modification History</w:t>
      </w:r>
    </w:p>
    <w:tbl>
      <w:tblPr>
        <w:tblW w:w="0" w:type="auto"/>
        <w:tblLayout w:type="fixed"/>
        <w:tblCellMar>
          <w:left w:w="62" w:type="dxa"/>
          <w:right w:w="62" w:type="dxa"/>
        </w:tblCellMar>
        <w:tblLook w:val="0000"/>
      </w:tblPr>
      <w:tblGrid>
        <w:gridCol w:w="1350"/>
        <w:gridCol w:w="7560"/>
      </w:tblGrid>
      <w:tr w:rsidTr="00DF7D22">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C7">
            <w:pPr>
              <w:pStyle w:val="Heading4"/>
              <w:rPr>
                <w:lang w:val="en-NZ"/>
              </w:rPr>
            </w:pPr>
            <w:r w:rsidRPr="00A11BC7">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C7">
            <w:pPr>
              <w:pStyle w:val="Heading4"/>
              <w:rPr>
                <w:lang w:val="en-NZ"/>
              </w:rPr>
            </w:pPr>
            <w:r w:rsidRPr="00A11BC7">
              <w:t>Comment</w:t>
            </w:r>
          </w:p>
        </w:tc>
      </w:tr>
      <w:tr w:rsidTr="00DF7D22">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C7">
            <w:pPr>
              <w:pStyle w:val="BodyText"/>
              <w:rPr>
                <w:lang w:val="en-NZ"/>
              </w:rPr>
            </w:pPr>
            <w:r w:rsidRPr="00A11BC7">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C7">
            <w:pPr>
              <w:pStyle w:val="BodyText"/>
              <w:rPr>
                <w:lang w:val="en-NZ"/>
              </w:rPr>
            </w:pPr>
            <w:r w:rsidRPr="00A11BC7">
              <w:t>This unit replaces RIICBS202A Hand spread asphalt</w:t>
            </w:r>
          </w:p>
        </w:tc>
      </w:tr>
      <w:tr w:rsidTr="00DF7D22">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C7">
            <w:pPr>
              <w:pStyle w:val="BodyText"/>
              <w:rPr>
                <w:lang w:val="en-NZ"/>
              </w:rPr>
            </w:pPr>
            <w:r w:rsidRPr="00A11BC7">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C7" w:rsidP="00A11BC7">
            <w:pPr>
              <w:pStyle w:val="BodyText"/>
            </w:pPr>
            <w:r w:rsidRPr="00A11BC7">
              <w:t>Knowledge Evidence formatting corrected.</w:t>
            </w:r>
          </w:p>
          <w:p w:rsidR="00000000" w:rsidRPr="00A11BC7" w:rsidP="00A11BC7">
            <w:pPr>
              <w:pStyle w:val="BodyText"/>
            </w:pPr>
            <w:r w:rsidRPr="00A11BC7">
              <w:t>Required frequency and volume of evidence amended in Performance evidence.</w:t>
            </w:r>
          </w:p>
          <w:p w:rsidR="00000000" w:rsidRPr="00A11BC7" w:rsidP="00A11BC7">
            <w:pPr>
              <w:pStyle w:val="BodyText"/>
            </w:pPr>
            <w:r w:rsidRPr="00A11BC7">
              <w:t>Substantial amendments made in Assessment Conditions field, including: references to Industry Sectors, assessor and subject matter expert experience requirements, how assessment should be conducted and what it should confirm.</w:t>
            </w:r>
          </w:p>
        </w:tc>
      </w:tr>
    </w:tbl>
    <w:p w:rsidR="00000000" w:rsidRPr="00A11BC7" w:rsidP="00A11BC7">
      <w:pPr>
        <w:pStyle w:val="BodyText"/>
      </w:pPr>
    </w:p>
    <w:p w:rsidR="00000000" w:rsidRPr="00A11BC7" w:rsidP="00A11BC7">
      <w:pPr>
        <w:pStyle w:val="AllowPageBreak"/>
      </w:pPr>
    </w:p>
    <w:p w:rsidR="00000000" w:rsidRPr="00A11BC7" w:rsidP="00A11BC7">
      <w:pPr>
        <w:pStyle w:val="Heading1"/>
      </w:pPr>
      <w:bookmarkStart w:id="9" w:name="O_674248"/>
      <w:bookmarkEnd w:id="9"/>
      <w:r w:rsidRPr="00A11BC7">
        <w:t>Performance</w:t>
      </w:r>
      <w:r w:rsidRPr="00A11BC7">
        <w:t xml:space="preserve"> Evidence</w:t>
      </w:r>
    </w:p>
    <w:p w:rsidR="00000000" w:rsidRPr="00A11BC7" w:rsidP="00DF7D22">
      <w:pPr>
        <w:pStyle w:val="BodyText"/>
      </w:pPr>
      <w:r w:rsidRPr="00A11BC7">
        <w:t>Evidence is required to be collected that demonstrates a candidate’s competency in this unit. Evidence must be relevant to the roles within this sector’s work operations and satisfy all of the requirements of the performance criteria of this unit</w:t>
      </w:r>
      <w:r w:rsidRPr="00A11BC7">
        <w:t xml:space="preserve"> and include evidence that the candidate:</w:t>
      </w:r>
    </w:p>
    <w:p w:rsidR="00000000" w:rsidRPr="00A11BC7" w:rsidP="00A11BC7">
      <w:pPr>
        <w:pStyle w:val="ListBullet"/>
      </w:pPr>
      <w:r w:rsidRPr="00A11BC7">
        <w:t>locates and applies applicable legislation, documentation, policies and procedures</w:t>
      </w:r>
    </w:p>
    <w:p w:rsidR="00000000" w:rsidRPr="00A11BC7" w:rsidP="00A11BC7">
      <w:pPr>
        <w:pStyle w:val="ListBullet"/>
      </w:pPr>
      <w:r w:rsidRPr="00A11BC7">
        <w:t>implements the requirements, procedures and techniques for the safe, effective and efficient hand spreading of asphalt including:</w:t>
      </w:r>
    </w:p>
    <w:p w:rsidR="00000000" w:rsidRPr="00A11BC7" w:rsidP="00A11BC7">
      <w:pPr>
        <w:pStyle w:val="ListBullet2"/>
      </w:pPr>
      <w:r w:rsidRPr="00A11BC7">
        <w:t>selecting and using required tools and equipment</w:t>
      </w:r>
    </w:p>
    <w:p w:rsidR="00000000" w:rsidRPr="00A11BC7" w:rsidP="00A11BC7">
      <w:pPr>
        <w:pStyle w:val="ListBullet2"/>
      </w:pPr>
      <w:r w:rsidRPr="00A11BC7">
        <w:t>hand spreading asphalt to the required level and even finish</w:t>
      </w:r>
    </w:p>
    <w:p w:rsidR="00000000" w:rsidRPr="00A11BC7" w:rsidP="00A11BC7">
      <w:pPr>
        <w:pStyle w:val="ListBullet2"/>
      </w:pPr>
      <w:r w:rsidRPr="00A11BC7">
        <w:t>constructing joints to correct level</w:t>
      </w:r>
    </w:p>
    <w:p w:rsidR="00000000" w:rsidRPr="00A11BC7" w:rsidP="00A11BC7">
      <w:pPr>
        <w:pStyle w:val="ListBullet2"/>
      </w:pPr>
      <w:r w:rsidRPr="00A11BC7">
        <w:t>repairing low spots and high spots</w:t>
      </w:r>
    </w:p>
    <w:p w:rsidR="00000000" w:rsidRPr="00A11BC7" w:rsidP="00A11BC7">
      <w:pPr>
        <w:pStyle w:val="ListBullet2"/>
      </w:pPr>
      <w:r w:rsidRPr="00A11BC7">
        <w:t>identifying and reporting faults in the mat</w:t>
      </w:r>
    </w:p>
    <w:p w:rsidR="00000000" w:rsidRPr="00A11BC7" w:rsidP="00A11BC7">
      <w:pPr>
        <w:pStyle w:val="ListBullet"/>
      </w:pPr>
      <w:r w:rsidRPr="00A11BC7">
        <w:t>works effectively with other</w:t>
      </w:r>
      <w:r w:rsidRPr="00A11BC7">
        <w:t>s to undertake and complete the hand spreading of asphalt that meets all of the required outcomes including:</w:t>
      </w:r>
    </w:p>
    <w:p w:rsidR="00000000" w:rsidRPr="00A11BC7" w:rsidP="00A11BC7">
      <w:pPr>
        <w:pStyle w:val="ListBullet2"/>
      </w:pPr>
      <w:r w:rsidRPr="00A11BC7">
        <w:t>organising work activities to meet all task requirements</w:t>
      </w:r>
    </w:p>
    <w:p w:rsidR="00000000" w:rsidRPr="00A11BC7" w:rsidP="00A11BC7">
      <w:pPr>
        <w:pStyle w:val="ListBullet2"/>
      </w:pPr>
      <w:r w:rsidRPr="00A11BC7">
        <w:t>communicating clearly and concisely with others to receive and clarify work instructions</w:t>
      </w:r>
    </w:p>
    <w:p w:rsidR="00000000" w:rsidRPr="00A11BC7" w:rsidP="00A11BC7">
      <w:pPr>
        <w:pStyle w:val="ListBullet2"/>
      </w:pPr>
      <w:r w:rsidRPr="00A11BC7">
        <w:t>using a range of communication techniques and systems such as signage to advise others of work activity and exclusion zone</w:t>
      </w:r>
    </w:p>
    <w:p w:rsidR="00000000" w:rsidRPr="00A11BC7" w:rsidP="00A11BC7">
      <w:pPr>
        <w:pStyle w:val="ListBullet"/>
      </w:pPr>
      <w:r w:rsidRPr="00A11BC7">
        <w:t>demonstrates completion of hand spreading asphalt that safely, effectively and efficiently meets all of the required outcomes on mor</w:t>
      </w:r>
      <w:r w:rsidRPr="00A11BC7">
        <w:t>e than one (1) occasion including:</w:t>
      </w:r>
    </w:p>
    <w:p w:rsidR="00000000" w:rsidRPr="00A11BC7" w:rsidP="00A11BC7">
      <w:pPr>
        <w:pStyle w:val="ListBullet2"/>
      </w:pPr>
      <w:r w:rsidRPr="00A11BC7">
        <w:t>identifying, reporting and recording hazards and risks</w:t>
      </w:r>
    </w:p>
    <w:p w:rsidR="00000000" w:rsidRPr="00A11BC7" w:rsidP="00A11BC7">
      <w:pPr>
        <w:pStyle w:val="ListBullet2"/>
      </w:pPr>
      <w:r w:rsidRPr="00A11BC7">
        <w:t>a minimum of 5m2 of asphalt (per patch) to line and level is to be hand spread without segregation:</w:t>
      </w:r>
    </w:p>
    <w:p w:rsidR="00000000" w:rsidRPr="00A11BC7" w:rsidP="00A11BC7">
      <w:pPr>
        <w:pStyle w:val="ListBullet3"/>
      </w:pPr>
      <w:r w:rsidRPr="00A11BC7">
        <w:t>two patches over 50mm thick, each with a different type of asphalt</w:t>
      </w:r>
    </w:p>
    <w:p w:rsidR="00000000" w:rsidRPr="00A11BC7" w:rsidP="00A11BC7">
      <w:pPr>
        <w:pStyle w:val="ListBullet3"/>
      </w:pPr>
      <w:r w:rsidRPr="00A11BC7">
        <w:t>two patches under 50mm thick, each with a different type of asphalt</w:t>
      </w:r>
    </w:p>
    <w:p w:rsidR="00000000" w:rsidRPr="00A11BC7" w:rsidP="00A11BC7">
      <w:pPr>
        <w:pStyle w:val="ListBullet2"/>
      </w:pPr>
      <w:r w:rsidRPr="00A11BC7">
        <w:t>work with a paver to lay a minimum of 100 lineal metres of longitudinal joint and two transverse joints</w:t>
      </w:r>
    </w:p>
    <w:p w:rsidR="00000000" w:rsidRPr="00A11BC7" w:rsidP="00A11BC7">
      <w:pPr>
        <w:pStyle w:val="AllowPageBreak"/>
      </w:pPr>
    </w:p>
    <w:p w:rsidR="00000000" w:rsidRPr="00A11BC7" w:rsidP="00A11BC7">
      <w:pPr>
        <w:pStyle w:val="Heading1"/>
      </w:pPr>
      <w:bookmarkStart w:id="10" w:name="O_674247"/>
      <w:bookmarkEnd w:id="10"/>
      <w:r w:rsidRPr="00A11BC7">
        <w:t>Knowledge Evidence</w:t>
      </w:r>
    </w:p>
    <w:p w:rsidR="00000000" w:rsidRPr="00A11BC7" w:rsidP="00DF7D22">
      <w:pPr>
        <w:pStyle w:val="BodyText"/>
      </w:pPr>
      <w:r w:rsidRPr="00A11BC7">
        <w:t>The candidate must demonstrate knowledge of hand spreading asphalt through:</w:t>
      </w:r>
    </w:p>
    <w:p w:rsidR="00000000" w:rsidRPr="00A11BC7" w:rsidP="00A11BC7">
      <w:pPr>
        <w:pStyle w:val="ListBullet"/>
      </w:pPr>
      <w:r w:rsidRPr="00A11BC7">
        <w:t>applying legislative, organisational and site requirements and procedures for:</w:t>
      </w:r>
    </w:p>
    <w:p w:rsidR="00000000" w:rsidRPr="00A11BC7" w:rsidP="00A11BC7">
      <w:pPr>
        <w:pStyle w:val="ListBullet2"/>
      </w:pPr>
      <w:r w:rsidRPr="00A11BC7">
        <w:t>site and equipment safety requirements</w:t>
      </w:r>
    </w:p>
    <w:p w:rsidR="00000000" w:rsidRPr="00A11BC7" w:rsidP="00A11BC7">
      <w:pPr>
        <w:pStyle w:val="ListBullet2"/>
      </w:pPr>
      <w:r w:rsidRPr="00A11BC7">
        <w:t>hand spreading asphalt</w:t>
      </w:r>
    </w:p>
    <w:p w:rsidR="00000000" w:rsidRPr="00A11BC7" w:rsidP="00A11BC7">
      <w:pPr>
        <w:pStyle w:val="ListBullet2"/>
      </w:pPr>
      <w:r w:rsidRPr="00A11BC7">
        <w:t>the properties of asphalt</w:t>
      </w:r>
    </w:p>
    <w:p w:rsidR="00000000" w:rsidRPr="00A11BC7" w:rsidP="00A11BC7">
      <w:pPr>
        <w:pStyle w:val="ListBullet2"/>
      </w:pPr>
      <w:r w:rsidRPr="00A11BC7">
        <w:t>calculation of material requirements</w:t>
      </w:r>
    </w:p>
    <w:p w:rsidR="00000000" w:rsidRPr="00A11BC7" w:rsidP="00A11BC7">
      <w:pPr>
        <w:pStyle w:val="ListBullet2"/>
      </w:pPr>
      <w:r w:rsidRPr="00A11BC7">
        <w:t>project quality requirements</w:t>
      </w:r>
    </w:p>
    <w:p w:rsidR="00000000" w:rsidRPr="00A11BC7" w:rsidP="00A11BC7">
      <w:pPr>
        <w:pStyle w:val="ListBullet2"/>
      </w:pPr>
      <w:r w:rsidRPr="00A11BC7">
        <w:t>housekeeping</w:t>
      </w:r>
    </w:p>
    <w:p w:rsidR="00000000" w:rsidRPr="00A11BC7" w:rsidP="00A11BC7">
      <w:pPr>
        <w:pStyle w:val="ListBullet"/>
      </w:pPr>
      <w:r w:rsidRPr="00A11BC7">
        <w:t>equipment types, characteristics and limitations</w:t>
      </w:r>
    </w:p>
    <w:p w:rsidR="00000000" w:rsidRPr="00A11BC7" w:rsidP="00A11BC7">
      <w:pPr>
        <w:pStyle w:val="ListBullet"/>
      </w:pPr>
      <w:r w:rsidRPr="00A11BC7">
        <w:t>applying operational and maintenance procedures</w:t>
      </w:r>
    </w:p>
    <w:p w:rsidR="00000000" w:rsidRPr="00A11BC7" w:rsidP="00A11BC7">
      <w:pPr>
        <w:pStyle w:val="ListBullet"/>
      </w:pPr>
      <w:r w:rsidRPr="00A11BC7">
        <w:t>applying site isolation and traffic control responsib</w:t>
      </w:r>
      <w:r w:rsidRPr="00A11BC7">
        <w:t>ilities and authorities</w:t>
      </w:r>
    </w:p>
    <w:p w:rsidR="00000000" w:rsidRPr="00A11BC7" w:rsidP="00A11BC7">
      <w:pPr>
        <w:pStyle w:val="ListBullet"/>
      </w:pPr>
      <w:r w:rsidRPr="00A11BC7">
        <w:t>AAPA code of practice for working with SBS modified binders</w:t>
      </w:r>
    </w:p>
    <w:p w:rsidR="00000000" w:rsidRPr="00A11BC7" w:rsidP="00A11BC7">
      <w:pPr>
        <w:pStyle w:val="ListBullet"/>
      </w:pPr>
      <w:r w:rsidRPr="00A11BC7">
        <w:t>safety data sheets and materials handling methods</w:t>
      </w:r>
    </w:p>
    <w:p w:rsidR="00000000" w:rsidRPr="00A11BC7" w:rsidP="00A11BC7">
      <w:pPr>
        <w:pStyle w:val="ListBullet"/>
      </w:pPr>
      <w:r w:rsidRPr="00A11BC7">
        <w:t>implementing JSAs/JSEA/safe work method statements</w:t>
      </w:r>
    </w:p>
    <w:p w:rsidR="00000000" w:rsidRPr="00A11BC7" w:rsidP="00A11BC7">
      <w:pPr>
        <w:pStyle w:val="AllowPageBreak"/>
      </w:pPr>
    </w:p>
    <w:p w:rsidR="00000000" w:rsidRPr="00A11BC7" w:rsidP="00A11BC7">
      <w:pPr>
        <w:pStyle w:val="Heading1"/>
      </w:pPr>
      <w:bookmarkStart w:id="11" w:name="O_674246"/>
      <w:bookmarkEnd w:id="11"/>
      <w:r w:rsidRPr="00A11BC7">
        <w:t>Assessment Conditions</w:t>
      </w:r>
    </w:p>
    <w:p w:rsidR="00000000" w:rsidRPr="00A11BC7" w:rsidP="00A11BC7">
      <w:pPr>
        <w:pStyle w:val="ListBullet"/>
      </w:pPr>
      <w:r w:rsidRPr="00A11BC7">
        <w:t>An assessor of this unit must satisfy the requirements of the NVR/AQTF or their successors; and Industry regulations for certification and licensing; and,</w:t>
      </w:r>
    </w:p>
    <w:p w:rsidR="00000000" w:rsidRPr="00A11BC7" w:rsidP="00A11BC7">
      <w:pPr>
        <w:pStyle w:val="ListBullet"/>
      </w:pPr>
      <w:r w:rsidRPr="00A11BC7">
        <w:t>this unit must be assessed in the context of this sector’s work environment; and,</w:t>
      </w:r>
    </w:p>
    <w:p w:rsidR="00000000" w:rsidRPr="00A11BC7" w:rsidP="00A11BC7">
      <w:pPr>
        <w:pStyle w:val="ListBullet"/>
      </w:pPr>
      <w:r w:rsidRPr="00A11BC7">
        <w:t>this unit must be a</w:t>
      </w:r>
      <w:r w:rsidRPr="00A11BC7">
        <w:t>ssessed in compliance with relevant legislation/regulation and using policies, procedures, processes and operational manuals directly related to the industry sector for which it is being assessed; and,</w:t>
      </w:r>
    </w:p>
    <w:p w:rsidR="00000000" w:rsidRPr="00A11BC7" w:rsidP="00A11BC7">
      <w:pPr>
        <w:pStyle w:val="ListBullet"/>
      </w:pPr>
      <w:r w:rsidRPr="00A11BC7">
        <w:t>assessment may be conducted in conjunction with the as</w:t>
      </w:r>
      <w:r w:rsidRPr="00A11BC7">
        <w:t>sessment of other Units of Competency; and,</w:t>
      </w:r>
    </w:p>
    <w:p w:rsidR="00000000" w:rsidRPr="00A11BC7" w:rsidP="00A11BC7">
      <w:pPr>
        <w:pStyle w:val="ListBullet"/>
      </w:pPr>
      <w:r w:rsidRPr="00A11BC7">
        <w:t>assessment must confirm consistent performance can be applied in a range of relevant workplace circumstances; and,</w:t>
      </w:r>
    </w:p>
    <w:p w:rsidR="00000000" w:rsidRPr="00A11BC7" w:rsidP="00A11BC7">
      <w:pPr>
        <w:pStyle w:val="ListBullet"/>
      </w:pPr>
      <w:r w:rsidRPr="00A11BC7">
        <w:t>assessors must demonstrate the performance evidence, and knowledge evidence as outlined in this U</w:t>
      </w:r>
      <w:r w:rsidRPr="00A11BC7">
        <w:t>nit of Competency, and through the minimum years of current* work experience specified below in an Industry sector relevant to the outcomes of the unit; or,</w:t>
      </w:r>
    </w:p>
    <w:p w:rsidR="00000000" w:rsidRPr="00A11BC7" w:rsidP="00A11BC7">
      <w:pPr>
        <w:pStyle w:val="ListBullet"/>
      </w:pPr>
      <w:r w:rsidRPr="00A11BC7">
        <w:t>where the assessor does not meet experience requirements a co-assessment or partnership arrangement</w:t>
      </w:r>
      <w:r w:rsidRPr="00A11BC7">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A11BC7">
        <w:t>dustry technical expert must also demonstrate skills and knowledge from the minimum years of current work experience specified below in the Industry sector, including time spent in roles related to the unit being assessed; and,</w:t>
      </w:r>
    </w:p>
    <w:p w:rsidR="00000000" w:rsidRPr="00A11BC7" w:rsidP="00A11BC7">
      <w:pPr>
        <w:pStyle w:val="ListBullet"/>
      </w:pPr>
      <w:r w:rsidRPr="00A11BC7">
        <w:t>assessor and Industry subjec</w:t>
      </w:r>
      <w:r w:rsidRPr="00A11BC7">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11B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Heading4"/>
              <w:rPr>
                <w:lang w:val="en-NZ"/>
              </w:rPr>
            </w:pPr>
            <w:r w:rsidRPr="00A11BC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Heading4"/>
              <w:rPr>
                <w:lang w:val="en-NZ"/>
              </w:rPr>
            </w:pPr>
            <w:r w:rsidRPr="00A11BC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Heading4"/>
              <w:rPr>
                <w:lang w:val="en-NZ"/>
              </w:rPr>
            </w:pPr>
            <w:r w:rsidRPr="00A11BC7">
              <w:t>Required assessor or Industry subject matter expert expe</w:t>
            </w:r>
            <w:r w:rsidRPr="00A11BC7">
              <w:t>rience</w:t>
            </w:r>
          </w:p>
        </w:tc>
      </w:tr>
      <w:tr w:rsidTr="00A11BC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BodyText"/>
              <w:rPr>
                <w:lang w:val="en-NZ"/>
              </w:rPr>
            </w:pPr>
            <w:r w:rsidRPr="00A11BC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BodyText"/>
              <w:rPr>
                <w:lang w:val="en-NZ"/>
              </w:rPr>
            </w:pPr>
            <w:r w:rsidRPr="00A11BC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BodyText"/>
              <w:rPr>
                <w:lang w:val="en-NZ"/>
              </w:rPr>
            </w:pPr>
            <w:r w:rsidRPr="00A11BC7">
              <w:t>1 Year</w:t>
            </w:r>
          </w:p>
        </w:tc>
      </w:tr>
      <w:tr w:rsidTr="00A11BC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BodyText"/>
              <w:rPr>
                <w:lang w:val="en-NZ"/>
              </w:rPr>
            </w:pPr>
            <w:r w:rsidRPr="00A11BC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BodyText"/>
              <w:rPr>
                <w:lang w:val="en-NZ"/>
              </w:rPr>
            </w:pPr>
            <w:r w:rsidRPr="00A11BC7">
              <w:t>2 Years</w:t>
            </w:r>
          </w:p>
        </w:tc>
      </w:tr>
      <w:tr w:rsidTr="00A11B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BodyText"/>
              <w:rPr>
                <w:lang w:val="en-NZ"/>
              </w:rPr>
            </w:pPr>
            <w:r w:rsidRPr="00A11BC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BodyText"/>
              <w:rPr>
                <w:lang w:val="en-NZ"/>
              </w:rPr>
            </w:pPr>
            <w:r w:rsidRPr="00A11BC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BodyText"/>
              <w:rPr>
                <w:lang w:val="en-NZ"/>
              </w:rPr>
            </w:pPr>
            <w:r w:rsidRPr="00A11BC7">
              <w:t>3 Years</w:t>
            </w:r>
          </w:p>
        </w:tc>
      </w:tr>
      <w:tr w:rsidTr="00A11B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BodyText"/>
              <w:rPr>
                <w:lang w:val="en-NZ"/>
              </w:rPr>
            </w:pPr>
            <w:r w:rsidRPr="00A11BC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BodyText"/>
              <w:rPr>
                <w:lang w:val="en-NZ"/>
              </w:rPr>
            </w:pPr>
            <w:r w:rsidRPr="00A11BC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BodyText"/>
              <w:rPr>
                <w:lang w:val="en-NZ"/>
              </w:rPr>
            </w:pPr>
            <w:r w:rsidRPr="00A11BC7">
              <w:t>5 Years</w:t>
            </w:r>
          </w:p>
        </w:tc>
      </w:tr>
      <w:tr w:rsidTr="00A11B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1BC7">
            <w:pPr>
              <w:pStyle w:val="BodyText"/>
              <w:rPr>
                <w:lang w:val="en-NZ"/>
              </w:rPr>
            </w:pPr>
            <w:r w:rsidRPr="00A11BC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1BC7" w:rsidP="00A11BC7">
            <w:pPr>
              <w:pStyle w:val="BodyText"/>
            </w:pPr>
            <w:r w:rsidRPr="00A11BC7">
              <w:t>Where this Unit is being assessed outside of the Resources and Infrastructure Sectors assessor and/or Industry subject matter expert experience should be in-line with industry standards for the sector in which it is being assessed and where no Industry sta</w:t>
            </w:r>
            <w:r w:rsidRPr="00A11BC7">
              <w:t>ndard is specified should comply with any relevant regulation.</w:t>
            </w:r>
          </w:p>
        </w:tc>
      </w:tr>
    </w:tbl>
    <w:p w:rsidR="00000000" w:rsidRPr="00A11BC7" w:rsidP="00DF7D22">
      <w:pPr>
        <w:pStyle w:val="BodyText"/>
      </w:pPr>
      <w:r w:rsidRPr="00A11BC7">
        <w:t>*Assessors can demonstrate current work experience through employment within Industry in a role relevant to the outcomes of the Unit; or, for external assessors this can be demonstrated throu</w:t>
      </w:r>
      <w:r w:rsidRPr="00A11BC7">
        <w:t>gh exposure to Industry by conducting frequent site assessments across various locations.</w:t>
      </w:r>
    </w:p>
    <w:p w:rsidR="00000000" w:rsidRPr="00A11BC7" w:rsidP="00DF7D22">
      <w:pPr>
        <w:pStyle w:val="BodyText"/>
      </w:pPr>
      <w:r w:rsidRPr="00A11BC7">
        <w:t xml:space="preserve">**Where a unit is being delivered outside of a Qualification the first numeric character in the Unit code </w:t>
      </w:r>
      <w:r w:rsidRPr="00A11BC7">
        <w:t>should be considered to indicate the AQF level</w:t>
      </w:r>
    </w:p>
    <w:p w:rsidR="00000000" w:rsidRPr="00A11BC7" w:rsidP="00A11BC7">
      <w:pPr>
        <w:pStyle w:val="Heading1"/>
      </w:pPr>
      <w:bookmarkStart w:id="12" w:name="O_674258"/>
      <w:bookmarkEnd w:id="12"/>
      <w:r w:rsidRPr="00A11BC7">
        <w:t>Links</w:t>
      </w:r>
    </w:p>
    <w:p w:rsidR="00000000" w:rsidRPr="00A11BC7" w:rsidP="00DF7D22">
      <w:pPr>
        <w:pStyle w:val="BodyText"/>
      </w:pPr>
      <w:r w:rsidRPr="00A11BC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60ECA">
        <w:rPr>
          <w:rStyle w:val="Hyperlink"/>
        </w:rPr>
        <w:t>https://vetnet.gov.au/Pages/TrainingDocs.aspx?q=88a61002-9a21-4386-aaf8-69c76e675272</w:t>
      </w:r>
      <w:r>
        <w:fldChar w:fldCharType="end"/>
      </w:r>
    </w:p>
    <w:p w:rsidR="00000000" w:rsidRPr="00A11BC7" w:rsidP="00A11BC7"/>
    <w:sectPr w:rsidSect="00A11B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C7" w:rsidRPr="00DF7D22" w:rsidP="00DF7D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D22" w:rsidP="00A11B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7D22" w:rsidP="00A11B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F7D22" w:rsidP="00A11B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C7" w:rsidP="00A11BC7">
    <w:pPr>
      <w:pStyle w:val="Footer"/>
      <w:framePr w:wrap="around"/>
    </w:pPr>
    <w:r>
      <w:fldChar w:fldCharType="begin"/>
    </w:r>
    <w:r>
      <w:instrText xml:space="preserve"> DOCPROPERTY  Subject  \* MERGEFORMAT </w:instrText>
    </w:r>
    <w:r>
      <w:fldChar w:fldCharType="separate"/>
    </w:r>
    <w:r w:rsidR="00DF7D22">
      <w:t>Approved</w:t>
    </w:r>
    <w:r w:rsidR="00DF7D22">
      <w:fldChar w:fldCharType="end"/>
    </w:r>
    <w:r>
      <w:tab/>
      <w:t xml:space="preserve">Page </w:t>
    </w:r>
    <w:r>
      <w:fldChar w:fldCharType="begin"/>
    </w:r>
    <w:r>
      <w:instrText xml:space="preserve"> PAGE  \* Arabic  \* MERGEFORMAT </w:instrText>
    </w:r>
    <w:r>
      <w:fldChar w:fldCharType="separate"/>
    </w:r>
    <w:r w:rsidR="00DF7D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7D22">
      <w:rPr>
        <w:noProof/>
      </w:rPr>
      <w:t>5</w:t>
    </w:r>
    <w:r>
      <w:rPr>
        <w:noProof/>
      </w:rPr>
      <w:fldChar w:fldCharType="end"/>
    </w:r>
  </w:p>
  <w:p w:rsidR="00A11BC7" w:rsidP="00A11BC7">
    <w:pPr>
      <w:pStyle w:val="Footer"/>
      <w:framePr w:wrap="around"/>
    </w:pPr>
    <w:r>
      <w:t xml:space="preserve">© Commonwealth of Australia, </w:t>
    </w:r>
    <w:r>
      <w:fldChar w:fldCharType="begin"/>
    </w:r>
    <w:r>
      <w:instrText xml:space="preserve"> DATE  \@ "yyyy"  \* MERGEFORMAT </w:instrText>
    </w:r>
    <w:r>
      <w:fldChar w:fldCharType="separate"/>
    </w:r>
    <w:r w:rsidR="00DF7D22">
      <w:rPr>
        <w:noProof/>
      </w:rPr>
      <w:t>2025</w:t>
    </w:r>
    <w:r>
      <w:fldChar w:fldCharType="end"/>
    </w:r>
    <w:r>
      <w:tab/>
    </w:r>
    <w:r>
      <w:fldChar w:fldCharType="begin"/>
    </w:r>
    <w:r>
      <w:instrText xml:space="preserve"> DOCPROPERTY  Author  \* MERGEFORMAT </w:instrText>
    </w:r>
    <w:r>
      <w:fldChar w:fldCharType="separate"/>
    </w:r>
    <w:r w:rsidR="00DF7D22">
      <w:t>Mining and Automotive Skills Alliance</w:t>
    </w:r>
    <w:r w:rsidR="00DF7D22">
      <w:fldChar w:fldCharType="end"/>
    </w:r>
  </w:p>
  <w:p w:rsidR="00A11BC7" w:rsidP="00A11B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D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BC7" w:rsidRPr="00DF7D22" w:rsidP="00DF7D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D22" w:rsidRPr="002D2AF8" w:rsidP="00A11BC7">
    <w:pPr>
      <w:pStyle w:val="Header"/>
      <w:framePr w:wrap="around"/>
    </w:pPr>
    <w:r>
      <w:fldChar w:fldCharType="begin"/>
    </w:r>
    <w:r>
      <w:instrText xml:space="preserve"> TITLE   \* MERGEFORMAT </w:instrText>
    </w:r>
    <w:r>
      <w:fldChar w:fldCharType="separate"/>
    </w:r>
    <w:r>
      <w:t>RIICBS202D Hand spread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7D22" w:rsidP="00A11B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C7" w:rsidRPr="002D2AF8" w:rsidP="00A11BC7">
    <w:pPr>
      <w:pStyle w:val="Header"/>
      <w:framePr w:wrap="around"/>
    </w:pPr>
    <w:r>
      <w:fldChar w:fldCharType="begin"/>
    </w:r>
    <w:r>
      <w:instrText xml:space="preserve"> TITLE   \* MERGEFORMAT </w:instrText>
    </w:r>
    <w:r>
      <w:fldChar w:fldCharType="separate"/>
    </w:r>
    <w:r w:rsidR="00DF7D22">
      <w:t>RIICBS202D Hand spread asphalt</w:t>
    </w:r>
    <w:r w:rsidR="00DF7D22">
      <w:fldChar w:fldCharType="end"/>
    </w:r>
    <w:r>
      <w:tab/>
      <w:t xml:space="preserve">Date this document was generated: </w:t>
    </w:r>
    <w:r>
      <w:fldChar w:fldCharType="begin"/>
    </w:r>
    <w:r>
      <w:instrText xml:space="preserve"> CREATEDATE  \@ "d MMMM yyyy"  \* MERGEFORMAT </w:instrText>
    </w:r>
    <w:r>
      <w:fldChar w:fldCharType="separate"/>
    </w:r>
    <w:r w:rsidR="00DF7D22">
      <w:rPr>
        <w:noProof/>
      </w:rPr>
      <w:t>2 March 2025</w:t>
    </w:r>
    <w:r>
      <w:fldChar w:fldCharType="end"/>
    </w:r>
  </w:p>
  <w:p w:rsidR="00A11BC7" w:rsidP="00A11B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22EF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C6F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E2AC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B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BC7"/>
    <w:pPr>
      <w:spacing w:before="360" w:after="60"/>
      <w:outlineLvl w:val="0"/>
    </w:pPr>
    <w:rPr>
      <w:sz w:val="32"/>
    </w:rPr>
  </w:style>
  <w:style w:type="paragraph" w:styleId="Heading2">
    <w:name w:val="heading 2"/>
    <w:basedOn w:val="HeadingBase"/>
    <w:next w:val="BodyText"/>
    <w:link w:val="Heading2Char"/>
    <w:qFormat/>
    <w:rsid w:val="00A11BC7"/>
    <w:pPr>
      <w:keepLines/>
      <w:spacing w:before="240" w:after="120"/>
      <w:outlineLvl w:val="1"/>
    </w:pPr>
    <w:rPr>
      <w:sz w:val="28"/>
      <w:szCs w:val="40"/>
    </w:rPr>
  </w:style>
  <w:style w:type="paragraph" w:styleId="Heading3">
    <w:name w:val="heading 3"/>
    <w:basedOn w:val="HeadingBase"/>
    <w:next w:val="BodyText"/>
    <w:link w:val="Heading3Char"/>
    <w:qFormat/>
    <w:rsid w:val="00A11BC7"/>
    <w:pPr>
      <w:spacing w:before="180" w:after="120"/>
      <w:outlineLvl w:val="2"/>
    </w:pPr>
    <w:rPr>
      <w:spacing w:val="-10"/>
      <w:kern w:val="32"/>
    </w:rPr>
  </w:style>
  <w:style w:type="paragraph" w:styleId="Heading4">
    <w:name w:val="heading 4"/>
    <w:basedOn w:val="HeadingBase"/>
    <w:next w:val="BodyText"/>
    <w:link w:val="Heading4Char"/>
    <w:qFormat/>
    <w:rsid w:val="00A11BC7"/>
    <w:pPr>
      <w:spacing w:before="160" w:after="120"/>
      <w:outlineLvl w:val="3"/>
    </w:pPr>
    <w:rPr>
      <w:sz w:val="22"/>
    </w:rPr>
  </w:style>
  <w:style w:type="paragraph" w:styleId="Heading5">
    <w:name w:val="heading 5"/>
    <w:basedOn w:val="HeadingBase"/>
    <w:next w:val="Normal"/>
    <w:link w:val="Heading5Char"/>
    <w:qFormat/>
    <w:rsid w:val="00A11BC7"/>
    <w:pPr>
      <w:spacing w:before="80"/>
      <w:outlineLvl w:val="4"/>
    </w:pPr>
    <w:rPr>
      <w:color w:val="918585"/>
      <w:sz w:val="20"/>
    </w:rPr>
  </w:style>
  <w:style w:type="paragraph" w:styleId="Heading6">
    <w:name w:val="heading 6"/>
    <w:basedOn w:val="HeadingBase"/>
    <w:next w:val="Normal"/>
    <w:link w:val="Heading6Char"/>
    <w:qFormat/>
    <w:rsid w:val="00A11BC7"/>
    <w:pPr>
      <w:spacing w:before="60"/>
      <w:outlineLvl w:val="5"/>
    </w:pPr>
    <w:rPr>
      <w:color w:val="918585"/>
      <w:sz w:val="20"/>
    </w:rPr>
  </w:style>
  <w:style w:type="paragraph" w:styleId="Heading7">
    <w:name w:val="heading 7"/>
    <w:basedOn w:val="Normal"/>
    <w:next w:val="Normal"/>
    <w:link w:val="Heading7Char"/>
    <w:qFormat/>
    <w:rsid w:val="00A11BC7"/>
    <w:pPr>
      <w:ind w:left="720"/>
      <w:outlineLvl w:val="6"/>
    </w:pPr>
    <w:rPr>
      <w:i/>
    </w:rPr>
  </w:style>
  <w:style w:type="paragraph" w:styleId="Heading8">
    <w:name w:val="heading 8"/>
    <w:basedOn w:val="Normal"/>
    <w:next w:val="Normal"/>
    <w:link w:val="Heading8Char"/>
    <w:qFormat/>
    <w:rsid w:val="00A11BC7"/>
    <w:pPr>
      <w:ind w:left="720"/>
      <w:outlineLvl w:val="7"/>
    </w:pPr>
    <w:rPr>
      <w:i/>
    </w:rPr>
  </w:style>
  <w:style w:type="paragraph" w:styleId="Heading9">
    <w:name w:val="heading 9"/>
    <w:basedOn w:val="Normal"/>
    <w:next w:val="Normal"/>
    <w:link w:val="Heading9Char"/>
    <w:qFormat/>
    <w:rsid w:val="00A11BC7"/>
    <w:pPr>
      <w:ind w:left="720"/>
      <w:outlineLvl w:val="8"/>
    </w:pPr>
    <w:rPr>
      <w:i/>
    </w:rPr>
  </w:style>
  <w:style w:type="character" w:default="1" w:styleId="DefaultParagraphFont">
    <w:name w:val="Default Paragraph Font"/>
    <w:uiPriority w:val="1"/>
    <w:unhideWhenUsed/>
    <w:rsid w:val="00A11B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BC7"/>
  </w:style>
  <w:style w:type="character" w:customStyle="1" w:styleId="Heading1Char">
    <w:name w:val="Heading 1 Char"/>
    <w:basedOn w:val="DefaultParagraphFont"/>
    <w:link w:val="Heading1"/>
    <w:rsid w:val="00A11BC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11BC7"/>
    <w:rPr>
      <w:rFonts w:ascii="Times New Roman" w:eastAsia="Times New Roman" w:hAnsi="Times New Roman" w:cs="Times New Roman"/>
      <w:b/>
      <w:szCs w:val="20"/>
      <w:lang w:eastAsia="en-US"/>
    </w:rPr>
  </w:style>
  <w:style w:type="paragraph" w:styleId="BodyText">
    <w:name w:val="Body Text"/>
    <w:basedOn w:val="Normal"/>
    <w:link w:val="BodyTextChar"/>
    <w:rsid w:val="00A11B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BC7"/>
    <w:rPr>
      <w:rFonts w:ascii="Times New Roman" w:eastAsia="Times New Roman" w:hAnsi="Times New Roman" w:cs="Times New Roman"/>
      <w:sz w:val="24"/>
      <w:lang w:eastAsia="en-US"/>
    </w:rPr>
  </w:style>
  <w:style w:type="paragraph" w:styleId="ListBullet">
    <w:name w:val="List Bullet"/>
    <w:basedOn w:val="List"/>
    <w:rsid w:val="00A11BC7"/>
    <w:pPr>
      <w:numPr>
        <w:numId w:val="13"/>
      </w:numPr>
      <w:tabs>
        <w:tab w:val="clear" w:pos="340"/>
      </w:tabs>
      <w:spacing w:before="40" w:after="40"/>
    </w:pPr>
  </w:style>
  <w:style w:type="paragraph" w:styleId="ListBullet2">
    <w:name w:val="List Bullet 2"/>
    <w:basedOn w:val="List2"/>
    <w:rsid w:val="00A11BC7"/>
    <w:pPr>
      <w:numPr>
        <w:numId w:val="14"/>
      </w:numPr>
      <w:tabs>
        <w:tab w:val="clear" w:pos="680"/>
      </w:tabs>
    </w:pPr>
  </w:style>
  <w:style w:type="paragraph" w:customStyle="1" w:styleId="SuperHeading">
    <w:name w:val="SuperHeading"/>
    <w:basedOn w:val="Normal"/>
    <w:rsid w:val="00A11BC7"/>
    <w:pPr>
      <w:spacing w:before="240" w:after="120"/>
      <w:outlineLvl w:val="0"/>
    </w:pPr>
    <w:rPr>
      <w:rFonts w:ascii="Times New Roman" w:hAnsi="Times New Roman"/>
      <w:b/>
      <w:sz w:val="32"/>
    </w:rPr>
  </w:style>
  <w:style w:type="paragraph" w:customStyle="1" w:styleId="AllowPageBreak">
    <w:name w:val="AllowPageBreak"/>
    <w:rsid w:val="00A11B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1BC7"/>
    <w:pPr>
      <w:numPr>
        <w:numId w:val="3"/>
      </w:numPr>
      <w:tabs>
        <w:tab w:val="clear" w:pos="1021"/>
      </w:tabs>
      <w:ind w:left="1037" w:hanging="357"/>
    </w:pPr>
  </w:style>
  <w:style w:type="character" w:customStyle="1" w:styleId="Heading2Char">
    <w:name w:val="Heading 2 Char"/>
    <w:basedOn w:val="DefaultParagraphFont"/>
    <w:link w:val="Heading2"/>
    <w:rsid w:val="00A11B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BC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11B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B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B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B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BC7"/>
    <w:rPr>
      <w:rFonts w:ascii="Courier New" w:eastAsia="Times New Roman" w:hAnsi="Courier New" w:cs="Times New Roman"/>
      <w:i/>
      <w:szCs w:val="20"/>
      <w:lang w:eastAsia="en-US"/>
    </w:rPr>
  </w:style>
  <w:style w:type="paragraph" w:customStyle="1" w:styleId="HeadingBase">
    <w:name w:val="Heading Base"/>
    <w:rsid w:val="00A11B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BC7"/>
    <w:pPr>
      <w:tabs>
        <w:tab w:val="right" w:leader="dot" w:pos="9072"/>
      </w:tabs>
      <w:ind w:left="567"/>
    </w:pPr>
    <w:rPr>
      <w:szCs w:val="22"/>
    </w:rPr>
  </w:style>
  <w:style w:type="paragraph" w:customStyle="1" w:styleId="TOCBase">
    <w:name w:val="TOC Base"/>
    <w:rsid w:val="00A11B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BC7"/>
    <w:pPr>
      <w:tabs>
        <w:tab w:val="right" w:leader="dot" w:pos="9072"/>
      </w:tabs>
      <w:spacing w:before="40" w:after="40"/>
      <w:ind w:left="284"/>
    </w:pPr>
    <w:rPr>
      <w:rFonts w:ascii="Times New Roman" w:hAnsi="Times New Roman"/>
    </w:rPr>
  </w:style>
  <w:style w:type="paragraph" w:styleId="TOC1">
    <w:name w:val="toc 1"/>
    <w:basedOn w:val="TOCBase"/>
    <w:next w:val="Normal"/>
    <w:rsid w:val="00A11B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B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BC7"/>
    <w:rPr>
      <w:rFonts w:ascii="Times New Roman" w:eastAsia="Times New Roman" w:hAnsi="Times New Roman" w:cs="Times New Roman"/>
      <w:sz w:val="16"/>
      <w:lang w:eastAsia="en-US"/>
    </w:rPr>
  </w:style>
  <w:style w:type="paragraph" w:styleId="Title">
    <w:name w:val="Title"/>
    <w:basedOn w:val="HeadingBase"/>
    <w:link w:val="TitleChar"/>
    <w:qFormat/>
    <w:rsid w:val="00A11BC7"/>
    <w:pPr>
      <w:spacing w:before="5040"/>
      <w:jc w:val="center"/>
    </w:pPr>
    <w:rPr>
      <w:sz w:val="48"/>
      <w:szCs w:val="72"/>
      <w:lang w:val="en-US"/>
    </w:rPr>
  </w:style>
  <w:style w:type="character" w:customStyle="1" w:styleId="TitleChar">
    <w:name w:val="Title Char"/>
    <w:basedOn w:val="DefaultParagraphFont"/>
    <w:link w:val="Title"/>
    <w:rsid w:val="00A11B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BC7"/>
    <w:pPr>
      <w:tabs>
        <w:tab w:val="left" w:pos="3600"/>
        <w:tab w:val="left" w:pos="3958"/>
      </w:tabs>
    </w:pPr>
  </w:style>
  <w:style w:type="paragraph" w:styleId="List">
    <w:name w:val="List"/>
    <w:basedOn w:val="BodyText"/>
    <w:next w:val="BodyText"/>
    <w:rsid w:val="00A11BC7"/>
    <w:pPr>
      <w:tabs>
        <w:tab w:val="left" w:pos="340"/>
      </w:tabs>
      <w:spacing w:before="60" w:after="60"/>
      <w:ind w:left="340" w:hanging="340"/>
    </w:pPr>
  </w:style>
  <w:style w:type="paragraph" w:customStyle="1" w:styleId="Note">
    <w:name w:val="Note"/>
    <w:basedOn w:val="BodyText"/>
    <w:rsid w:val="00A11B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1BC7"/>
    <w:rPr>
      <w:b/>
      <w:spacing w:val="0"/>
    </w:rPr>
  </w:style>
  <w:style w:type="paragraph" w:customStyle="1" w:styleId="SuperTitle">
    <w:name w:val="SuperTitle"/>
    <w:basedOn w:val="Title"/>
    <w:rsid w:val="00A11BC7"/>
    <w:pPr>
      <w:framePr w:wrap="auto" w:hAnchor="text" w:y="6049"/>
    </w:pPr>
    <w:rPr>
      <w:color w:val="000000"/>
      <w:sz w:val="40"/>
    </w:rPr>
  </w:style>
  <w:style w:type="paragraph" w:customStyle="1" w:styleId="TOCTitle">
    <w:name w:val="TOCTitle"/>
    <w:basedOn w:val="Heading1"/>
    <w:rsid w:val="00A11BC7"/>
    <w:pPr>
      <w:spacing w:after="240"/>
      <w:jc w:val="center"/>
      <w:outlineLvl w:val="9"/>
    </w:pPr>
    <w:rPr>
      <w:caps/>
    </w:rPr>
  </w:style>
  <w:style w:type="paragraph" w:customStyle="1" w:styleId="Version">
    <w:name w:val="Version"/>
    <w:rsid w:val="00A11B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BC7"/>
    <w:pPr>
      <w:keepNext w:val="0"/>
      <w:tabs>
        <w:tab w:val="right" w:pos="4176"/>
      </w:tabs>
      <w:ind w:left="198" w:hanging="198"/>
    </w:pPr>
    <w:rPr>
      <w:rFonts w:ascii="Garamond" w:hAnsi="Garamond"/>
    </w:rPr>
  </w:style>
  <w:style w:type="paragraph" w:styleId="IndexHeading">
    <w:name w:val="index heading"/>
    <w:basedOn w:val="Normal"/>
    <w:next w:val="Index1"/>
    <w:semiHidden/>
    <w:rsid w:val="00A11BC7"/>
    <w:pPr>
      <w:spacing w:before="120" w:after="120"/>
    </w:pPr>
    <w:rPr>
      <w:rFonts w:ascii="Arial" w:hAnsi="Arial"/>
      <w:b/>
      <w:color w:val="918585"/>
      <w:sz w:val="24"/>
    </w:rPr>
  </w:style>
  <w:style w:type="paragraph" w:styleId="Header">
    <w:name w:val="header"/>
    <w:basedOn w:val="Normal"/>
    <w:link w:val="HeaderChar"/>
    <w:rsid w:val="00A11B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BC7"/>
    <w:rPr>
      <w:rFonts w:ascii="Times New Roman" w:eastAsia="Times New Roman" w:hAnsi="Times New Roman" w:cs="Times New Roman"/>
      <w:sz w:val="16"/>
      <w:szCs w:val="20"/>
      <w:lang w:val="en-GB" w:eastAsia="en-US"/>
    </w:rPr>
  </w:style>
  <w:style w:type="paragraph" w:customStyle="1" w:styleId="Chapter">
    <w:name w:val="Chapter"/>
    <w:basedOn w:val="Normal"/>
    <w:rsid w:val="00A11BC7"/>
    <w:pPr>
      <w:spacing w:before="240"/>
    </w:pPr>
    <w:rPr>
      <w:rFonts w:ascii="Times New Roman" w:hAnsi="Times New Roman"/>
      <w:smallCaps/>
      <w:spacing w:val="80"/>
      <w:sz w:val="28"/>
    </w:rPr>
  </w:style>
  <w:style w:type="paragraph" w:customStyle="1" w:styleId="InChapter">
    <w:name w:val="InChapter"/>
    <w:basedOn w:val="Heading3"/>
    <w:rsid w:val="00A11BC7"/>
    <w:pPr>
      <w:spacing w:after="240"/>
      <w:outlineLvl w:val="9"/>
    </w:pPr>
    <w:rPr>
      <w:noProof/>
    </w:rPr>
  </w:style>
  <w:style w:type="paragraph" w:styleId="Index2">
    <w:name w:val="index 2"/>
    <w:basedOn w:val="Normal"/>
    <w:next w:val="Normal"/>
    <w:semiHidden/>
    <w:rsid w:val="00A11BC7"/>
    <w:pPr>
      <w:tabs>
        <w:tab w:val="right" w:pos="4176"/>
      </w:tabs>
      <w:ind w:left="568" w:hanging="284"/>
    </w:pPr>
    <w:rPr>
      <w:rFonts w:ascii="Garamond" w:hAnsi="Garamond"/>
    </w:rPr>
  </w:style>
  <w:style w:type="paragraph" w:customStyle="1" w:styleId="Byline">
    <w:name w:val="Byline"/>
    <w:rsid w:val="00A11B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BC7"/>
    <w:pPr>
      <w:tabs>
        <w:tab w:val="clear" w:pos="3600"/>
        <w:tab w:val="clear" w:pos="3958"/>
      </w:tabs>
      <w:jc w:val="right"/>
    </w:pPr>
  </w:style>
  <w:style w:type="character" w:styleId="Emphasis">
    <w:name w:val="Emphasis"/>
    <w:basedOn w:val="DefaultParagraphFont"/>
    <w:qFormat/>
    <w:rsid w:val="00A11BC7"/>
    <w:rPr>
      <w:i/>
    </w:rPr>
  </w:style>
  <w:style w:type="paragraph" w:styleId="Caption">
    <w:name w:val="caption"/>
    <w:basedOn w:val="BodyText"/>
    <w:next w:val="Normal"/>
    <w:qFormat/>
    <w:rsid w:val="00A11BC7"/>
    <w:pPr>
      <w:framePr w:w="2268" w:hSpace="181" w:vSpace="181" w:wrap="around" w:vAnchor="text" w:hAnchor="page" w:x="1135" w:y="285" w:anchorLock="1"/>
    </w:pPr>
    <w:rPr>
      <w:i/>
    </w:rPr>
  </w:style>
  <w:style w:type="paragraph" w:customStyle="1" w:styleId="MiniTOCTitle">
    <w:name w:val="MiniTOCTitle"/>
    <w:basedOn w:val="Heading4"/>
    <w:rsid w:val="00A11BC7"/>
    <w:pPr>
      <w:spacing w:before="240"/>
      <w:outlineLvl w:val="9"/>
    </w:pPr>
    <w:rPr>
      <w:noProof/>
      <w:sz w:val="24"/>
    </w:rPr>
  </w:style>
  <w:style w:type="paragraph" w:customStyle="1" w:styleId="MiniTOCItem">
    <w:name w:val="MiniTOCItem"/>
    <w:basedOn w:val="ListBullet"/>
    <w:rsid w:val="00A11BC7"/>
    <w:pPr>
      <w:numPr>
        <w:numId w:val="0"/>
      </w:numPr>
      <w:tabs>
        <w:tab w:val="right" w:leader="dot" w:pos="6521"/>
      </w:tabs>
      <w:spacing w:before="0" w:after="0"/>
    </w:pPr>
  </w:style>
  <w:style w:type="paragraph" w:customStyle="1" w:styleId="TOFTitle">
    <w:name w:val="TOFTitle"/>
    <w:basedOn w:val="TOCTitle"/>
    <w:rsid w:val="00A11BC7"/>
  </w:style>
  <w:style w:type="paragraph" w:styleId="TableofFigures">
    <w:name w:val="table of figures"/>
    <w:basedOn w:val="Normal"/>
    <w:next w:val="Normal"/>
    <w:semiHidden/>
    <w:rsid w:val="00A11BC7"/>
    <w:pPr>
      <w:tabs>
        <w:tab w:val="right" w:leader="dot" w:pos="9072"/>
      </w:tabs>
      <w:ind w:left="970" w:hanging="403"/>
    </w:pPr>
    <w:rPr>
      <w:rFonts w:ascii="Times New Roman" w:hAnsi="Times New Roman"/>
      <w:b/>
    </w:rPr>
  </w:style>
  <w:style w:type="paragraph" w:styleId="ListNumber">
    <w:name w:val="List Number"/>
    <w:basedOn w:val="List"/>
    <w:rsid w:val="00A11BC7"/>
    <w:pPr>
      <w:numPr>
        <w:numId w:val="16"/>
      </w:numPr>
      <w:tabs>
        <w:tab w:val="clear" w:pos="340"/>
      </w:tabs>
    </w:pPr>
  </w:style>
  <w:style w:type="character" w:customStyle="1" w:styleId="WingdingSymbols">
    <w:name w:val="Wingding Symbols"/>
    <w:rsid w:val="00A11BC7"/>
    <w:rPr>
      <w:rFonts w:ascii="Wingdings" w:hAnsi="Wingdings"/>
    </w:rPr>
  </w:style>
  <w:style w:type="paragraph" w:customStyle="1" w:styleId="TableHeading">
    <w:name w:val="Table Heading"/>
    <w:basedOn w:val="HeadingBase"/>
    <w:rsid w:val="00A11BC7"/>
    <w:pPr>
      <w:keepLines/>
      <w:pBdr>
        <w:bottom w:val="single" w:sz="6" w:space="1" w:color="918585"/>
      </w:pBdr>
      <w:spacing w:before="240"/>
    </w:pPr>
  </w:style>
  <w:style w:type="character" w:customStyle="1" w:styleId="HotSpot">
    <w:name w:val="HotSpot"/>
    <w:rsid w:val="00A11BC7"/>
    <w:rPr>
      <w:color w:val="0033CC"/>
      <w:u w:val="none"/>
    </w:rPr>
  </w:style>
  <w:style w:type="paragraph" w:customStyle="1" w:styleId="BodyTextRight">
    <w:name w:val="Body Text Right"/>
    <w:basedOn w:val="BodyText"/>
    <w:rsid w:val="00A11BC7"/>
    <w:pPr>
      <w:spacing w:before="0" w:after="0"/>
      <w:jc w:val="right"/>
    </w:pPr>
  </w:style>
  <w:style w:type="paragraph" w:styleId="Index3">
    <w:name w:val="index 3"/>
    <w:basedOn w:val="ListNumber2"/>
    <w:next w:val="Normal"/>
    <w:semiHidden/>
    <w:rsid w:val="00A11BC7"/>
    <w:pPr>
      <w:numPr>
        <w:numId w:val="0"/>
      </w:numPr>
      <w:tabs>
        <w:tab w:val="right" w:leader="dot" w:pos="4176"/>
      </w:tabs>
    </w:pPr>
  </w:style>
  <w:style w:type="paragraph" w:styleId="ListNumber2">
    <w:name w:val="List Number 2"/>
    <w:basedOn w:val="List2"/>
    <w:rsid w:val="00A11BC7"/>
    <w:pPr>
      <w:numPr>
        <w:numId w:val="11"/>
      </w:numPr>
      <w:tabs>
        <w:tab w:val="clear" w:pos="1060"/>
      </w:tabs>
    </w:pPr>
  </w:style>
  <w:style w:type="paragraph" w:customStyle="1" w:styleId="MarginNote">
    <w:name w:val="Margin Note"/>
    <w:basedOn w:val="BodyText"/>
    <w:rsid w:val="00A11B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B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B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BC7"/>
    <w:rPr>
      <w:sz w:val="32"/>
    </w:rPr>
  </w:style>
  <w:style w:type="paragraph" w:customStyle="1" w:styleId="HeadingProcedure">
    <w:name w:val="Heading Procedure"/>
    <w:basedOn w:val="HeadingBase"/>
    <w:next w:val="Normal"/>
    <w:rsid w:val="00A11BC7"/>
    <w:pPr>
      <w:tabs>
        <w:tab w:val="left" w:pos="0"/>
      </w:tabs>
      <w:spacing w:before="120" w:after="60"/>
    </w:pPr>
    <w:rPr>
      <w:i/>
      <w:color w:val="918585"/>
      <w:sz w:val="22"/>
    </w:rPr>
  </w:style>
  <w:style w:type="paragraph" w:customStyle="1" w:styleId="TableBodyText">
    <w:name w:val="Table Body Text"/>
    <w:basedOn w:val="BodyText"/>
    <w:rsid w:val="00A11BC7"/>
    <w:pPr>
      <w:spacing w:before="60" w:after="60"/>
    </w:pPr>
  </w:style>
  <w:style w:type="paragraph" w:styleId="ListContinue">
    <w:name w:val="List Continue"/>
    <w:basedOn w:val="List"/>
    <w:rsid w:val="00A11BC7"/>
    <w:pPr>
      <w:ind w:firstLine="0"/>
    </w:pPr>
  </w:style>
  <w:style w:type="paragraph" w:customStyle="1" w:styleId="ListNote">
    <w:name w:val="List Note"/>
    <w:basedOn w:val="List"/>
    <w:rsid w:val="00A11BC7"/>
    <w:pPr>
      <w:pBdr>
        <w:top w:val="single" w:sz="6" w:space="2" w:color="918585"/>
        <w:bottom w:val="single" w:sz="6" w:space="2" w:color="918585"/>
      </w:pBdr>
      <w:tabs>
        <w:tab w:val="left" w:pos="1021"/>
      </w:tabs>
      <w:ind w:firstLine="0"/>
    </w:pPr>
  </w:style>
  <w:style w:type="paragraph" w:customStyle="1" w:styleId="Warning">
    <w:name w:val="Warning"/>
    <w:basedOn w:val="BodyText"/>
    <w:rsid w:val="00A11BC7"/>
    <w:pPr>
      <w:shd w:val="clear" w:color="auto" w:fill="D9D9D9"/>
      <w:tabs>
        <w:tab w:val="left" w:pos="992"/>
      </w:tabs>
      <w:ind w:left="119" w:right="119"/>
    </w:pPr>
    <w:rPr>
      <w:sz w:val="20"/>
    </w:rPr>
  </w:style>
  <w:style w:type="paragraph" w:customStyle="1" w:styleId="MarginIcons">
    <w:name w:val="Margin Icons"/>
    <w:basedOn w:val="BodyText"/>
    <w:rsid w:val="00A11B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BC7"/>
    <w:rPr>
      <w:rFonts w:ascii="Courier New" w:hAnsi="Courier New"/>
    </w:rPr>
  </w:style>
  <w:style w:type="paragraph" w:customStyle="1" w:styleId="NoteBullet">
    <w:name w:val="Note Bullet"/>
    <w:basedOn w:val="Note"/>
    <w:rsid w:val="00A11BC7"/>
    <w:pPr>
      <w:tabs>
        <w:tab w:val="clear" w:pos="680"/>
      </w:tabs>
      <w:spacing w:before="60" w:after="60"/>
    </w:pPr>
  </w:style>
  <w:style w:type="paragraph" w:customStyle="1" w:styleId="SubHeading2">
    <w:name w:val="SubHeading2"/>
    <w:basedOn w:val="HeadingBase"/>
    <w:rsid w:val="00A11BC7"/>
    <w:pPr>
      <w:spacing w:before="240" w:after="60"/>
    </w:pPr>
    <w:rPr>
      <w:sz w:val="20"/>
    </w:rPr>
  </w:style>
  <w:style w:type="paragraph" w:customStyle="1" w:styleId="SubHeading1">
    <w:name w:val="SubHeading1"/>
    <w:basedOn w:val="HeadingBase"/>
    <w:rsid w:val="00A11BC7"/>
    <w:pPr>
      <w:spacing w:before="240" w:after="60"/>
    </w:pPr>
    <w:rPr>
      <w:color w:val="918585"/>
      <w:sz w:val="22"/>
    </w:rPr>
  </w:style>
  <w:style w:type="paragraph" w:customStyle="1" w:styleId="SideHeading">
    <w:name w:val="Side Heading"/>
    <w:basedOn w:val="HeadingBase"/>
    <w:rsid w:val="00A11B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BC7"/>
    <w:pPr>
      <w:numPr>
        <w:numId w:val="12"/>
      </w:numPr>
    </w:pPr>
  </w:style>
  <w:style w:type="paragraph" w:styleId="PlainText">
    <w:name w:val="Plain Text"/>
    <w:basedOn w:val="Normal"/>
    <w:link w:val="PlainTextChar"/>
    <w:rsid w:val="00A11BC7"/>
    <w:rPr>
      <w:sz w:val="20"/>
    </w:rPr>
  </w:style>
  <w:style w:type="character" w:customStyle="1" w:styleId="PlainTextChar">
    <w:name w:val="Plain Text Char"/>
    <w:basedOn w:val="DefaultParagraphFont"/>
    <w:link w:val="PlainText"/>
    <w:rsid w:val="00A11BC7"/>
    <w:rPr>
      <w:rFonts w:ascii="Courier New" w:eastAsia="Times New Roman" w:hAnsi="Courier New" w:cs="Times New Roman"/>
      <w:sz w:val="20"/>
      <w:szCs w:val="20"/>
      <w:lang w:eastAsia="en-US"/>
    </w:rPr>
  </w:style>
  <w:style w:type="character" w:customStyle="1" w:styleId="MenuOption">
    <w:name w:val="Menu Option"/>
    <w:basedOn w:val="DefaultParagraphFont"/>
    <w:rsid w:val="00A11BC7"/>
    <w:rPr>
      <w:b/>
      <w:smallCaps/>
    </w:rPr>
  </w:style>
  <w:style w:type="paragraph" w:customStyle="1" w:styleId="TableListNumber">
    <w:name w:val="Table List Number"/>
    <w:basedOn w:val="ListNumber"/>
    <w:rsid w:val="00A11BC7"/>
    <w:pPr>
      <w:numPr>
        <w:numId w:val="0"/>
      </w:numPr>
    </w:pPr>
  </w:style>
  <w:style w:type="paragraph" w:styleId="TOC4">
    <w:name w:val="toc 4"/>
    <w:basedOn w:val="TOCBase"/>
    <w:next w:val="Normal"/>
    <w:semiHidden/>
    <w:rsid w:val="00A11BC7"/>
    <w:pPr>
      <w:tabs>
        <w:tab w:val="right" w:leader="dot" w:pos="9071"/>
      </w:tabs>
      <w:ind w:left="1701"/>
    </w:pPr>
  </w:style>
  <w:style w:type="paragraph" w:customStyle="1" w:styleId="ListAlpha">
    <w:name w:val="List Alpha"/>
    <w:basedOn w:val="List"/>
    <w:rsid w:val="00A11BC7"/>
    <w:pPr>
      <w:numPr>
        <w:numId w:val="10"/>
      </w:numPr>
    </w:pPr>
  </w:style>
  <w:style w:type="paragraph" w:customStyle="1" w:styleId="ListAlpha2">
    <w:name w:val="List Alpha 2"/>
    <w:basedOn w:val="List2"/>
    <w:rsid w:val="00A11BC7"/>
    <w:pPr>
      <w:numPr>
        <w:numId w:val="9"/>
      </w:numPr>
    </w:pPr>
  </w:style>
  <w:style w:type="paragraph" w:styleId="List2">
    <w:name w:val="List 2"/>
    <w:basedOn w:val="BodyText"/>
    <w:rsid w:val="00A11BC7"/>
    <w:pPr>
      <w:tabs>
        <w:tab w:val="left" w:pos="680"/>
      </w:tabs>
      <w:spacing w:before="60" w:after="60"/>
      <w:ind w:left="680" w:hanging="340"/>
    </w:pPr>
  </w:style>
  <w:style w:type="paragraph" w:styleId="List3">
    <w:name w:val="List 3"/>
    <w:basedOn w:val="BodyText"/>
    <w:rsid w:val="00A11BC7"/>
    <w:pPr>
      <w:tabs>
        <w:tab w:val="left" w:pos="1021"/>
      </w:tabs>
      <w:spacing w:before="60" w:after="60"/>
      <w:ind w:left="1020" w:hanging="340"/>
    </w:pPr>
  </w:style>
  <w:style w:type="paragraph" w:styleId="List4">
    <w:name w:val="List 4"/>
    <w:basedOn w:val="BodyText"/>
    <w:rsid w:val="00A11BC7"/>
    <w:pPr>
      <w:tabs>
        <w:tab w:val="left" w:pos="1361"/>
      </w:tabs>
      <w:spacing w:before="60" w:after="60"/>
      <w:ind w:left="1361" w:hanging="340"/>
    </w:pPr>
  </w:style>
  <w:style w:type="paragraph" w:styleId="List5">
    <w:name w:val="List 5"/>
    <w:basedOn w:val="BodyText"/>
    <w:rsid w:val="00A11BC7"/>
    <w:pPr>
      <w:tabs>
        <w:tab w:val="left" w:pos="1701"/>
      </w:tabs>
      <w:spacing w:before="60" w:after="60"/>
      <w:ind w:left="1701" w:hanging="340"/>
    </w:pPr>
  </w:style>
  <w:style w:type="paragraph" w:styleId="ListBullet4">
    <w:name w:val="List Bullet 4"/>
    <w:basedOn w:val="List4"/>
    <w:rsid w:val="00A11BC7"/>
    <w:pPr>
      <w:numPr>
        <w:numId w:val="4"/>
      </w:numPr>
      <w:tabs>
        <w:tab w:val="clear" w:pos="1361"/>
      </w:tabs>
    </w:pPr>
  </w:style>
  <w:style w:type="paragraph" w:styleId="ListBullet5">
    <w:name w:val="List Bullet 5"/>
    <w:basedOn w:val="List5"/>
    <w:rsid w:val="00A11BC7"/>
    <w:pPr>
      <w:numPr>
        <w:numId w:val="5"/>
      </w:numPr>
    </w:pPr>
  </w:style>
  <w:style w:type="paragraph" w:styleId="ListContinue2">
    <w:name w:val="List Continue 2"/>
    <w:basedOn w:val="List2"/>
    <w:rsid w:val="00A11BC7"/>
    <w:pPr>
      <w:ind w:firstLine="0"/>
    </w:pPr>
  </w:style>
  <w:style w:type="paragraph" w:styleId="ListContinue3">
    <w:name w:val="List Continue 3"/>
    <w:basedOn w:val="List3"/>
    <w:rsid w:val="00A11BC7"/>
    <w:pPr>
      <w:ind w:left="1021" w:firstLine="0"/>
    </w:pPr>
  </w:style>
  <w:style w:type="paragraph" w:styleId="ListContinue4">
    <w:name w:val="List Continue 4"/>
    <w:basedOn w:val="List4"/>
    <w:rsid w:val="00A11BC7"/>
    <w:pPr>
      <w:ind w:firstLine="0"/>
    </w:pPr>
  </w:style>
  <w:style w:type="paragraph" w:styleId="ListContinue5">
    <w:name w:val="List Continue 5"/>
    <w:basedOn w:val="List5"/>
    <w:rsid w:val="00A11BC7"/>
    <w:pPr>
      <w:ind w:firstLine="0"/>
    </w:pPr>
  </w:style>
  <w:style w:type="paragraph" w:styleId="ListNumber3">
    <w:name w:val="List Number 3"/>
    <w:basedOn w:val="List3"/>
    <w:rsid w:val="00A11BC7"/>
    <w:pPr>
      <w:numPr>
        <w:numId w:val="6"/>
      </w:numPr>
    </w:pPr>
  </w:style>
  <w:style w:type="paragraph" w:styleId="ListNumber4">
    <w:name w:val="List Number 4"/>
    <w:basedOn w:val="List4"/>
    <w:rsid w:val="00A11BC7"/>
    <w:pPr>
      <w:numPr>
        <w:numId w:val="7"/>
      </w:numPr>
    </w:pPr>
  </w:style>
  <w:style w:type="paragraph" w:styleId="ListNumber5">
    <w:name w:val="List Number 5"/>
    <w:basedOn w:val="List5"/>
    <w:rsid w:val="00A11BC7"/>
    <w:pPr>
      <w:numPr>
        <w:numId w:val="8"/>
      </w:numPr>
    </w:pPr>
  </w:style>
  <w:style w:type="paragraph" w:styleId="BlockText">
    <w:name w:val="Block Text"/>
    <w:basedOn w:val="Normal"/>
    <w:rsid w:val="00A11BC7"/>
    <w:pPr>
      <w:spacing w:after="120"/>
      <w:ind w:left="1440" w:right="1440"/>
    </w:pPr>
  </w:style>
  <w:style w:type="character" w:customStyle="1" w:styleId="Subscript">
    <w:name w:val="Subscript"/>
    <w:basedOn w:val="DefaultParagraphFont"/>
    <w:rsid w:val="00A11BC7"/>
    <w:rPr>
      <w:sz w:val="16"/>
      <w:vertAlign w:val="subscript"/>
    </w:rPr>
  </w:style>
  <w:style w:type="character" w:customStyle="1" w:styleId="Superscript">
    <w:name w:val="Superscript"/>
    <w:basedOn w:val="DefaultParagraphFont"/>
    <w:rsid w:val="00A11BC7"/>
    <w:rPr>
      <w:sz w:val="16"/>
      <w:vertAlign w:val="superscript"/>
    </w:rPr>
  </w:style>
  <w:style w:type="character" w:customStyle="1" w:styleId="Symbols">
    <w:name w:val="Symbols"/>
    <w:basedOn w:val="DefaultParagraphFont"/>
    <w:rsid w:val="00A11BC7"/>
    <w:rPr>
      <w:rFonts w:ascii="Symbol" w:hAnsi="Symbol"/>
    </w:rPr>
  </w:style>
  <w:style w:type="character" w:customStyle="1" w:styleId="MenuOptions">
    <w:name w:val="Menu Options"/>
    <w:basedOn w:val="DefaultParagraphFont"/>
    <w:rsid w:val="00A11BC7"/>
    <w:rPr>
      <w:rFonts w:ascii="Arial Narrow" w:hAnsi="Arial Narrow"/>
      <w:smallCaps/>
    </w:rPr>
  </w:style>
  <w:style w:type="character" w:customStyle="1" w:styleId="Buttons">
    <w:name w:val="Buttons"/>
    <w:basedOn w:val="DefaultParagraphFont"/>
    <w:rsid w:val="00A11BC7"/>
    <w:rPr>
      <w:b/>
    </w:rPr>
  </w:style>
  <w:style w:type="character" w:customStyle="1" w:styleId="Underlined">
    <w:name w:val="Underlined"/>
    <w:basedOn w:val="DefaultParagraphFont"/>
    <w:rsid w:val="00A11BC7"/>
    <w:rPr>
      <w:u w:val="single"/>
    </w:rPr>
  </w:style>
  <w:style w:type="paragraph" w:customStyle="1" w:styleId="TableBodyTextRight">
    <w:name w:val="Table Body Text Right"/>
    <w:basedOn w:val="TableBodyText"/>
    <w:rsid w:val="00A11BC7"/>
    <w:pPr>
      <w:widowControl w:val="0"/>
      <w:autoSpaceDE w:val="0"/>
      <w:autoSpaceDN w:val="0"/>
      <w:adjustRightInd w:val="0"/>
      <w:jc w:val="right"/>
    </w:pPr>
    <w:rPr>
      <w:rFonts w:cs="Arial"/>
      <w:szCs w:val="18"/>
    </w:rPr>
  </w:style>
  <w:style w:type="paragraph" w:customStyle="1" w:styleId="CopyrightText">
    <w:name w:val="Copyright Text"/>
    <w:basedOn w:val="BodyText"/>
    <w:rsid w:val="00A11BC7"/>
    <w:rPr>
      <w:sz w:val="18"/>
    </w:rPr>
  </w:style>
  <w:style w:type="paragraph" w:customStyle="1" w:styleId="BodySmallRight">
    <w:name w:val="Body Small Right"/>
    <w:basedOn w:val="BodyTextRight"/>
    <w:rsid w:val="00A11BC7"/>
    <w:rPr>
      <w:sz w:val="18"/>
      <w:szCs w:val="18"/>
    </w:rPr>
  </w:style>
  <w:style w:type="paragraph" w:customStyle="1" w:styleId="MarginEdition">
    <w:name w:val="Margin Edition"/>
    <w:basedOn w:val="MarginNote"/>
    <w:rsid w:val="00A11BC7"/>
    <w:pPr>
      <w:spacing w:before="0" w:after="0"/>
    </w:pPr>
    <w:rPr>
      <w:rFonts w:ascii="Times New Roman" w:hAnsi="Times New Roman"/>
      <w:color w:val="999999"/>
    </w:rPr>
  </w:style>
  <w:style w:type="paragraph" w:customStyle="1" w:styleId="Spacer">
    <w:name w:val="Spacer"/>
    <w:basedOn w:val="Normal"/>
    <w:rsid w:val="00A11BC7"/>
    <w:rPr>
      <w:sz w:val="2"/>
      <w:szCs w:val="2"/>
    </w:rPr>
  </w:style>
  <w:style w:type="character" w:customStyle="1" w:styleId="Small">
    <w:name w:val="Small"/>
    <w:basedOn w:val="DefaultParagraphFont"/>
    <w:rsid w:val="00A11BC7"/>
    <w:rPr>
      <w:sz w:val="16"/>
    </w:rPr>
  </w:style>
  <w:style w:type="paragraph" w:customStyle="1" w:styleId="WideTable">
    <w:name w:val="Wide Table"/>
    <w:basedOn w:val="Normal"/>
    <w:rsid w:val="00A11BC7"/>
    <w:pPr>
      <w:ind w:left="-1418"/>
    </w:pPr>
    <w:rPr>
      <w:sz w:val="2"/>
      <w:szCs w:val="2"/>
    </w:rPr>
  </w:style>
  <w:style w:type="character" w:styleId="PageNumber">
    <w:name w:val="page number"/>
    <w:basedOn w:val="DefaultParagraphFont"/>
    <w:rsid w:val="00A11BC7"/>
  </w:style>
  <w:style w:type="paragraph" w:styleId="Quote">
    <w:name w:val="Quote"/>
    <w:basedOn w:val="Heading1"/>
    <w:link w:val="QuoteChar"/>
    <w:qFormat/>
    <w:rsid w:val="00A11BC7"/>
    <w:rPr>
      <w:b w:val="0"/>
      <w:sz w:val="72"/>
      <w:szCs w:val="72"/>
      <w:lang w:val="en-NZ"/>
    </w:rPr>
  </w:style>
  <w:style w:type="character" w:customStyle="1" w:styleId="QuoteChar">
    <w:name w:val="Quote Char"/>
    <w:basedOn w:val="DefaultParagraphFont"/>
    <w:link w:val="Quote"/>
    <w:rsid w:val="00A11B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BC7"/>
    <w:pPr>
      <w:pageBreakBefore/>
    </w:pPr>
  </w:style>
  <w:style w:type="paragraph" w:customStyle="1" w:styleId="Border">
    <w:name w:val="Border"/>
    <w:basedOn w:val="Normal"/>
    <w:qFormat/>
    <w:rsid w:val="00A11B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BC7"/>
    <w:rPr>
      <w:b/>
      <w:bCs/>
      <w:i/>
      <w:iCs/>
      <w:color w:val="auto"/>
    </w:rPr>
  </w:style>
  <w:style w:type="paragraph" w:styleId="IntenseQuote">
    <w:name w:val="Intense Quote"/>
    <w:basedOn w:val="Normal"/>
    <w:next w:val="Normal"/>
    <w:link w:val="IntenseQuoteChar"/>
    <w:uiPriority w:val="30"/>
    <w:qFormat/>
    <w:rsid w:val="00A11B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B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BC7"/>
    <w:rPr>
      <w:smallCaps/>
      <w:color w:val="auto"/>
      <w:u w:val="single"/>
    </w:rPr>
  </w:style>
  <w:style w:type="character" w:styleId="IntenseReference">
    <w:name w:val="Intense Reference"/>
    <w:basedOn w:val="DefaultParagraphFont"/>
    <w:uiPriority w:val="32"/>
    <w:qFormat/>
    <w:rsid w:val="00A11BC7"/>
    <w:rPr>
      <w:b/>
      <w:bCs/>
      <w:smallCaps/>
      <w:color w:val="auto"/>
      <w:spacing w:val="5"/>
      <w:u w:val="single"/>
    </w:rPr>
  </w:style>
  <w:style w:type="paragraph" w:customStyle="1" w:styleId="2ColumnHeading">
    <w:name w:val="2Column Heading"/>
    <w:basedOn w:val="BodyText"/>
    <w:qFormat/>
    <w:rsid w:val="00A11BC7"/>
    <w:pPr>
      <w:spacing w:after="60"/>
      <w:ind w:left="-2268"/>
    </w:pPr>
    <w:rPr>
      <w:b/>
    </w:rPr>
  </w:style>
  <w:style w:type="paragraph" w:customStyle="1" w:styleId="Heading1TOC">
    <w:name w:val="Heading1 TOC"/>
    <w:basedOn w:val="Normal"/>
    <w:qFormat/>
    <w:rsid w:val="00A11BC7"/>
    <w:pPr>
      <w:spacing w:before="240" w:after="120"/>
    </w:pPr>
    <w:rPr>
      <w:rFonts w:ascii="Times New Roman" w:hAnsi="Times New Roman"/>
      <w:b/>
      <w:sz w:val="32"/>
    </w:rPr>
  </w:style>
  <w:style w:type="paragraph" w:customStyle="1" w:styleId="Heading2TOC">
    <w:name w:val="Heading2 TOC"/>
    <w:basedOn w:val="Normal"/>
    <w:qFormat/>
    <w:rsid w:val="00A11BC7"/>
    <w:pPr>
      <w:spacing w:before="240" w:after="60"/>
    </w:pPr>
    <w:rPr>
      <w:rFonts w:ascii="Times New Roman" w:hAnsi="Times New Roman"/>
      <w:b/>
      <w:sz w:val="28"/>
    </w:rPr>
  </w:style>
  <w:style w:type="character" w:customStyle="1" w:styleId="Underline">
    <w:name w:val="Underline"/>
    <w:basedOn w:val="DefaultParagraphFont"/>
    <w:qFormat/>
    <w:rsid w:val="00A11BC7"/>
    <w:rPr>
      <w:u w:val="single"/>
    </w:rPr>
  </w:style>
  <w:style w:type="character" w:customStyle="1" w:styleId="BoldandItalics">
    <w:name w:val="Bold and Italics"/>
    <w:qFormat/>
    <w:rsid w:val="00A11BC7"/>
    <w:rPr>
      <w:b/>
      <w:i/>
      <w:u w:val="none"/>
    </w:rPr>
  </w:style>
  <w:style w:type="paragraph" w:styleId="BalloonText">
    <w:name w:val="Balloon Text"/>
    <w:basedOn w:val="Normal"/>
    <w:link w:val="BalloonTextChar"/>
    <w:rsid w:val="00A11BC7"/>
    <w:rPr>
      <w:rFonts w:ascii="Tahoma" w:hAnsi="Tahoma" w:cs="Tahoma"/>
      <w:sz w:val="16"/>
      <w:szCs w:val="16"/>
    </w:rPr>
  </w:style>
  <w:style w:type="character" w:customStyle="1" w:styleId="BalloonTextChar">
    <w:name w:val="Balloon Text Char"/>
    <w:basedOn w:val="DefaultParagraphFont"/>
    <w:link w:val="BalloonText"/>
    <w:rsid w:val="00A11B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B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B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BC7"/>
    <w:rPr>
      <w:b/>
      <w:color w:val="660033"/>
      <w:spacing w:val="0"/>
    </w:rPr>
  </w:style>
  <w:style w:type="paragraph" w:customStyle="1" w:styleId="Nameditemlist">
    <w:name w:val="Named item list"/>
    <w:basedOn w:val="BodyText"/>
    <w:qFormat/>
    <w:rsid w:val="00A11BC7"/>
    <w:pPr>
      <w:tabs>
        <w:tab w:val="left" w:pos="2835"/>
      </w:tabs>
      <w:ind w:left="2835" w:hanging="2835"/>
    </w:pPr>
  </w:style>
  <w:style w:type="paragraph" w:customStyle="1" w:styleId="BodyTextnopadding">
    <w:name w:val="Body Text no padding"/>
    <w:basedOn w:val="BodyText"/>
    <w:qFormat/>
    <w:rsid w:val="00A11BC7"/>
    <w:pPr>
      <w:spacing w:before="0" w:after="0"/>
    </w:pPr>
  </w:style>
  <w:style w:type="paragraph" w:customStyle="1" w:styleId="BodyTextBold">
    <w:name w:val="Body Text Bold"/>
    <w:basedOn w:val="BodyText"/>
    <w:qFormat/>
    <w:rsid w:val="00A11BC7"/>
    <w:rPr>
      <w:b/>
    </w:rPr>
  </w:style>
  <w:style w:type="character" w:styleId="Hyperlink">
    <w:name w:val="Hyperlink"/>
    <w:basedOn w:val="DefaultParagraphFont"/>
    <w:uiPriority w:val="99"/>
    <w:unhideWhenUsed/>
    <w:rsid w:val="00DF7D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1237</Words>
  <Characters>7572</Characters>
  <Application>Microsoft Office Word</Application>
  <DocSecurity>0</DocSecurity>
  <Lines>210</Lines>
  <Paragraphs>139</Paragraphs>
  <ScaleCrop>false</ScaleCrop>
  <Company>Author-it Software Corporation Ltd.</Company>
  <LinksUpToDate>false</LinksUpToDate>
  <CharactersWithSpaces>8670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RIICBS202D Hand spread asphalt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2025-03-02T02:01:00Z</dcterms:created>
  <dcterms:modified xsi:type="dcterms:W3CDTF">2025-03-02T02:01:00Z</dcterms:modified>
</cp:coreProperties>
</file>