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95D" w:rsidP="007D395D">
      <w:pPr>
        <w:pStyle w:val="Title"/>
      </w:pPr>
      <w:r>
        <w:fldChar w:fldCharType="begin"/>
      </w:r>
      <w:r>
        <w:instrText xml:space="preserve"> TITLE   \* MERGEFORMAT </w:instrText>
      </w:r>
      <w:r>
        <w:fldChar w:fldCharType="separate"/>
      </w:r>
      <w:r>
        <w:t>RIICBS201D Conduct tack coat spraying operations</w:t>
      </w:r>
      <w:r>
        <w:fldChar w:fldCharType="end"/>
      </w:r>
    </w:p>
    <w:p w:rsidR="007D395D" w:rsidP="007D395D">
      <w:pPr>
        <w:pStyle w:val="Version"/>
        <w:sectPr w:rsidSect="00E005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05A9" w:rsidP="00E005A9">
      <w:pPr>
        <w:pStyle w:val="SuperHeading"/>
      </w:pPr>
      <w:r w:rsidRPr="00E005A9">
        <w:t>RIICBS201D Conduct tack coat spraying operations</w:t>
      </w:r>
    </w:p>
    <w:p w:rsidR="00000000" w:rsidRPr="00E005A9" w:rsidP="00E005A9">
      <w:pPr>
        <w:pStyle w:val="Heading1"/>
      </w:pPr>
      <w:bookmarkStart w:id="1" w:name="O_674241"/>
      <w:bookmarkEnd w:id="1"/>
      <w:r w:rsidRPr="00E005A9">
        <w:t>Modification History</w:t>
      </w:r>
    </w:p>
    <w:tbl>
      <w:tblPr>
        <w:tblW w:w="0" w:type="auto"/>
        <w:tblLayout w:type="fixed"/>
        <w:tblCellMar>
          <w:left w:w="62" w:type="dxa"/>
          <w:right w:w="62" w:type="dxa"/>
        </w:tblCellMar>
        <w:tblLook w:val="0000"/>
      </w:tblPr>
      <w:tblGrid>
        <w:gridCol w:w="1350"/>
        <w:gridCol w:w="7560"/>
      </w:tblGrid>
      <w:tr w:rsidTr="007D395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Heading4"/>
              <w:rPr>
                <w:lang w:val="en-NZ"/>
              </w:rPr>
            </w:pPr>
            <w:r w:rsidRPr="00E005A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Heading4"/>
              <w:rPr>
                <w:lang w:val="en-NZ"/>
              </w:rPr>
            </w:pPr>
            <w:r w:rsidRPr="00E005A9">
              <w:t>Comment</w:t>
            </w:r>
          </w:p>
        </w:tc>
      </w:tr>
      <w:tr w:rsidTr="007D395D">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BodyText"/>
              <w:rPr>
                <w:lang w:val="en-NZ"/>
              </w:rPr>
            </w:pPr>
            <w:r w:rsidRPr="00E005A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BodyText"/>
              <w:rPr>
                <w:lang w:val="en-NZ"/>
              </w:rPr>
            </w:pPr>
            <w:r w:rsidRPr="00E005A9">
              <w:t>This unit replaces RIICBS201A Conduct tack coat spraying operations</w:t>
            </w:r>
          </w:p>
        </w:tc>
      </w:tr>
      <w:tr w:rsidTr="007D395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BodyText"/>
              <w:rPr>
                <w:lang w:val="en-NZ"/>
              </w:rPr>
            </w:pPr>
            <w:r w:rsidRPr="00E005A9">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5A9" w:rsidP="00E005A9">
            <w:pPr>
              <w:pStyle w:val="BodyText"/>
            </w:pPr>
            <w:r w:rsidRPr="00E005A9">
              <w:t>Knowledge Evidence formatting corrected.</w:t>
            </w:r>
          </w:p>
          <w:p w:rsidR="00000000" w:rsidRPr="00E005A9" w:rsidP="00E005A9">
            <w:pPr>
              <w:pStyle w:val="BodyText"/>
            </w:pPr>
            <w:r w:rsidRPr="00E005A9">
              <w:t>Required frequency and volume of evidence amended in Performance evidence.</w:t>
            </w:r>
          </w:p>
          <w:p w:rsidR="00000000" w:rsidRPr="00E005A9" w:rsidP="00E005A9">
            <w:pPr>
              <w:pStyle w:val="BodyText"/>
            </w:pPr>
            <w:r w:rsidRPr="00E005A9">
              <w:t>Substantial amendment</w:t>
            </w:r>
            <w:r w:rsidRPr="00E005A9">
              <w:t>s made in Assessment Conditions field, including: references to Industry Sectors, assessor and subject matter expert experience requirements, how assessment should be conducted and what it should confirm.</w:t>
            </w:r>
          </w:p>
        </w:tc>
      </w:tr>
    </w:tbl>
    <w:p w:rsidR="00000000" w:rsidRPr="00E005A9" w:rsidP="00E005A9">
      <w:pPr>
        <w:pStyle w:val="BodyText"/>
      </w:pPr>
    </w:p>
    <w:p w:rsidR="00000000" w:rsidRPr="00E005A9" w:rsidP="00E005A9">
      <w:pPr>
        <w:pStyle w:val="AllowPageBreak"/>
      </w:pPr>
    </w:p>
    <w:p w:rsidR="00000000" w:rsidRPr="00E005A9" w:rsidP="00E005A9">
      <w:pPr>
        <w:pStyle w:val="Heading1"/>
      </w:pPr>
      <w:bookmarkStart w:id="2" w:name="O_674240"/>
      <w:bookmarkEnd w:id="2"/>
      <w:r w:rsidRPr="00E005A9">
        <w:t>Application</w:t>
      </w:r>
    </w:p>
    <w:p w:rsidR="00000000" w:rsidRPr="00E005A9" w:rsidP="007D395D">
      <w:pPr>
        <w:pStyle w:val="BodyText"/>
      </w:pPr>
      <w:r w:rsidRPr="00E005A9">
        <w:t>This unit describes a participant’s skills and knowledge required to conduct tack coat spraying operations in Civil Construction.</w:t>
      </w:r>
    </w:p>
    <w:p w:rsidR="00000000" w:rsidRPr="00E005A9" w:rsidP="007D395D">
      <w:pPr>
        <w:pStyle w:val="BodyText"/>
      </w:pPr>
      <w:r w:rsidRPr="00E005A9">
        <w:t>This unit is appropriate for those working in operational roles.</w:t>
      </w:r>
    </w:p>
    <w:p w:rsidR="007D395D" w:rsidP="007D395D">
      <w:pPr>
        <w:pStyle w:val="BodyText"/>
      </w:pPr>
      <w:r w:rsidRPr="00E005A9">
        <w:t>Licensing, legislative, regulatory and certification requirem</w:t>
      </w:r>
      <w:r w:rsidRPr="00E005A9">
        <w:t>ents that apply to this unit can vary between states, territories, and Industry sectors.  Relevant information must be sourced prior to application of the unit.</w:t>
      </w:r>
    </w:p>
    <w:p w:rsidR="00000000" w:rsidRPr="00E005A9" w:rsidP="00E005A9">
      <w:pPr>
        <w:pStyle w:val="Heading1"/>
      </w:pPr>
      <w:bookmarkStart w:id="3" w:name="O_674239"/>
      <w:bookmarkEnd w:id="3"/>
      <w:r w:rsidRPr="00E005A9">
        <w:t>Unit Sector</w:t>
      </w:r>
    </w:p>
    <w:p w:rsidR="00000000" w:rsidRPr="00E005A9" w:rsidP="007D395D">
      <w:pPr>
        <w:pStyle w:val="BodyText"/>
      </w:pPr>
      <w:r w:rsidRPr="00E005A9">
        <w:t>Civil construction</w:t>
      </w:r>
    </w:p>
    <w:p w:rsidR="00000000" w:rsidRPr="00E005A9" w:rsidP="00E005A9">
      <w:pPr>
        <w:pStyle w:val="Heading1"/>
      </w:pPr>
      <w:bookmarkStart w:id="4" w:name="O_674238"/>
      <w:bookmarkEnd w:id="4"/>
      <w:r w:rsidRPr="00E005A9">
        <w:t>Elements and Performance Crit</w:t>
      </w:r>
      <w:r w:rsidRPr="00E005A9">
        <w:t>eria</w:t>
      </w:r>
    </w:p>
    <w:tbl>
      <w:tblPr>
        <w:tblW w:w="9322" w:type="dxa"/>
        <w:tblLayout w:type="fixed"/>
        <w:tblCellMar>
          <w:left w:w="62" w:type="dxa"/>
          <w:right w:w="62" w:type="dxa"/>
        </w:tblCellMar>
        <w:tblLook w:val="0000"/>
      </w:tblPr>
      <w:tblGrid>
        <w:gridCol w:w="2438"/>
        <w:gridCol w:w="6884"/>
      </w:tblGrid>
      <w:tr w:rsidTr="00E005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5A9">
            <w:pPr>
              <w:pStyle w:val="BodyText"/>
              <w:rPr>
                <w:lang w:val="en-NZ"/>
              </w:rPr>
            </w:pPr>
            <w:r w:rsidRPr="00E005A9">
              <w:t>1.</w:t>
            </w:r>
            <w:r w:rsidRPr="00E005A9">
              <w:tab/>
              <w:t>Plan and prepare to conduct tack coat spraying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5A9" w:rsidP="00E005A9">
            <w:pPr>
              <w:pStyle w:val="BodyText"/>
            </w:pPr>
            <w:r w:rsidRPr="00E005A9">
              <w:t>1.1</w:t>
            </w:r>
            <w:r w:rsidRPr="00E005A9">
              <w:tab/>
              <w:t xml:space="preserve">Access, interpret and apply tack coat spraying operations documentation and ensure the work activity is compliant </w:t>
            </w:r>
          </w:p>
          <w:p w:rsidR="00000000" w:rsidRPr="00E005A9" w:rsidP="00E005A9">
            <w:pPr>
              <w:pStyle w:val="BodyText"/>
            </w:pPr>
            <w:r w:rsidRPr="00E005A9">
              <w:t>1.2</w:t>
            </w:r>
            <w:r w:rsidRPr="00E005A9">
              <w:tab/>
              <w:t xml:space="preserve">Obtain, read, interpret, clarify and confirm work requirements </w:t>
            </w:r>
          </w:p>
          <w:p w:rsidR="00000000" w:rsidRPr="00E005A9" w:rsidP="00E005A9">
            <w:pPr>
              <w:pStyle w:val="BodyText"/>
            </w:pPr>
            <w:r w:rsidRPr="00E005A9">
              <w:t>1.3</w:t>
            </w:r>
            <w:r w:rsidRPr="00E005A9">
              <w:tab/>
              <w:t>Identify and address potential risks, hazards and environmental issues, and implement control measures</w:t>
            </w:r>
          </w:p>
          <w:p w:rsidR="00000000" w:rsidRPr="00E005A9" w:rsidP="00E005A9">
            <w:pPr>
              <w:pStyle w:val="BodyText"/>
            </w:pPr>
            <w:r w:rsidRPr="00E005A9">
              <w:t>1.4</w:t>
            </w:r>
            <w:r w:rsidRPr="00E005A9">
              <w:tab/>
              <w:t xml:space="preserve">Select and wear personal protective equipment appropriate for work activities </w:t>
            </w:r>
          </w:p>
          <w:p w:rsidR="00000000" w:rsidRPr="00E005A9" w:rsidP="00E005A9">
            <w:pPr>
              <w:pStyle w:val="BodyText"/>
            </w:pPr>
            <w:r w:rsidRPr="00E005A9">
              <w:t>1.5</w:t>
            </w:r>
            <w:r w:rsidRPr="00E005A9">
              <w:tab/>
              <w:t>Confirm and apply environmental protection and safety requirement</w:t>
            </w:r>
            <w:r w:rsidRPr="00E005A9">
              <w:t>s</w:t>
            </w:r>
          </w:p>
          <w:p w:rsidR="00000000" w:rsidRPr="00E005A9" w:rsidP="00E005A9">
            <w:pPr>
              <w:pStyle w:val="BodyText"/>
            </w:pPr>
            <w:r w:rsidRPr="00E005A9">
              <w:t>1.6</w:t>
            </w:r>
            <w:r w:rsidRPr="00E005A9">
              <w:tab/>
              <w:t>Obtain, interpret and implement traffic management signage requirements</w:t>
            </w:r>
          </w:p>
          <w:p w:rsidR="00000000" w:rsidRPr="00E005A9" w:rsidP="00E005A9">
            <w:pPr>
              <w:pStyle w:val="BodyText"/>
            </w:pPr>
            <w:r w:rsidRPr="00E005A9">
              <w:t>1.7</w:t>
            </w:r>
            <w:r w:rsidRPr="00E005A9">
              <w:tab/>
              <w:t xml:space="preserve">Select and check for faults tools and equipment to carry out tasks </w:t>
            </w:r>
          </w:p>
          <w:p w:rsidR="00000000" w:rsidP="00E005A9">
            <w:pPr>
              <w:pStyle w:val="BodyText"/>
              <w:rPr>
                <w:lang w:val="en-NZ"/>
              </w:rPr>
            </w:pPr>
            <w:r w:rsidRPr="00E005A9">
              <w:t>1.8</w:t>
            </w:r>
            <w:r w:rsidRPr="00E005A9">
              <w:tab/>
              <w:t>Obtain and interpret emergency procedures, and be prepared for fire/accident/emergency</w:t>
            </w:r>
          </w:p>
        </w:tc>
      </w:tr>
      <w:tr w:rsidTr="00E005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5A9">
            <w:pPr>
              <w:pStyle w:val="BodyText"/>
              <w:rPr>
                <w:lang w:val="en-NZ"/>
              </w:rPr>
            </w:pPr>
            <w:r w:rsidRPr="00E005A9">
              <w:t>2.</w:t>
            </w:r>
            <w:r w:rsidRPr="00E005A9">
              <w:tab/>
              <w:t>Prepare for</w:t>
            </w:r>
            <w:r w:rsidRPr="00E005A9">
              <w:t xml:space="preserve"> spraying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5A9" w:rsidP="00E005A9">
            <w:pPr>
              <w:pStyle w:val="BodyText"/>
            </w:pPr>
            <w:r w:rsidRPr="00E005A9">
              <w:t>2.1</w:t>
            </w:r>
            <w:r w:rsidRPr="00E005A9">
              <w:tab/>
              <w:t xml:space="preserve">Carry out pre-operational plant and equipment checks </w:t>
            </w:r>
          </w:p>
          <w:p w:rsidR="00000000" w:rsidRPr="00E005A9" w:rsidP="00E005A9">
            <w:pPr>
              <w:pStyle w:val="BodyText"/>
            </w:pPr>
            <w:r w:rsidRPr="00E005A9">
              <w:t>2.2</w:t>
            </w:r>
            <w:r w:rsidRPr="00E005A9">
              <w:tab/>
              <w:t>Check tank for cleanliness and contaminants prior to filling, and ensure transfer connections are completed and fully functional</w:t>
            </w:r>
          </w:p>
          <w:p w:rsidR="00000000" w:rsidRPr="00E005A9" w:rsidP="00E005A9">
            <w:pPr>
              <w:pStyle w:val="BodyText"/>
            </w:pPr>
            <w:r w:rsidRPr="00E005A9">
              <w:t>2.3</w:t>
            </w:r>
            <w:r w:rsidRPr="00E005A9">
              <w:tab/>
              <w:t>Conduct loading and unloading operations</w:t>
            </w:r>
          </w:p>
          <w:p w:rsidR="00000000" w:rsidRPr="00E005A9" w:rsidP="00E005A9">
            <w:pPr>
              <w:pStyle w:val="BodyText"/>
            </w:pPr>
            <w:r w:rsidRPr="00E005A9">
              <w:t>2.4</w:t>
            </w:r>
            <w:r w:rsidRPr="00E005A9">
              <w:tab/>
              <w:t xml:space="preserve">Ensure spray tank is filled with adequate materials to perform spray operations </w:t>
            </w:r>
          </w:p>
          <w:p w:rsidR="00000000" w:rsidRPr="00E005A9" w:rsidP="00E005A9">
            <w:pPr>
              <w:pStyle w:val="BodyText"/>
            </w:pPr>
            <w:r w:rsidRPr="00E005A9">
              <w:t>2.5</w:t>
            </w:r>
            <w:r w:rsidRPr="00E005A9">
              <w:tab/>
              <w:t>Identify application rate and translate into the relevant travel speed and pump characteristics where necessary</w:t>
            </w:r>
          </w:p>
          <w:p w:rsidR="00000000" w:rsidP="00E005A9">
            <w:pPr>
              <w:pStyle w:val="BodyText"/>
              <w:rPr>
                <w:lang w:val="en-NZ"/>
              </w:rPr>
            </w:pPr>
            <w:r w:rsidRPr="00E005A9">
              <w:t>2.6</w:t>
            </w:r>
            <w:r w:rsidRPr="00E005A9">
              <w:tab/>
              <w:t>Select jets and fit to spray bar</w:t>
            </w:r>
          </w:p>
        </w:tc>
      </w:tr>
      <w:tr w:rsidTr="00E005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5A9">
            <w:pPr>
              <w:pStyle w:val="BodyText"/>
              <w:rPr>
                <w:lang w:val="en-NZ"/>
              </w:rPr>
            </w:pPr>
            <w:r w:rsidRPr="00E005A9">
              <w:t>3.</w:t>
            </w:r>
            <w:r w:rsidRPr="00E005A9">
              <w:tab/>
              <w:t>Spray tack co</w:t>
            </w:r>
            <w:r w:rsidRPr="00E005A9">
              <w:t>at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5A9" w:rsidP="00E005A9">
            <w:pPr>
              <w:pStyle w:val="BodyText"/>
            </w:pPr>
            <w:r w:rsidRPr="00E005A9">
              <w:t>3.1</w:t>
            </w:r>
            <w:r w:rsidRPr="00E005A9">
              <w:tab/>
              <w:t>Select and modify tack coating spraying techniques to meet changing conditions and surface types</w:t>
            </w:r>
          </w:p>
          <w:p w:rsidR="00000000" w:rsidRPr="00E005A9" w:rsidP="00E005A9">
            <w:pPr>
              <w:pStyle w:val="BodyText"/>
            </w:pPr>
            <w:r w:rsidRPr="00E005A9">
              <w:t>3.2</w:t>
            </w:r>
            <w:r w:rsidRPr="00E005A9">
              <w:tab/>
              <w:t>Conduct, control and monitor spraying operations of tack coat sprayer and ensure that materials are sprayed to specification</w:t>
            </w:r>
          </w:p>
          <w:p w:rsidR="00000000" w:rsidRPr="00E005A9" w:rsidP="00E005A9">
            <w:pPr>
              <w:pStyle w:val="BodyText"/>
            </w:pPr>
            <w:r w:rsidRPr="00E005A9">
              <w:t>3.3</w:t>
            </w:r>
            <w:r w:rsidRPr="00E005A9">
              <w:tab/>
              <w:t>Continually monitor</w:t>
            </w:r>
            <w:r w:rsidRPr="00E005A9">
              <w:t xml:space="preserve"> hazards and risks, and ensure safety of self, other personnel, plant and equipment</w:t>
            </w:r>
          </w:p>
          <w:p w:rsidR="00000000" w:rsidP="00E005A9">
            <w:pPr>
              <w:pStyle w:val="BodyText"/>
              <w:rPr>
                <w:lang w:val="en-NZ"/>
              </w:rPr>
            </w:pPr>
            <w:r w:rsidRPr="00E005A9">
              <w:t>3.4</w:t>
            </w:r>
            <w:r w:rsidRPr="00E005A9">
              <w:tab/>
              <w:t>Complete work plan  within the operating capacities of the allocated equipment</w:t>
            </w:r>
          </w:p>
        </w:tc>
      </w:tr>
      <w:tr w:rsidTr="00E005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5A9">
            <w:pPr>
              <w:pStyle w:val="BodyText"/>
              <w:rPr>
                <w:lang w:val="en-NZ"/>
              </w:rPr>
            </w:pPr>
            <w:r w:rsidRPr="00E005A9">
              <w:t>4.</w:t>
            </w:r>
            <w:r w:rsidRPr="00E005A9">
              <w:tab/>
              <w:t>Operate hand lance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5A9" w:rsidP="00E005A9">
            <w:pPr>
              <w:pStyle w:val="BodyText"/>
            </w:pPr>
            <w:r w:rsidRPr="00E005A9">
              <w:t>4.1</w:t>
            </w:r>
            <w:r w:rsidRPr="00E005A9">
              <w:tab/>
              <w:t xml:space="preserve">Determine situations where hand spraying is required </w:t>
            </w:r>
          </w:p>
          <w:p w:rsidR="00000000" w:rsidRPr="00E005A9" w:rsidP="00E005A9">
            <w:pPr>
              <w:pStyle w:val="BodyText"/>
            </w:pPr>
            <w:r w:rsidRPr="00E005A9">
              <w:t>4.2</w:t>
            </w:r>
            <w:r w:rsidRPr="00E005A9">
              <w:tab/>
              <w:t xml:space="preserve">Set </w:t>
            </w:r>
            <w:r w:rsidRPr="00E005A9">
              <w:t>spray jets for job</w:t>
            </w:r>
          </w:p>
          <w:p w:rsidR="00000000" w:rsidRPr="00E005A9" w:rsidP="00E005A9">
            <w:pPr>
              <w:pStyle w:val="BodyText"/>
            </w:pPr>
            <w:r w:rsidRPr="00E005A9">
              <w:t>4.3</w:t>
            </w:r>
            <w:r w:rsidRPr="00E005A9">
              <w:tab/>
              <w:t>Conduct, control and monitor hand spraying operations and ensure that materials are sprayed to specification</w:t>
            </w:r>
          </w:p>
          <w:p w:rsidR="00000000" w:rsidP="00E005A9">
            <w:pPr>
              <w:pStyle w:val="BodyText"/>
              <w:rPr>
                <w:lang w:val="en-NZ"/>
              </w:rPr>
            </w:pPr>
            <w:r w:rsidRPr="00E005A9">
              <w:t>4.4</w:t>
            </w:r>
            <w:r w:rsidRPr="00E005A9">
              <w:tab/>
              <w:t>Clean and store hand spraying equipment after use</w:t>
            </w:r>
          </w:p>
        </w:tc>
      </w:tr>
      <w:tr w:rsidTr="00E005A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05A9">
            <w:pPr>
              <w:pStyle w:val="BodyText"/>
              <w:rPr>
                <w:lang w:val="en-NZ"/>
              </w:rPr>
            </w:pPr>
            <w:r w:rsidRPr="00E005A9">
              <w:t>5.</w:t>
            </w:r>
            <w:r w:rsidRPr="00E005A9">
              <w:tab/>
              <w:t>Carry out operator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05A9" w:rsidP="00E005A9">
            <w:pPr>
              <w:pStyle w:val="BodyText"/>
            </w:pPr>
            <w:r w:rsidRPr="00E005A9">
              <w:t>5.1</w:t>
            </w:r>
            <w:r w:rsidRPr="00E005A9">
              <w:tab/>
              <w:t>Conduct inspec</w:t>
            </w:r>
            <w:r w:rsidRPr="00E005A9">
              <w:t>tion and fault finding</w:t>
            </w:r>
          </w:p>
          <w:p w:rsidR="00000000" w:rsidRPr="00E005A9" w:rsidP="00E005A9">
            <w:pPr>
              <w:pStyle w:val="BodyText"/>
            </w:pPr>
            <w:r w:rsidRPr="00E005A9">
              <w:t>5.2</w:t>
            </w:r>
            <w:r w:rsidRPr="00E005A9">
              <w:tab/>
              <w:t>Clean spray bars and lances and ensure jets are free of contaminants</w:t>
            </w:r>
          </w:p>
          <w:p w:rsidR="00000000" w:rsidRPr="00E005A9" w:rsidP="00E005A9">
            <w:pPr>
              <w:pStyle w:val="BodyText"/>
            </w:pPr>
            <w:r w:rsidRPr="00E005A9">
              <w:t>5.3</w:t>
            </w:r>
            <w:r w:rsidRPr="00E005A9">
              <w:tab/>
              <w:t xml:space="preserve">Empty and clean tank of bituminous products </w:t>
            </w:r>
          </w:p>
          <w:p w:rsidR="00000000" w:rsidRPr="00E005A9" w:rsidP="00E005A9">
            <w:pPr>
              <w:pStyle w:val="BodyText"/>
            </w:pPr>
            <w:r w:rsidRPr="00E005A9">
              <w:t>5.4</w:t>
            </w:r>
            <w:r w:rsidRPr="00E005A9">
              <w:tab/>
              <w:t xml:space="preserve">Carry out routine operational servicing and lubrication tasks </w:t>
            </w:r>
          </w:p>
          <w:p w:rsidR="00000000" w:rsidRPr="00E005A9" w:rsidP="00E005A9">
            <w:pPr>
              <w:pStyle w:val="BodyText"/>
            </w:pPr>
            <w:r w:rsidRPr="00E005A9">
              <w:t>5.5</w:t>
            </w:r>
            <w:r w:rsidRPr="00E005A9">
              <w:tab/>
              <w:t xml:space="preserve">Carry out minor maintenance </w:t>
            </w:r>
          </w:p>
          <w:p w:rsidR="00000000" w:rsidRPr="00E005A9" w:rsidP="00E005A9">
            <w:pPr>
              <w:pStyle w:val="BodyText"/>
            </w:pPr>
            <w:r w:rsidRPr="00E005A9">
              <w:t>5.6</w:t>
            </w:r>
            <w:r w:rsidRPr="00E005A9">
              <w:tab/>
            </w:r>
            <w:r w:rsidRPr="00E005A9">
              <w:t>Maintain records including identification of potential and current equipment problems</w:t>
            </w:r>
          </w:p>
          <w:p w:rsidR="00000000" w:rsidRPr="00E005A9" w:rsidP="00E005A9">
            <w:pPr>
              <w:pStyle w:val="BodyText"/>
            </w:pPr>
            <w:r w:rsidRPr="00E005A9">
              <w:t>5.7</w:t>
            </w:r>
            <w:r w:rsidRPr="00E005A9">
              <w:tab/>
              <w:t>Clear work area and dispose of or recycle materials</w:t>
            </w:r>
          </w:p>
          <w:p w:rsidR="00000000" w:rsidRPr="00E005A9" w:rsidP="00E005A9">
            <w:pPr>
              <w:pStyle w:val="BodyText"/>
            </w:pPr>
            <w:r w:rsidRPr="00E005A9">
              <w:t>5.8</w:t>
            </w:r>
            <w:r w:rsidRPr="00E005A9">
              <w:tab/>
              <w:t>Carry out housekeeping requirements</w:t>
            </w:r>
          </w:p>
        </w:tc>
      </w:tr>
    </w:tbl>
    <w:p w:rsidR="007D395D" w:rsidP="00E005A9">
      <w:pPr>
        <w:pStyle w:val="BodyText"/>
      </w:pPr>
    </w:p>
    <w:p w:rsidR="007D395D" w:rsidP="00E005A9">
      <w:pPr>
        <w:pStyle w:val="BodyText"/>
      </w:pPr>
    </w:p>
    <w:p w:rsidR="00000000" w:rsidRPr="00E005A9" w:rsidP="00E005A9">
      <w:pPr>
        <w:pStyle w:val="Heading1"/>
      </w:pPr>
      <w:bookmarkStart w:id="5" w:name="O_674237"/>
      <w:bookmarkEnd w:id="5"/>
      <w:r w:rsidRPr="00E005A9">
        <w:t>Foundation Skills</w:t>
      </w:r>
    </w:p>
    <w:p w:rsidR="00000000" w:rsidRPr="00E005A9" w:rsidP="007D395D">
      <w:pPr>
        <w:pStyle w:val="BodyText"/>
      </w:pPr>
      <w:r w:rsidRPr="00E005A9">
        <w:t>Foundation skills essential to perfo</w:t>
      </w:r>
      <w:r w:rsidRPr="00E005A9">
        <w:t>rmance are explicit in the performance criteria of this unit. Further information is available in the Resources and Infrastructure Industry Training Package Companion Volume.</w:t>
      </w:r>
    </w:p>
    <w:p w:rsidR="00000000" w:rsidRPr="00E005A9" w:rsidP="00E005A9">
      <w:pPr>
        <w:pStyle w:val="Heading1"/>
      </w:pPr>
      <w:bookmarkStart w:id="6" w:name="O_674236"/>
      <w:bookmarkEnd w:id="6"/>
      <w:r w:rsidRPr="00E005A9">
        <w:t>Unit Mapping Information</w:t>
      </w:r>
    </w:p>
    <w:p w:rsidR="007D395D" w:rsidP="007D395D">
      <w:pPr>
        <w:pStyle w:val="BodyText"/>
      </w:pPr>
      <w:r w:rsidRPr="00E005A9">
        <w:t>RIICBS201A Conduct tack coat spraying o</w:t>
      </w:r>
      <w:r w:rsidRPr="00E005A9">
        <w:t>perations</w:t>
      </w:r>
    </w:p>
    <w:p w:rsidR="00000000" w:rsidRPr="00E005A9" w:rsidP="00E005A9">
      <w:pPr>
        <w:pStyle w:val="Heading1"/>
      </w:pPr>
      <w:bookmarkStart w:id="7" w:name="O_674242"/>
      <w:bookmarkEnd w:id="7"/>
      <w:r w:rsidRPr="00E005A9">
        <w:t>Links</w:t>
      </w:r>
    </w:p>
    <w:p w:rsidR="00000000" w:rsidRPr="00E005A9" w:rsidP="007D395D">
      <w:pPr>
        <w:pStyle w:val="BodyText"/>
      </w:pPr>
      <w:r w:rsidRPr="00E005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16995">
        <w:rPr>
          <w:rStyle w:val="Hyperlink"/>
        </w:rPr>
        <w:t>https://vetnet.gov.au/Pages/TrainingDocs.aspx?q=88a61002-9a21-4386-aaf8-69c76e675272</w:t>
      </w:r>
      <w:r>
        <w:fldChar w:fldCharType="end"/>
      </w:r>
    </w:p>
    <w:p w:rsidR="00000000" w:rsidRPr="00E005A9" w:rsidP="007D395D">
      <w:pPr>
        <w:pStyle w:val="BodyText"/>
        <w:sectPr w:rsidSect="00E005A9">
          <w:headerReference w:type="default" r:id="rId10"/>
          <w:footerReference w:type="default" r:id="rId11"/>
          <w:pgSz w:w="11908" w:h="16833"/>
          <w:pgMar w:top="1702" w:right="1418" w:bottom="1702" w:left="1418" w:header="992" w:footer="992" w:gutter="0"/>
          <w:cols w:space="720"/>
          <w:noEndnote/>
          <w:docGrid w:linePitch="299"/>
        </w:sectPr>
      </w:pPr>
    </w:p>
    <w:p w:rsidR="00000000" w:rsidRPr="00E005A9" w:rsidP="00E005A9">
      <w:pPr>
        <w:pStyle w:val="SuperHeading"/>
      </w:pPr>
      <w:r w:rsidRPr="00E005A9">
        <w:t xml:space="preserve">Assessment </w:t>
      </w:r>
      <w:r w:rsidRPr="00E005A9">
        <w:t>Requirements for RIICBS201D Conduct tack coat spraying operations</w:t>
      </w:r>
    </w:p>
    <w:p w:rsidR="00000000" w:rsidRPr="00E005A9" w:rsidP="00E005A9">
      <w:pPr>
        <w:pStyle w:val="Heading1"/>
      </w:pPr>
      <w:bookmarkStart w:id="8" w:name="O_674234"/>
      <w:bookmarkEnd w:id="8"/>
      <w:r w:rsidRPr="00E005A9">
        <w:t>Modification History</w:t>
      </w:r>
    </w:p>
    <w:tbl>
      <w:tblPr>
        <w:tblW w:w="0" w:type="auto"/>
        <w:tblLayout w:type="fixed"/>
        <w:tblCellMar>
          <w:left w:w="62" w:type="dxa"/>
          <w:right w:w="62" w:type="dxa"/>
        </w:tblCellMar>
        <w:tblLook w:val="0000"/>
      </w:tblPr>
      <w:tblGrid>
        <w:gridCol w:w="1350"/>
        <w:gridCol w:w="7560"/>
      </w:tblGrid>
      <w:tr w:rsidTr="007D395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Heading4"/>
              <w:rPr>
                <w:lang w:val="en-NZ"/>
              </w:rPr>
            </w:pPr>
            <w:r w:rsidRPr="00E005A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Heading4"/>
              <w:rPr>
                <w:lang w:val="en-NZ"/>
              </w:rPr>
            </w:pPr>
            <w:r w:rsidRPr="00E005A9">
              <w:t>Comment</w:t>
            </w:r>
          </w:p>
        </w:tc>
      </w:tr>
      <w:tr w:rsidTr="007D395D">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BodyText"/>
              <w:rPr>
                <w:lang w:val="en-NZ"/>
              </w:rPr>
            </w:pPr>
            <w:r w:rsidRPr="00E005A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BodyText"/>
              <w:rPr>
                <w:lang w:val="en-NZ"/>
              </w:rPr>
            </w:pPr>
            <w:r w:rsidRPr="00E005A9">
              <w:t>This unit replaces RIICBS201A Conduct tack coat spraying operations</w:t>
            </w:r>
          </w:p>
        </w:tc>
      </w:tr>
      <w:tr w:rsidTr="007D395D">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5A9">
            <w:pPr>
              <w:pStyle w:val="BodyText"/>
              <w:rPr>
                <w:lang w:val="en-NZ"/>
              </w:rPr>
            </w:pPr>
            <w:r w:rsidRPr="00E005A9">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5A9" w:rsidP="00E005A9">
            <w:pPr>
              <w:pStyle w:val="BodyText"/>
            </w:pPr>
            <w:r w:rsidRPr="00E005A9">
              <w:t>Knowledge Evidence formatting corrected.</w:t>
            </w:r>
          </w:p>
          <w:p w:rsidR="00000000" w:rsidRPr="00E005A9" w:rsidP="00E005A9">
            <w:pPr>
              <w:pStyle w:val="BodyText"/>
            </w:pPr>
            <w:r w:rsidRPr="00E005A9">
              <w:t>Required frequency and</w:t>
            </w:r>
            <w:r w:rsidRPr="00E005A9">
              <w:t xml:space="preserve"> volume of evidence amended in Performance evidence.</w:t>
            </w:r>
          </w:p>
          <w:p w:rsidR="00000000" w:rsidRPr="00E005A9" w:rsidP="00E005A9">
            <w:pPr>
              <w:pStyle w:val="BodyText"/>
            </w:pPr>
            <w:r w:rsidRPr="00E005A9">
              <w:t>Substantial amendments made in Assessment Conditions field, including: references to Industry Sectors, assessor and subject matter expert experience requirements, how assessment should be conducted and w</w:t>
            </w:r>
            <w:r w:rsidRPr="00E005A9">
              <w:t>hat it should confirm.</w:t>
            </w:r>
          </w:p>
        </w:tc>
      </w:tr>
    </w:tbl>
    <w:p w:rsidR="00000000" w:rsidRPr="00E005A9" w:rsidP="00E005A9">
      <w:pPr>
        <w:pStyle w:val="BodyText"/>
      </w:pPr>
    </w:p>
    <w:p w:rsidR="00000000" w:rsidRPr="00E005A9" w:rsidP="00E005A9">
      <w:pPr>
        <w:pStyle w:val="AllowPageBreak"/>
      </w:pPr>
    </w:p>
    <w:p w:rsidR="00000000" w:rsidRPr="00E005A9" w:rsidP="00E005A9">
      <w:pPr>
        <w:pStyle w:val="Heading1"/>
      </w:pPr>
      <w:bookmarkStart w:id="9" w:name="O_674233"/>
      <w:bookmarkEnd w:id="9"/>
      <w:r w:rsidRPr="00E005A9">
        <w:t>Performance Evidence</w:t>
      </w:r>
    </w:p>
    <w:p w:rsidR="00000000" w:rsidRPr="00E005A9" w:rsidP="007D395D">
      <w:pPr>
        <w:pStyle w:val="BodyText"/>
      </w:pPr>
      <w:r w:rsidRPr="00E005A9">
        <w:t>Evidence is required to be collected that demonstrates a candidate’s competency in this unit. Evidence must be relevant to the roles within this sector’s work opera</w:t>
      </w:r>
      <w:r w:rsidRPr="00E005A9">
        <w:t>tions and satisfy all of the requirements of the performance criteria of this unit and include evidence that the candidate:</w:t>
      </w:r>
    </w:p>
    <w:p w:rsidR="00000000" w:rsidRPr="00E005A9" w:rsidP="00E005A9">
      <w:pPr>
        <w:pStyle w:val="ListBullet"/>
      </w:pPr>
      <w:r w:rsidRPr="00E005A9">
        <w:t>locates and applies applicable legislation, documentation, policies and procedures</w:t>
      </w:r>
    </w:p>
    <w:p w:rsidR="00000000" w:rsidRPr="00E005A9" w:rsidP="00E005A9">
      <w:pPr>
        <w:pStyle w:val="ListBullet"/>
      </w:pPr>
      <w:r w:rsidRPr="00E005A9">
        <w:t>implements the requirements, procedures and tech</w:t>
      </w:r>
      <w:r w:rsidRPr="00E005A9">
        <w:t>niques for the safe, effective and efficient completion of tack coat spraying operations including:</w:t>
      </w:r>
    </w:p>
    <w:p w:rsidR="00000000" w:rsidRPr="00E005A9" w:rsidP="00E005A9">
      <w:pPr>
        <w:pStyle w:val="ListBullet2"/>
      </w:pPr>
      <w:r w:rsidRPr="00E005A9">
        <w:t>selecting, using and maintaining required tools, plant and equipment</w:t>
      </w:r>
    </w:p>
    <w:p w:rsidR="00000000" w:rsidRPr="00E005A9" w:rsidP="00E005A9">
      <w:pPr>
        <w:pStyle w:val="ListBullet2"/>
      </w:pPr>
      <w:r w:rsidRPr="00E005A9">
        <w:t>spraying of tack coat including, selecting, controlling and monitoring spraying techni</w:t>
      </w:r>
      <w:r w:rsidRPr="00E005A9">
        <w:t>que in response to conditions and surface type</w:t>
      </w:r>
    </w:p>
    <w:p w:rsidR="00000000" w:rsidRPr="00E005A9" w:rsidP="00E005A9">
      <w:pPr>
        <w:pStyle w:val="ListBullet2"/>
      </w:pPr>
      <w:r w:rsidRPr="00E005A9">
        <w:t>operating a hand lance</w:t>
      </w:r>
    </w:p>
    <w:p w:rsidR="00000000" w:rsidRPr="00E005A9" w:rsidP="00E005A9">
      <w:pPr>
        <w:pStyle w:val="ListBullet"/>
      </w:pPr>
      <w:r w:rsidRPr="00E005A9">
        <w:t>works effectively with others to undertake and complete tack coat spraying operations that meets all of the required outcomes including:</w:t>
      </w:r>
    </w:p>
    <w:p w:rsidR="00000000" w:rsidRPr="00E005A9" w:rsidP="00E005A9">
      <w:pPr>
        <w:pStyle w:val="ListBullet2"/>
      </w:pPr>
      <w:r w:rsidRPr="00E005A9">
        <w:t>organising work activities to meet all task req</w:t>
      </w:r>
      <w:r w:rsidRPr="00E005A9">
        <w:t>uirements</w:t>
      </w:r>
    </w:p>
    <w:p w:rsidR="00000000" w:rsidRPr="00E005A9" w:rsidP="00E005A9">
      <w:pPr>
        <w:pStyle w:val="ListBullet2"/>
      </w:pPr>
      <w:r w:rsidRPr="00E005A9">
        <w:t>communicating clearly and concisely with others to receive and clarify work instructions</w:t>
      </w:r>
    </w:p>
    <w:p w:rsidR="00000000" w:rsidRPr="00E005A9" w:rsidP="00E005A9">
      <w:pPr>
        <w:pStyle w:val="ListBullet2"/>
      </w:pPr>
      <w:r w:rsidRPr="00E005A9">
        <w:t>using a range of communication techniques and systems such as signage to advise others of work activity and exclusion zone</w:t>
      </w:r>
    </w:p>
    <w:p w:rsidR="00000000" w:rsidRPr="00E005A9" w:rsidP="00E005A9">
      <w:pPr>
        <w:pStyle w:val="ListBullet"/>
      </w:pPr>
      <w:r w:rsidRPr="00E005A9">
        <w:t>demonstrates completion of conducting tack coat spraying operations that safely, effectively and efficiently meets all of the required outcomes on more than one (1) occasion including:</w:t>
      </w:r>
    </w:p>
    <w:p w:rsidR="00000000" w:rsidRPr="00E005A9" w:rsidP="00E005A9">
      <w:pPr>
        <w:pStyle w:val="ListBullet2"/>
      </w:pPr>
      <w:r w:rsidRPr="00E005A9">
        <w:t>identifying, reporting and recording hazards and risks</w:t>
      </w:r>
    </w:p>
    <w:p w:rsidR="00000000" w:rsidRPr="00E005A9" w:rsidP="00E005A9">
      <w:pPr>
        <w:pStyle w:val="ListBullet2"/>
      </w:pPr>
      <w:r w:rsidRPr="00E005A9">
        <w:t xml:space="preserve">tack coating a </w:t>
      </w:r>
      <w:r w:rsidRPr="00E005A9">
        <w:t>minimum of 500m2 of an existing pavement prior to asphalting using the spray bar, completed in a minimum of two separate runs</w:t>
      </w:r>
    </w:p>
    <w:p w:rsidR="00000000" w:rsidRPr="00E005A9" w:rsidP="00E005A9">
      <w:pPr>
        <w:pStyle w:val="ListBullet2"/>
      </w:pPr>
      <w:r w:rsidRPr="00E005A9">
        <w:t>a minimum of two (2) areas of at least 20m2 to be tack coated using a hand lance</w:t>
      </w:r>
    </w:p>
    <w:p w:rsidR="00000000" w:rsidRPr="00E005A9" w:rsidP="00E005A9">
      <w:pPr>
        <w:pStyle w:val="AllowPageBreak"/>
      </w:pPr>
    </w:p>
    <w:p w:rsidR="00000000" w:rsidRPr="00E005A9" w:rsidP="00E005A9">
      <w:pPr>
        <w:pStyle w:val="Heading1"/>
      </w:pPr>
      <w:bookmarkStart w:id="10" w:name="O_674232"/>
      <w:bookmarkEnd w:id="10"/>
      <w:r w:rsidRPr="00E005A9">
        <w:t>Knowledge Evidence</w:t>
      </w:r>
    </w:p>
    <w:p w:rsidR="00000000" w:rsidRPr="00E005A9" w:rsidP="007D395D">
      <w:pPr>
        <w:pStyle w:val="BodyText"/>
      </w:pPr>
      <w:r w:rsidRPr="00E005A9">
        <w:t>The candidate</w:t>
      </w:r>
      <w:r w:rsidRPr="00E005A9">
        <w:t xml:space="preserve"> must demonstrate knowledge of conducting tack coat spraying operations through:</w:t>
      </w:r>
    </w:p>
    <w:p w:rsidR="00000000" w:rsidRPr="00E005A9" w:rsidP="00E005A9">
      <w:pPr>
        <w:pStyle w:val="ListBullet"/>
      </w:pPr>
      <w:r w:rsidRPr="00E005A9">
        <w:t>applying legislative, organisation and site requirements and procedures for:</w:t>
      </w:r>
    </w:p>
    <w:p w:rsidR="00000000" w:rsidRPr="00E005A9" w:rsidP="00E005A9">
      <w:pPr>
        <w:pStyle w:val="ListBullet2"/>
      </w:pPr>
      <w:r w:rsidRPr="00E005A9">
        <w:t>site and equipment safety requirements</w:t>
      </w:r>
    </w:p>
    <w:p w:rsidR="00000000" w:rsidRPr="00E005A9" w:rsidP="00E005A9">
      <w:pPr>
        <w:pStyle w:val="ListBullet2"/>
      </w:pPr>
      <w:r w:rsidRPr="00E005A9">
        <w:t>bituminous surfacing operations</w:t>
      </w:r>
    </w:p>
    <w:p w:rsidR="00000000" w:rsidRPr="00E005A9" w:rsidP="00E005A9">
      <w:pPr>
        <w:pStyle w:val="ListBullet2"/>
      </w:pPr>
      <w:r w:rsidRPr="00E005A9">
        <w:t>bituminous products</w:t>
      </w:r>
    </w:p>
    <w:p w:rsidR="00000000" w:rsidRPr="00E005A9" w:rsidP="00E005A9">
      <w:pPr>
        <w:pStyle w:val="ListBullet2"/>
      </w:pPr>
      <w:r w:rsidRPr="00E005A9">
        <w:t xml:space="preserve">tack </w:t>
      </w:r>
      <w:r w:rsidRPr="00E005A9">
        <w:t>coat spraying techniques</w:t>
      </w:r>
    </w:p>
    <w:p w:rsidR="00000000" w:rsidRPr="00E005A9" w:rsidP="00E005A9">
      <w:pPr>
        <w:pStyle w:val="ListBullet2"/>
      </w:pPr>
      <w:r w:rsidRPr="00E005A9">
        <w:t>project quality requirements</w:t>
      </w:r>
    </w:p>
    <w:p w:rsidR="00000000" w:rsidRPr="00E005A9" w:rsidP="00E005A9">
      <w:pPr>
        <w:pStyle w:val="ListBullet2"/>
      </w:pPr>
      <w:r w:rsidRPr="00E005A9">
        <w:t>housekeeping</w:t>
      </w:r>
    </w:p>
    <w:p w:rsidR="00000000" w:rsidRPr="00E005A9" w:rsidP="00E005A9">
      <w:pPr>
        <w:pStyle w:val="ListBullet"/>
      </w:pPr>
      <w:r w:rsidRPr="00E005A9">
        <w:t>equipment types, characteristics, technical capabilities and limitations</w:t>
      </w:r>
    </w:p>
    <w:p w:rsidR="00000000" w:rsidRPr="00E005A9" w:rsidP="00E005A9">
      <w:pPr>
        <w:pStyle w:val="ListBullet"/>
      </w:pPr>
      <w:r w:rsidRPr="00E005A9">
        <w:t>operational and maintenance procedures</w:t>
      </w:r>
    </w:p>
    <w:p w:rsidR="00000000" w:rsidRPr="00E005A9" w:rsidP="00E005A9">
      <w:pPr>
        <w:pStyle w:val="ListBullet"/>
      </w:pPr>
      <w:r w:rsidRPr="00E005A9">
        <w:t>site isolation and traffic control responsibilities and authorities</w:t>
      </w:r>
    </w:p>
    <w:p w:rsidR="00000000" w:rsidRPr="00E005A9" w:rsidP="00E005A9">
      <w:pPr>
        <w:pStyle w:val="ListBullet"/>
      </w:pPr>
      <w:r w:rsidRPr="00E005A9">
        <w:t>processes for the calculation of material requirements, application rates and travel speed</w:t>
      </w:r>
    </w:p>
    <w:p w:rsidR="00000000" w:rsidRPr="00E005A9" w:rsidP="00E005A9">
      <w:pPr>
        <w:pStyle w:val="ListBullet"/>
      </w:pPr>
      <w:r w:rsidRPr="00E005A9">
        <w:t>safety data sheets and materials handling methods</w:t>
      </w:r>
    </w:p>
    <w:p w:rsidR="00000000" w:rsidRPr="00E005A9" w:rsidP="00E005A9">
      <w:pPr>
        <w:pStyle w:val="ListBullet"/>
      </w:pPr>
      <w:r w:rsidRPr="00E005A9">
        <w:t>JSAs/JSEA/safe work method statements</w:t>
      </w:r>
    </w:p>
    <w:p w:rsidR="00000000" w:rsidRPr="00E005A9" w:rsidP="00E005A9">
      <w:pPr>
        <w:pStyle w:val="AllowPageBreak"/>
      </w:pPr>
    </w:p>
    <w:p w:rsidR="00000000" w:rsidRPr="00E005A9" w:rsidP="00E005A9">
      <w:pPr>
        <w:pStyle w:val="Heading1"/>
      </w:pPr>
      <w:bookmarkStart w:id="11" w:name="O_674231"/>
      <w:bookmarkEnd w:id="11"/>
      <w:r w:rsidRPr="00E005A9">
        <w:t>Assessment Conditions</w:t>
      </w:r>
    </w:p>
    <w:p w:rsidR="00000000" w:rsidRPr="00E005A9" w:rsidP="00E005A9">
      <w:pPr>
        <w:pStyle w:val="ListBullet"/>
      </w:pPr>
      <w:r w:rsidRPr="00E005A9">
        <w:t>An assessor of this unit must satisfy</w:t>
      </w:r>
      <w:r w:rsidRPr="00E005A9">
        <w:t xml:space="preserve"> the requirements of the NVR/AQTF or their successors; and Industry regulations for certification and licensing; and,</w:t>
      </w:r>
    </w:p>
    <w:p w:rsidR="00000000" w:rsidRPr="00E005A9" w:rsidP="00E005A9">
      <w:pPr>
        <w:pStyle w:val="ListBullet"/>
      </w:pPr>
      <w:r w:rsidRPr="00E005A9">
        <w:t>this unit must be assessed in the context of this sector’s work environment; and,</w:t>
      </w:r>
    </w:p>
    <w:p w:rsidR="00000000" w:rsidRPr="00E005A9" w:rsidP="00E005A9">
      <w:pPr>
        <w:pStyle w:val="ListBullet"/>
      </w:pPr>
      <w:r w:rsidRPr="00E005A9">
        <w:t>this unit must be assessed in compliance with relevant l</w:t>
      </w:r>
      <w:r w:rsidRPr="00E005A9">
        <w:t>egislation/regulation and using policies, procedures, processes and operational manuals directly related to the industry sector for which it is being assessed; and,</w:t>
      </w:r>
    </w:p>
    <w:p w:rsidR="00000000" w:rsidRPr="00E005A9" w:rsidP="00E005A9">
      <w:pPr>
        <w:pStyle w:val="ListBullet"/>
      </w:pPr>
      <w:r w:rsidRPr="00E005A9">
        <w:t>assessment may be conducted in conjunction with the assessment of other Un</w:t>
      </w:r>
      <w:r w:rsidRPr="00E005A9">
        <w:t>its of Competency; and,</w:t>
      </w:r>
    </w:p>
    <w:p w:rsidR="00000000" w:rsidRPr="00E005A9" w:rsidP="00E005A9">
      <w:pPr>
        <w:pStyle w:val="ListBullet"/>
      </w:pPr>
      <w:r w:rsidRPr="00E005A9">
        <w:t>assessment must confirm consistent performance can be applied in a range of relevant workplace circumstances; and,</w:t>
      </w:r>
    </w:p>
    <w:p w:rsidR="00000000" w:rsidRPr="00E005A9" w:rsidP="00E005A9">
      <w:pPr>
        <w:pStyle w:val="ListBullet"/>
      </w:pPr>
      <w:r w:rsidRPr="00E005A9">
        <w:t>assessors must demonstrate the performance evidence, and knowledge evidence as outlined in this Unit of Competency, a</w:t>
      </w:r>
      <w:r w:rsidRPr="00E005A9">
        <w:t>nd through the minimum years of current* work experience specified below in an Industry sector relevant to the outcomes of the unit; or,</w:t>
      </w:r>
    </w:p>
    <w:p w:rsidR="00000000" w:rsidRPr="00E005A9" w:rsidP="00E005A9">
      <w:pPr>
        <w:pStyle w:val="ListBullet"/>
      </w:pPr>
      <w:r w:rsidRPr="00E005A9">
        <w:t xml:space="preserve">where the assessor does not meet experience requirements a co-assessment or partnership arrangement must exist between </w:t>
      </w:r>
      <w:r w:rsidRPr="00E005A9">
        <w:t>the qualified assessor and an Industry subject matter expert. The Industry subject matter expert should hold the unit being assessed (or an equivalent unit) and/or demonstrate equivalence of skills and knowledge at the unit level. An Industry technical exp</w:t>
      </w:r>
      <w:r w:rsidRPr="00E005A9">
        <w:t>ert must also demonstrate skills and knowledge from the minimum years of current work experience specified below in the Industry sector, including time spent in roles related to the unit being assessed; and,</w:t>
      </w:r>
    </w:p>
    <w:p w:rsidR="00000000" w:rsidRPr="00E005A9" w:rsidP="00E005A9">
      <w:pPr>
        <w:pStyle w:val="ListBullet"/>
      </w:pPr>
      <w:r w:rsidRPr="00E005A9">
        <w:t>assessor and Industry subject matter expert requ</w:t>
      </w:r>
      <w:r w:rsidRPr="00E005A9">
        <w:t>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005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Heading4"/>
              <w:rPr>
                <w:lang w:val="en-NZ"/>
              </w:rPr>
            </w:pPr>
            <w:r w:rsidRPr="00E005A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Heading4"/>
              <w:rPr>
                <w:lang w:val="en-NZ"/>
              </w:rPr>
            </w:pPr>
            <w:r w:rsidRPr="00E005A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Heading4"/>
              <w:rPr>
                <w:lang w:val="en-NZ"/>
              </w:rPr>
            </w:pPr>
            <w:r w:rsidRPr="00E005A9">
              <w:t>Required assessor or Industry subject matter expert experience</w:t>
            </w:r>
          </w:p>
        </w:tc>
      </w:tr>
      <w:tr w:rsidTr="00E005A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Drilling, Me</w:t>
            </w:r>
            <w:r w:rsidRPr="00E005A9">
              <w:t>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1 Year</w:t>
            </w:r>
          </w:p>
        </w:tc>
      </w:tr>
      <w:tr w:rsidTr="00E005A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2 Years</w:t>
            </w:r>
          </w:p>
        </w:tc>
      </w:tr>
      <w:tr w:rsidTr="00E005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3 Years</w:t>
            </w:r>
          </w:p>
        </w:tc>
      </w:tr>
      <w:tr w:rsidTr="00E005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5 Years</w:t>
            </w:r>
          </w:p>
        </w:tc>
      </w:tr>
      <w:tr w:rsidTr="00E005A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05A9">
            <w:pPr>
              <w:pStyle w:val="BodyText"/>
              <w:rPr>
                <w:lang w:val="en-NZ"/>
              </w:rPr>
            </w:pPr>
            <w:r w:rsidRPr="00E005A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05A9" w:rsidP="00E005A9">
            <w:pPr>
              <w:pStyle w:val="BodyText"/>
            </w:pPr>
            <w:r w:rsidRPr="00E005A9">
              <w:t>Where this Unit is being assessed outside of the Resources and Infrastructure Sectors assessor and/or Industry subject matter expert experience should be in-line with industry standards for the sector in which it is being assessed and where no Industry sta</w:t>
            </w:r>
            <w:r w:rsidRPr="00E005A9">
              <w:t>ndard is specified should comply with any relevant regulation.</w:t>
            </w:r>
          </w:p>
        </w:tc>
      </w:tr>
    </w:tbl>
    <w:p w:rsidR="00000000" w:rsidRPr="00E005A9" w:rsidP="007D395D">
      <w:pPr>
        <w:pStyle w:val="BodyText"/>
      </w:pPr>
      <w:r w:rsidRPr="00E005A9">
        <w:t>*Assessors can demonstrate current work experience through employment within Industry in a role relevant to the outcomes of the Unit; or, for external assessors this can be demonstrated throu</w:t>
      </w:r>
      <w:r w:rsidRPr="00E005A9">
        <w:t>gh exposure to Industry by conducting frequent site assessments across various locations.</w:t>
      </w:r>
    </w:p>
    <w:p w:rsidR="00000000" w:rsidRPr="00E005A9" w:rsidP="007D395D">
      <w:pPr>
        <w:pStyle w:val="BodyText"/>
      </w:pPr>
      <w:r w:rsidRPr="00E005A9">
        <w:t>**Where a unit is being delivered outside of a Qualification the first numeric character in the Unit code should be considered to indicate the AQF level</w:t>
      </w:r>
    </w:p>
    <w:p w:rsidR="00000000" w:rsidRPr="00E005A9" w:rsidP="00E005A9">
      <w:pPr>
        <w:pStyle w:val="Heading1"/>
      </w:pPr>
      <w:bookmarkStart w:id="12" w:name="O_674243"/>
      <w:bookmarkEnd w:id="12"/>
      <w:r w:rsidRPr="00E005A9">
        <w:t>Links</w:t>
      </w:r>
    </w:p>
    <w:p w:rsidR="00000000" w:rsidRPr="00E005A9" w:rsidP="007D395D">
      <w:pPr>
        <w:pStyle w:val="BodyText"/>
      </w:pPr>
      <w:r w:rsidRPr="00E005A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16995">
        <w:rPr>
          <w:rStyle w:val="Hyperlink"/>
        </w:rPr>
        <w:t>https://vetnet.gov.au/Pages/TrainingDocs.aspx?q=88a61002-9a21-4386-aaf8-69c76e675272</w:t>
      </w:r>
      <w:r>
        <w:fldChar w:fldCharType="end"/>
      </w:r>
    </w:p>
    <w:p w:rsidR="00000000" w:rsidRPr="00E005A9" w:rsidP="00E005A9"/>
    <w:sectPr w:rsidSect="00E005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A9" w:rsidRPr="007D395D" w:rsidP="007D3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5D" w:rsidP="00E00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395D" w:rsidP="00E005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D395D" w:rsidP="00E005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A9" w:rsidP="00E005A9">
    <w:pPr>
      <w:pStyle w:val="Footer"/>
      <w:framePr w:wrap="around"/>
    </w:pPr>
    <w:r>
      <w:fldChar w:fldCharType="begin"/>
    </w:r>
    <w:r>
      <w:instrText xml:space="preserve"> DOCPROPERTY  Subject  \* MERGEFORMAT </w:instrText>
    </w:r>
    <w:r>
      <w:fldChar w:fldCharType="separate"/>
    </w:r>
    <w:r w:rsidR="007D395D">
      <w:t>Approved</w:t>
    </w:r>
    <w:r w:rsidR="007D395D">
      <w:fldChar w:fldCharType="end"/>
    </w:r>
    <w:r>
      <w:tab/>
      <w:t xml:space="preserve">Page </w:t>
    </w:r>
    <w:r>
      <w:fldChar w:fldCharType="begin"/>
    </w:r>
    <w:r>
      <w:instrText xml:space="preserve"> PAGE  \* Arabic  \* MERGEFORMAT </w:instrText>
    </w:r>
    <w:r>
      <w:fldChar w:fldCharType="separate"/>
    </w:r>
    <w:r w:rsidR="007D39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395D">
      <w:rPr>
        <w:noProof/>
      </w:rPr>
      <w:t>5</w:t>
    </w:r>
    <w:r>
      <w:rPr>
        <w:noProof/>
      </w:rPr>
      <w:fldChar w:fldCharType="end"/>
    </w:r>
  </w:p>
  <w:p w:rsidR="00E005A9" w:rsidP="00E005A9">
    <w:pPr>
      <w:pStyle w:val="Footer"/>
      <w:framePr w:wrap="around"/>
    </w:pPr>
    <w:r>
      <w:t xml:space="preserve">© Commonwealth of Australia, </w:t>
    </w:r>
    <w:r>
      <w:fldChar w:fldCharType="begin"/>
    </w:r>
    <w:r>
      <w:instrText xml:space="preserve"> DATE  \@ "yyyy"  \* MERGEFORMAT </w:instrText>
    </w:r>
    <w:r>
      <w:fldChar w:fldCharType="separate"/>
    </w:r>
    <w:r w:rsidR="007D395D">
      <w:rPr>
        <w:noProof/>
      </w:rPr>
      <w:t>2025</w:t>
    </w:r>
    <w:r>
      <w:fldChar w:fldCharType="end"/>
    </w:r>
    <w:r>
      <w:tab/>
    </w:r>
    <w:r>
      <w:fldChar w:fldCharType="begin"/>
    </w:r>
    <w:r>
      <w:instrText xml:space="preserve"> DOCPROPERTY  Author  \* MERGEFORMAT </w:instrText>
    </w:r>
    <w:r>
      <w:fldChar w:fldCharType="separate"/>
    </w:r>
    <w:r w:rsidR="007D395D">
      <w:t>Mining and Automotive Skills Alliance</w:t>
    </w:r>
    <w:r w:rsidR="007D395D">
      <w:fldChar w:fldCharType="end"/>
    </w:r>
  </w:p>
  <w:p w:rsidR="00E005A9" w:rsidP="00E005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5A9" w:rsidRPr="007D395D" w:rsidP="007D39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5D" w:rsidRPr="002D2AF8" w:rsidP="00E005A9">
    <w:pPr>
      <w:pStyle w:val="Header"/>
      <w:framePr w:wrap="around"/>
    </w:pPr>
    <w:r>
      <w:fldChar w:fldCharType="begin"/>
    </w:r>
    <w:r>
      <w:instrText xml:space="preserve"> TITLE   \* MERGEFORMAT </w:instrText>
    </w:r>
    <w:r>
      <w:fldChar w:fldCharType="separate"/>
    </w:r>
    <w:r>
      <w:t>RIICBS201D Conduct tack coat spraying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395D" w:rsidP="00E005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5A9" w:rsidRPr="002D2AF8" w:rsidP="00E005A9">
    <w:pPr>
      <w:pStyle w:val="Header"/>
      <w:framePr w:wrap="around"/>
    </w:pPr>
    <w:r>
      <w:fldChar w:fldCharType="begin"/>
    </w:r>
    <w:r>
      <w:instrText xml:space="preserve"> TITLE   \* MERGEFORMAT </w:instrText>
    </w:r>
    <w:r>
      <w:fldChar w:fldCharType="separate"/>
    </w:r>
    <w:r w:rsidR="007D395D">
      <w:t>RIICBS201D Conduct tack coat spraying operations</w:t>
    </w:r>
    <w:r w:rsidR="007D395D">
      <w:fldChar w:fldCharType="end"/>
    </w:r>
    <w:r>
      <w:tab/>
      <w:t xml:space="preserve">Date this document was generated: </w:t>
    </w:r>
    <w:r>
      <w:fldChar w:fldCharType="begin"/>
    </w:r>
    <w:r>
      <w:instrText xml:space="preserve"> CREATEDATE  \@ "d MMMM yyyy"  \* MERGEFORMAT </w:instrText>
    </w:r>
    <w:r>
      <w:fldChar w:fldCharType="separate"/>
    </w:r>
    <w:r w:rsidR="007D395D">
      <w:rPr>
        <w:noProof/>
      </w:rPr>
      <w:t>2 March 2025</w:t>
    </w:r>
    <w:r>
      <w:fldChar w:fldCharType="end"/>
    </w:r>
  </w:p>
  <w:p w:rsidR="00E005A9" w:rsidP="00E005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504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0AD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A25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5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5A9"/>
    <w:pPr>
      <w:spacing w:before="360" w:after="60"/>
      <w:outlineLvl w:val="0"/>
    </w:pPr>
    <w:rPr>
      <w:sz w:val="32"/>
    </w:rPr>
  </w:style>
  <w:style w:type="paragraph" w:styleId="Heading2">
    <w:name w:val="heading 2"/>
    <w:basedOn w:val="HeadingBase"/>
    <w:next w:val="BodyText"/>
    <w:link w:val="Heading2Char"/>
    <w:qFormat/>
    <w:rsid w:val="00E005A9"/>
    <w:pPr>
      <w:keepLines/>
      <w:spacing w:before="240" w:after="120"/>
      <w:outlineLvl w:val="1"/>
    </w:pPr>
    <w:rPr>
      <w:sz w:val="28"/>
      <w:szCs w:val="40"/>
    </w:rPr>
  </w:style>
  <w:style w:type="paragraph" w:styleId="Heading3">
    <w:name w:val="heading 3"/>
    <w:basedOn w:val="HeadingBase"/>
    <w:next w:val="BodyText"/>
    <w:link w:val="Heading3Char"/>
    <w:qFormat/>
    <w:rsid w:val="00E005A9"/>
    <w:pPr>
      <w:spacing w:before="180" w:after="120"/>
      <w:outlineLvl w:val="2"/>
    </w:pPr>
    <w:rPr>
      <w:spacing w:val="-10"/>
      <w:kern w:val="32"/>
    </w:rPr>
  </w:style>
  <w:style w:type="paragraph" w:styleId="Heading4">
    <w:name w:val="heading 4"/>
    <w:basedOn w:val="HeadingBase"/>
    <w:next w:val="BodyText"/>
    <w:link w:val="Heading4Char"/>
    <w:qFormat/>
    <w:rsid w:val="00E005A9"/>
    <w:pPr>
      <w:spacing w:before="160" w:after="120"/>
      <w:outlineLvl w:val="3"/>
    </w:pPr>
    <w:rPr>
      <w:sz w:val="22"/>
    </w:rPr>
  </w:style>
  <w:style w:type="paragraph" w:styleId="Heading5">
    <w:name w:val="heading 5"/>
    <w:basedOn w:val="HeadingBase"/>
    <w:next w:val="Normal"/>
    <w:link w:val="Heading5Char"/>
    <w:qFormat/>
    <w:rsid w:val="00E005A9"/>
    <w:pPr>
      <w:spacing w:before="80"/>
      <w:outlineLvl w:val="4"/>
    </w:pPr>
    <w:rPr>
      <w:color w:val="918585"/>
      <w:sz w:val="20"/>
    </w:rPr>
  </w:style>
  <w:style w:type="paragraph" w:styleId="Heading6">
    <w:name w:val="heading 6"/>
    <w:basedOn w:val="HeadingBase"/>
    <w:next w:val="Normal"/>
    <w:link w:val="Heading6Char"/>
    <w:qFormat/>
    <w:rsid w:val="00E005A9"/>
    <w:pPr>
      <w:spacing w:before="60"/>
      <w:outlineLvl w:val="5"/>
    </w:pPr>
    <w:rPr>
      <w:color w:val="918585"/>
      <w:sz w:val="20"/>
    </w:rPr>
  </w:style>
  <w:style w:type="paragraph" w:styleId="Heading7">
    <w:name w:val="heading 7"/>
    <w:basedOn w:val="Normal"/>
    <w:next w:val="Normal"/>
    <w:link w:val="Heading7Char"/>
    <w:qFormat/>
    <w:rsid w:val="00E005A9"/>
    <w:pPr>
      <w:ind w:left="720"/>
      <w:outlineLvl w:val="6"/>
    </w:pPr>
    <w:rPr>
      <w:i/>
    </w:rPr>
  </w:style>
  <w:style w:type="paragraph" w:styleId="Heading8">
    <w:name w:val="heading 8"/>
    <w:basedOn w:val="Normal"/>
    <w:next w:val="Normal"/>
    <w:link w:val="Heading8Char"/>
    <w:qFormat/>
    <w:rsid w:val="00E005A9"/>
    <w:pPr>
      <w:ind w:left="720"/>
      <w:outlineLvl w:val="7"/>
    </w:pPr>
    <w:rPr>
      <w:i/>
    </w:rPr>
  </w:style>
  <w:style w:type="paragraph" w:styleId="Heading9">
    <w:name w:val="heading 9"/>
    <w:basedOn w:val="Normal"/>
    <w:next w:val="Normal"/>
    <w:link w:val="Heading9Char"/>
    <w:qFormat/>
    <w:rsid w:val="00E005A9"/>
    <w:pPr>
      <w:ind w:left="720"/>
      <w:outlineLvl w:val="8"/>
    </w:pPr>
    <w:rPr>
      <w:i/>
    </w:rPr>
  </w:style>
  <w:style w:type="character" w:default="1" w:styleId="DefaultParagraphFont">
    <w:name w:val="Default Paragraph Font"/>
    <w:uiPriority w:val="1"/>
    <w:unhideWhenUsed/>
    <w:rsid w:val="00E00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5A9"/>
  </w:style>
  <w:style w:type="character" w:customStyle="1" w:styleId="Heading1Char">
    <w:name w:val="Heading 1 Char"/>
    <w:basedOn w:val="DefaultParagraphFont"/>
    <w:link w:val="Heading1"/>
    <w:rsid w:val="00E005A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005A9"/>
    <w:rPr>
      <w:rFonts w:ascii="Times New Roman" w:eastAsia="Times New Roman" w:hAnsi="Times New Roman" w:cs="Times New Roman"/>
      <w:b/>
      <w:szCs w:val="20"/>
      <w:lang w:eastAsia="en-US"/>
    </w:rPr>
  </w:style>
  <w:style w:type="paragraph" w:styleId="BodyText">
    <w:name w:val="Body Text"/>
    <w:basedOn w:val="Normal"/>
    <w:link w:val="BodyTextChar"/>
    <w:rsid w:val="00E005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5A9"/>
    <w:rPr>
      <w:rFonts w:ascii="Times New Roman" w:eastAsia="Times New Roman" w:hAnsi="Times New Roman" w:cs="Times New Roman"/>
      <w:sz w:val="24"/>
      <w:lang w:eastAsia="en-US"/>
    </w:rPr>
  </w:style>
  <w:style w:type="paragraph" w:styleId="ListBullet">
    <w:name w:val="List Bullet"/>
    <w:basedOn w:val="List"/>
    <w:rsid w:val="00E005A9"/>
    <w:pPr>
      <w:numPr>
        <w:numId w:val="12"/>
      </w:numPr>
      <w:tabs>
        <w:tab w:val="clear" w:pos="340"/>
      </w:tabs>
      <w:spacing w:before="40" w:after="40"/>
    </w:pPr>
  </w:style>
  <w:style w:type="paragraph" w:styleId="ListBullet2">
    <w:name w:val="List Bullet 2"/>
    <w:basedOn w:val="List2"/>
    <w:rsid w:val="00E005A9"/>
    <w:pPr>
      <w:numPr>
        <w:numId w:val="13"/>
      </w:numPr>
      <w:tabs>
        <w:tab w:val="clear" w:pos="680"/>
      </w:tabs>
    </w:pPr>
  </w:style>
  <w:style w:type="paragraph" w:customStyle="1" w:styleId="SuperHeading">
    <w:name w:val="SuperHeading"/>
    <w:basedOn w:val="Normal"/>
    <w:rsid w:val="00E005A9"/>
    <w:pPr>
      <w:spacing w:before="240" w:after="120"/>
      <w:outlineLvl w:val="0"/>
    </w:pPr>
    <w:rPr>
      <w:rFonts w:ascii="Times New Roman" w:hAnsi="Times New Roman"/>
      <w:b/>
      <w:sz w:val="32"/>
    </w:rPr>
  </w:style>
  <w:style w:type="paragraph" w:customStyle="1" w:styleId="AllowPageBreak">
    <w:name w:val="AllowPageBreak"/>
    <w:rsid w:val="00E005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5A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00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5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5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5A9"/>
    <w:rPr>
      <w:rFonts w:ascii="Courier New" w:eastAsia="Times New Roman" w:hAnsi="Courier New" w:cs="Times New Roman"/>
      <w:i/>
      <w:szCs w:val="20"/>
      <w:lang w:eastAsia="en-US"/>
    </w:rPr>
  </w:style>
  <w:style w:type="paragraph" w:customStyle="1" w:styleId="HeadingBase">
    <w:name w:val="Heading Base"/>
    <w:rsid w:val="00E00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5A9"/>
    <w:pPr>
      <w:tabs>
        <w:tab w:val="right" w:leader="dot" w:pos="9072"/>
      </w:tabs>
      <w:ind w:left="567"/>
    </w:pPr>
    <w:rPr>
      <w:szCs w:val="22"/>
    </w:rPr>
  </w:style>
  <w:style w:type="paragraph" w:customStyle="1" w:styleId="TOCBase">
    <w:name w:val="TOC Base"/>
    <w:rsid w:val="00E00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5A9"/>
    <w:pPr>
      <w:tabs>
        <w:tab w:val="right" w:leader="dot" w:pos="9072"/>
      </w:tabs>
      <w:spacing w:before="40" w:after="40"/>
      <w:ind w:left="284"/>
    </w:pPr>
    <w:rPr>
      <w:rFonts w:ascii="Times New Roman" w:hAnsi="Times New Roman"/>
    </w:rPr>
  </w:style>
  <w:style w:type="paragraph" w:styleId="TOC1">
    <w:name w:val="toc 1"/>
    <w:basedOn w:val="TOCBase"/>
    <w:next w:val="Normal"/>
    <w:rsid w:val="00E005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5A9"/>
    <w:rPr>
      <w:rFonts w:ascii="Times New Roman" w:eastAsia="Times New Roman" w:hAnsi="Times New Roman" w:cs="Times New Roman"/>
      <w:sz w:val="16"/>
      <w:lang w:eastAsia="en-US"/>
    </w:rPr>
  </w:style>
  <w:style w:type="paragraph" w:styleId="Title">
    <w:name w:val="Title"/>
    <w:basedOn w:val="HeadingBase"/>
    <w:link w:val="TitleChar"/>
    <w:qFormat/>
    <w:rsid w:val="00E005A9"/>
    <w:pPr>
      <w:spacing w:before="5040"/>
      <w:jc w:val="center"/>
    </w:pPr>
    <w:rPr>
      <w:sz w:val="48"/>
      <w:szCs w:val="72"/>
      <w:lang w:val="en-US"/>
    </w:rPr>
  </w:style>
  <w:style w:type="character" w:customStyle="1" w:styleId="TitleChar">
    <w:name w:val="Title Char"/>
    <w:basedOn w:val="DefaultParagraphFont"/>
    <w:link w:val="Title"/>
    <w:rsid w:val="00E00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5A9"/>
    <w:pPr>
      <w:tabs>
        <w:tab w:val="left" w:pos="3600"/>
        <w:tab w:val="left" w:pos="3958"/>
      </w:tabs>
    </w:pPr>
  </w:style>
  <w:style w:type="paragraph" w:styleId="List">
    <w:name w:val="List"/>
    <w:basedOn w:val="BodyText"/>
    <w:next w:val="BodyText"/>
    <w:rsid w:val="00E005A9"/>
    <w:pPr>
      <w:tabs>
        <w:tab w:val="left" w:pos="340"/>
      </w:tabs>
      <w:spacing w:before="60" w:after="60"/>
      <w:ind w:left="340" w:hanging="340"/>
    </w:pPr>
  </w:style>
  <w:style w:type="paragraph" w:customStyle="1" w:styleId="Note">
    <w:name w:val="Note"/>
    <w:basedOn w:val="BodyText"/>
    <w:rsid w:val="00E005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05A9"/>
    <w:rPr>
      <w:b/>
      <w:spacing w:val="0"/>
    </w:rPr>
  </w:style>
  <w:style w:type="paragraph" w:customStyle="1" w:styleId="SuperTitle">
    <w:name w:val="SuperTitle"/>
    <w:basedOn w:val="Title"/>
    <w:rsid w:val="00E005A9"/>
    <w:pPr>
      <w:framePr w:wrap="auto" w:hAnchor="text" w:y="6049"/>
    </w:pPr>
    <w:rPr>
      <w:color w:val="000000"/>
      <w:sz w:val="40"/>
    </w:rPr>
  </w:style>
  <w:style w:type="paragraph" w:customStyle="1" w:styleId="TOCTitle">
    <w:name w:val="TOCTitle"/>
    <w:basedOn w:val="Heading1"/>
    <w:rsid w:val="00E005A9"/>
    <w:pPr>
      <w:spacing w:after="240"/>
      <w:jc w:val="center"/>
      <w:outlineLvl w:val="9"/>
    </w:pPr>
    <w:rPr>
      <w:caps/>
    </w:rPr>
  </w:style>
  <w:style w:type="paragraph" w:customStyle="1" w:styleId="Version">
    <w:name w:val="Version"/>
    <w:rsid w:val="00E005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5A9"/>
    <w:pPr>
      <w:keepNext w:val="0"/>
      <w:tabs>
        <w:tab w:val="right" w:pos="4176"/>
      </w:tabs>
      <w:ind w:left="198" w:hanging="198"/>
    </w:pPr>
    <w:rPr>
      <w:rFonts w:ascii="Garamond" w:hAnsi="Garamond"/>
    </w:rPr>
  </w:style>
  <w:style w:type="paragraph" w:styleId="IndexHeading">
    <w:name w:val="index heading"/>
    <w:basedOn w:val="Normal"/>
    <w:next w:val="Index1"/>
    <w:semiHidden/>
    <w:rsid w:val="00E005A9"/>
    <w:pPr>
      <w:spacing w:before="120" w:after="120"/>
    </w:pPr>
    <w:rPr>
      <w:rFonts w:ascii="Arial" w:hAnsi="Arial"/>
      <w:b/>
      <w:color w:val="918585"/>
      <w:sz w:val="24"/>
    </w:rPr>
  </w:style>
  <w:style w:type="paragraph" w:styleId="Header">
    <w:name w:val="header"/>
    <w:basedOn w:val="Normal"/>
    <w:link w:val="HeaderChar"/>
    <w:rsid w:val="00E00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5A9"/>
    <w:rPr>
      <w:rFonts w:ascii="Times New Roman" w:eastAsia="Times New Roman" w:hAnsi="Times New Roman" w:cs="Times New Roman"/>
      <w:sz w:val="16"/>
      <w:szCs w:val="20"/>
      <w:lang w:val="en-GB" w:eastAsia="en-US"/>
    </w:rPr>
  </w:style>
  <w:style w:type="paragraph" w:customStyle="1" w:styleId="Chapter">
    <w:name w:val="Chapter"/>
    <w:basedOn w:val="Normal"/>
    <w:rsid w:val="00E005A9"/>
    <w:pPr>
      <w:spacing w:before="240"/>
    </w:pPr>
    <w:rPr>
      <w:rFonts w:ascii="Times New Roman" w:hAnsi="Times New Roman"/>
      <w:smallCaps/>
      <w:spacing w:val="80"/>
      <w:sz w:val="28"/>
    </w:rPr>
  </w:style>
  <w:style w:type="paragraph" w:customStyle="1" w:styleId="InChapter">
    <w:name w:val="InChapter"/>
    <w:basedOn w:val="Heading3"/>
    <w:rsid w:val="00E005A9"/>
    <w:pPr>
      <w:spacing w:after="240"/>
      <w:outlineLvl w:val="9"/>
    </w:pPr>
    <w:rPr>
      <w:noProof/>
    </w:rPr>
  </w:style>
  <w:style w:type="paragraph" w:styleId="Index2">
    <w:name w:val="index 2"/>
    <w:basedOn w:val="Normal"/>
    <w:next w:val="Normal"/>
    <w:semiHidden/>
    <w:rsid w:val="00E005A9"/>
    <w:pPr>
      <w:tabs>
        <w:tab w:val="right" w:pos="4176"/>
      </w:tabs>
      <w:ind w:left="568" w:hanging="284"/>
    </w:pPr>
    <w:rPr>
      <w:rFonts w:ascii="Garamond" w:hAnsi="Garamond"/>
    </w:rPr>
  </w:style>
  <w:style w:type="paragraph" w:customStyle="1" w:styleId="Byline">
    <w:name w:val="Byline"/>
    <w:rsid w:val="00E00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5A9"/>
    <w:pPr>
      <w:tabs>
        <w:tab w:val="clear" w:pos="3600"/>
        <w:tab w:val="clear" w:pos="3958"/>
      </w:tabs>
      <w:jc w:val="right"/>
    </w:pPr>
  </w:style>
  <w:style w:type="character" w:styleId="Emphasis">
    <w:name w:val="Emphasis"/>
    <w:basedOn w:val="DefaultParagraphFont"/>
    <w:qFormat/>
    <w:rsid w:val="00E005A9"/>
    <w:rPr>
      <w:i/>
    </w:rPr>
  </w:style>
  <w:style w:type="paragraph" w:styleId="Caption">
    <w:name w:val="caption"/>
    <w:basedOn w:val="BodyText"/>
    <w:next w:val="Normal"/>
    <w:qFormat/>
    <w:rsid w:val="00E005A9"/>
    <w:pPr>
      <w:framePr w:w="2268" w:hSpace="181" w:vSpace="181" w:wrap="around" w:vAnchor="text" w:hAnchor="page" w:x="1135" w:y="285" w:anchorLock="1"/>
    </w:pPr>
    <w:rPr>
      <w:i/>
    </w:rPr>
  </w:style>
  <w:style w:type="paragraph" w:customStyle="1" w:styleId="MiniTOCTitle">
    <w:name w:val="MiniTOCTitle"/>
    <w:basedOn w:val="Heading4"/>
    <w:rsid w:val="00E005A9"/>
    <w:pPr>
      <w:spacing w:before="240"/>
      <w:outlineLvl w:val="9"/>
    </w:pPr>
    <w:rPr>
      <w:noProof/>
      <w:sz w:val="24"/>
    </w:rPr>
  </w:style>
  <w:style w:type="paragraph" w:customStyle="1" w:styleId="MiniTOCItem">
    <w:name w:val="MiniTOCItem"/>
    <w:basedOn w:val="ListBullet"/>
    <w:rsid w:val="00E005A9"/>
    <w:pPr>
      <w:numPr>
        <w:numId w:val="0"/>
      </w:numPr>
      <w:tabs>
        <w:tab w:val="right" w:leader="dot" w:pos="6521"/>
      </w:tabs>
      <w:spacing w:before="0" w:after="0"/>
    </w:pPr>
  </w:style>
  <w:style w:type="paragraph" w:customStyle="1" w:styleId="TOFTitle">
    <w:name w:val="TOFTitle"/>
    <w:basedOn w:val="TOCTitle"/>
    <w:rsid w:val="00E005A9"/>
  </w:style>
  <w:style w:type="paragraph" w:styleId="TableofFigures">
    <w:name w:val="table of figures"/>
    <w:basedOn w:val="Normal"/>
    <w:next w:val="Normal"/>
    <w:semiHidden/>
    <w:rsid w:val="00E005A9"/>
    <w:pPr>
      <w:tabs>
        <w:tab w:val="right" w:leader="dot" w:pos="9072"/>
      </w:tabs>
      <w:ind w:left="970" w:hanging="403"/>
    </w:pPr>
    <w:rPr>
      <w:rFonts w:ascii="Times New Roman" w:hAnsi="Times New Roman"/>
      <w:b/>
    </w:rPr>
  </w:style>
  <w:style w:type="paragraph" w:styleId="ListNumber">
    <w:name w:val="List Number"/>
    <w:basedOn w:val="List"/>
    <w:rsid w:val="00E005A9"/>
    <w:pPr>
      <w:numPr>
        <w:numId w:val="15"/>
      </w:numPr>
      <w:tabs>
        <w:tab w:val="clear" w:pos="340"/>
      </w:tabs>
    </w:pPr>
  </w:style>
  <w:style w:type="character" w:customStyle="1" w:styleId="WingdingSymbols">
    <w:name w:val="Wingding Symbols"/>
    <w:rsid w:val="00E005A9"/>
    <w:rPr>
      <w:rFonts w:ascii="Wingdings" w:hAnsi="Wingdings"/>
    </w:rPr>
  </w:style>
  <w:style w:type="paragraph" w:customStyle="1" w:styleId="TableHeading">
    <w:name w:val="Table Heading"/>
    <w:basedOn w:val="HeadingBase"/>
    <w:rsid w:val="00E005A9"/>
    <w:pPr>
      <w:keepLines/>
      <w:pBdr>
        <w:bottom w:val="single" w:sz="6" w:space="1" w:color="918585"/>
      </w:pBdr>
      <w:spacing w:before="240"/>
    </w:pPr>
  </w:style>
  <w:style w:type="character" w:customStyle="1" w:styleId="HotSpot">
    <w:name w:val="HotSpot"/>
    <w:rsid w:val="00E005A9"/>
    <w:rPr>
      <w:color w:val="0033CC"/>
      <w:u w:val="none"/>
    </w:rPr>
  </w:style>
  <w:style w:type="paragraph" w:customStyle="1" w:styleId="BodyTextRight">
    <w:name w:val="Body Text Right"/>
    <w:basedOn w:val="BodyText"/>
    <w:rsid w:val="00E005A9"/>
    <w:pPr>
      <w:spacing w:before="0" w:after="0"/>
      <w:jc w:val="right"/>
    </w:pPr>
  </w:style>
  <w:style w:type="paragraph" w:styleId="Index3">
    <w:name w:val="index 3"/>
    <w:basedOn w:val="ListNumber2"/>
    <w:next w:val="Normal"/>
    <w:semiHidden/>
    <w:rsid w:val="00E005A9"/>
    <w:pPr>
      <w:numPr>
        <w:numId w:val="0"/>
      </w:numPr>
      <w:tabs>
        <w:tab w:val="right" w:leader="dot" w:pos="4176"/>
      </w:tabs>
    </w:pPr>
  </w:style>
  <w:style w:type="paragraph" w:styleId="ListNumber2">
    <w:name w:val="List Number 2"/>
    <w:basedOn w:val="List2"/>
    <w:rsid w:val="00E005A9"/>
    <w:pPr>
      <w:numPr>
        <w:numId w:val="10"/>
      </w:numPr>
      <w:tabs>
        <w:tab w:val="clear" w:pos="1060"/>
      </w:tabs>
    </w:pPr>
  </w:style>
  <w:style w:type="paragraph" w:customStyle="1" w:styleId="MarginNote">
    <w:name w:val="Margin Note"/>
    <w:basedOn w:val="BodyText"/>
    <w:rsid w:val="00E00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5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5A9"/>
    <w:rPr>
      <w:sz w:val="32"/>
    </w:rPr>
  </w:style>
  <w:style w:type="paragraph" w:customStyle="1" w:styleId="HeadingProcedure">
    <w:name w:val="Heading Procedure"/>
    <w:basedOn w:val="HeadingBase"/>
    <w:next w:val="Normal"/>
    <w:rsid w:val="00E005A9"/>
    <w:pPr>
      <w:tabs>
        <w:tab w:val="left" w:pos="0"/>
      </w:tabs>
      <w:spacing w:before="120" w:after="60"/>
    </w:pPr>
    <w:rPr>
      <w:i/>
      <w:color w:val="918585"/>
      <w:sz w:val="22"/>
    </w:rPr>
  </w:style>
  <w:style w:type="paragraph" w:customStyle="1" w:styleId="TableBodyText">
    <w:name w:val="Table Body Text"/>
    <w:basedOn w:val="BodyText"/>
    <w:rsid w:val="00E005A9"/>
    <w:pPr>
      <w:spacing w:before="60" w:after="60"/>
    </w:pPr>
  </w:style>
  <w:style w:type="paragraph" w:styleId="ListContinue">
    <w:name w:val="List Continue"/>
    <w:basedOn w:val="List"/>
    <w:rsid w:val="00E005A9"/>
    <w:pPr>
      <w:ind w:firstLine="0"/>
    </w:pPr>
  </w:style>
  <w:style w:type="paragraph" w:customStyle="1" w:styleId="ListNote">
    <w:name w:val="List Note"/>
    <w:basedOn w:val="List"/>
    <w:rsid w:val="00E005A9"/>
    <w:pPr>
      <w:pBdr>
        <w:top w:val="single" w:sz="6" w:space="2" w:color="918585"/>
        <w:bottom w:val="single" w:sz="6" w:space="2" w:color="918585"/>
      </w:pBdr>
      <w:tabs>
        <w:tab w:val="left" w:pos="1021"/>
      </w:tabs>
      <w:ind w:firstLine="0"/>
    </w:pPr>
  </w:style>
  <w:style w:type="paragraph" w:customStyle="1" w:styleId="Warning">
    <w:name w:val="Warning"/>
    <w:basedOn w:val="BodyText"/>
    <w:rsid w:val="00E005A9"/>
    <w:pPr>
      <w:shd w:val="clear" w:color="auto" w:fill="D9D9D9"/>
      <w:tabs>
        <w:tab w:val="left" w:pos="992"/>
      </w:tabs>
      <w:ind w:left="119" w:right="119"/>
    </w:pPr>
    <w:rPr>
      <w:sz w:val="20"/>
    </w:rPr>
  </w:style>
  <w:style w:type="paragraph" w:customStyle="1" w:styleId="MarginIcons">
    <w:name w:val="Margin Icons"/>
    <w:basedOn w:val="BodyText"/>
    <w:rsid w:val="00E00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5A9"/>
    <w:rPr>
      <w:rFonts w:ascii="Courier New" w:hAnsi="Courier New"/>
    </w:rPr>
  </w:style>
  <w:style w:type="paragraph" w:customStyle="1" w:styleId="NoteBullet">
    <w:name w:val="Note Bullet"/>
    <w:basedOn w:val="Note"/>
    <w:rsid w:val="00E005A9"/>
    <w:pPr>
      <w:tabs>
        <w:tab w:val="clear" w:pos="680"/>
      </w:tabs>
      <w:spacing w:before="60" w:after="60"/>
    </w:pPr>
  </w:style>
  <w:style w:type="paragraph" w:customStyle="1" w:styleId="SubHeading2">
    <w:name w:val="SubHeading2"/>
    <w:basedOn w:val="HeadingBase"/>
    <w:rsid w:val="00E005A9"/>
    <w:pPr>
      <w:spacing w:before="240" w:after="60"/>
    </w:pPr>
    <w:rPr>
      <w:sz w:val="20"/>
    </w:rPr>
  </w:style>
  <w:style w:type="paragraph" w:customStyle="1" w:styleId="SubHeading1">
    <w:name w:val="SubHeading1"/>
    <w:basedOn w:val="HeadingBase"/>
    <w:rsid w:val="00E005A9"/>
    <w:pPr>
      <w:spacing w:before="240" w:after="60"/>
    </w:pPr>
    <w:rPr>
      <w:color w:val="918585"/>
      <w:sz w:val="22"/>
    </w:rPr>
  </w:style>
  <w:style w:type="paragraph" w:customStyle="1" w:styleId="SideHeading">
    <w:name w:val="Side Heading"/>
    <w:basedOn w:val="HeadingBase"/>
    <w:rsid w:val="00E00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5A9"/>
    <w:pPr>
      <w:tabs>
        <w:tab w:val="num" w:pos="360"/>
      </w:tabs>
    </w:pPr>
  </w:style>
  <w:style w:type="paragraph" w:styleId="PlainText">
    <w:name w:val="Plain Text"/>
    <w:basedOn w:val="Normal"/>
    <w:link w:val="PlainTextChar"/>
    <w:rsid w:val="00E005A9"/>
    <w:rPr>
      <w:sz w:val="20"/>
    </w:rPr>
  </w:style>
  <w:style w:type="character" w:customStyle="1" w:styleId="PlainTextChar">
    <w:name w:val="Plain Text Char"/>
    <w:basedOn w:val="DefaultParagraphFont"/>
    <w:link w:val="PlainText"/>
    <w:rsid w:val="00E005A9"/>
    <w:rPr>
      <w:rFonts w:ascii="Courier New" w:eastAsia="Times New Roman" w:hAnsi="Courier New" w:cs="Times New Roman"/>
      <w:sz w:val="20"/>
      <w:szCs w:val="20"/>
      <w:lang w:eastAsia="en-US"/>
    </w:rPr>
  </w:style>
  <w:style w:type="character" w:customStyle="1" w:styleId="MenuOption">
    <w:name w:val="Menu Option"/>
    <w:basedOn w:val="DefaultParagraphFont"/>
    <w:rsid w:val="00E005A9"/>
    <w:rPr>
      <w:b/>
      <w:smallCaps/>
    </w:rPr>
  </w:style>
  <w:style w:type="paragraph" w:customStyle="1" w:styleId="TableListNumber">
    <w:name w:val="Table List Number"/>
    <w:basedOn w:val="ListNumber"/>
    <w:rsid w:val="00E005A9"/>
    <w:pPr>
      <w:numPr>
        <w:numId w:val="0"/>
      </w:numPr>
    </w:pPr>
  </w:style>
  <w:style w:type="paragraph" w:styleId="TOC4">
    <w:name w:val="toc 4"/>
    <w:basedOn w:val="TOCBase"/>
    <w:next w:val="Normal"/>
    <w:semiHidden/>
    <w:rsid w:val="00E005A9"/>
    <w:pPr>
      <w:tabs>
        <w:tab w:val="right" w:leader="dot" w:pos="9071"/>
      </w:tabs>
      <w:ind w:left="1701"/>
    </w:pPr>
  </w:style>
  <w:style w:type="paragraph" w:customStyle="1" w:styleId="ListAlpha">
    <w:name w:val="List Alpha"/>
    <w:basedOn w:val="List"/>
    <w:rsid w:val="00E005A9"/>
    <w:pPr>
      <w:numPr>
        <w:numId w:val="9"/>
      </w:numPr>
    </w:pPr>
  </w:style>
  <w:style w:type="paragraph" w:customStyle="1" w:styleId="ListAlpha2">
    <w:name w:val="List Alpha 2"/>
    <w:basedOn w:val="List2"/>
    <w:rsid w:val="00E005A9"/>
    <w:pPr>
      <w:numPr>
        <w:numId w:val="8"/>
      </w:numPr>
    </w:pPr>
  </w:style>
  <w:style w:type="paragraph" w:styleId="List2">
    <w:name w:val="List 2"/>
    <w:basedOn w:val="BodyText"/>
    <w:rsid w:val="00E005A9"/>
    <w:pPr>
      <w:tabs>
        <w:tab w:val="left" w:pos="680"/>
      </w:tabs>
      <w:spacing w:before="60" w:after="60"/>
      <w:ind w:left="680" w:hanging="340"/>
    </w:pPr>
  </w:style>
  <w:style w:type="paragraph" w:styleId="List3">
    <w:name w:val="List 3"/>
    <w:basedOn w:val="BodyText"/>
    <w:rsid w:val="00E005A9"/>
    <w:pPr>
      <w:tabs>
        <w:tab w:val="left" w:pos="1021"/>
      </w:tabs>
      <w:spacing w:before="60" w:after="60"/>
      <w:ind w:left="1020" w:hanging="340"/>
    </w:pPr>
  </w:style>
  <w:style w:type="paragraph" w:styleId="List4">
    <w:name w:val="List 4"/>
    <w:basedOn w:val="BodyText"/>
    <w:rsid w:val="00E005A9"/>
    <w:pPr>
      <w:tabs>
        <w:tab w:val="left" w:pos="1361"/>
      </w:tabs>
      <w:spacing w:before="60" w:after="60"/>
      <w:ind w:left="1361" w:hanging="340"/>
    </w:pPr>
  </w:style>
  <w:style w:type="paragraph" w:styleId="List5">
    <w:name w:val="List 5"/>
    <w:basedOn w:val="BodyText"/>
    <w:rsid w:val="00E005A9"/>
    <w:pPr>
      <w:tabs>
        <w:tab w:val="left" w:pos="1701"/>
      </w:tabs>
      <w:spacing w:before="60" w:after="60"/>
      <w:ind w:left="1701" w:hanging="340"/>
    </w:pPr>
  </w:style>
  <w:style w:type="paragraph" w:styleId="ListBullet3">
    <w:name w:val="List Bullet 3"/>
    <w:basedOn w:val="List3"/>
    <w:rsid w:val="00E005A9"/>
    <w:pPr>
      <w:numPr>
        <w:numId w:val="14"/>
      </w:numPr>
      <w:tabs>
        <w:tab w:val="clear" w:pos="1021"/>
      </w:tabs>
      <w:ind w:left="1037" w:hanging="357"/>
    </w:pPr>
  </w:style>
  <w:style w:type="paragraph" w:styleId="ListBullet4">
    <w:name w:val="List Bullet 4"/>
    <w:basedOn w:val="List4"/>
    <w:rsid w:val="00E005A9"/>
    <w:pPr>
      <w:numPr>
        <w:numId w:val="3"/>
      </w:numPr>
      <w:tabs>
        <w:tab w:val="clear" w:pos="1361"/>
      </w:tabs>
    </w:pPr>
  </w:style>
  <w:style w:type="paragraph" w:styleId="ListBullet5">
    <w:name w:val="List Bullet 5"/>
    <w:basedOn w:val="List5"/>
    <w:rsid w:val="00E005A9"/>
    <w:pPr>
      <w:numPr>
        <w:numId w:val="4"/>
      </w:numPr>
    </w:pPr>
  </w:style>
  <w:style w:type="paragraph" w:styleId="ListContinue2">
    <w:name w:val="List Continue 2"/>
    <w:basedOn w:val="List2"/>
    <w:rsid w:val="00E005A9"/>
    <w:pPr>
      <w:ind w:firstLine="0"/>
    </w:pPr>
  </w:style>
  <w:style w:type="paragraph" w:styleId="ListContinue3">
    <w:name w:val="List Continue 3"/>
    <w:basedOn w:val="List3"/>
    <w:rsid w:val="00E005A9"/>
    <w:pPr>
      <w:ind w:left="1021" w:firstLine="0"/>
    </w:pPr>
  </w:style>
  <w:style w:type="paragraph" w:styleId="ListContinue4">
    <w:name w:val="List Continue 4"/>
    <w:basedOn w:val="List4"/>
    <w:rsid w:val="00E005A9"/>
    <w:pPr>
      <w:ind w:firstLine="0"/>
    </w:pPr>
  </w:style>
  <w:style w:type="paragraph" w:styleId="ListContinue5">
    <w:name w:val="List Continue 5"/>
    <w:basedOn w:val="List5"/>
    <w:rsid w:val="00E005A9"/>
    <w:pPr>
      <w:ind w:firstLine="0"/>
    </w:pPr>
  </w:style>
  <w:style w:type="paragraph" w:styleId="ListNumber3">
    <w:name w:val="List Number 3"/>
    <w:basedOn w:val="List3"/>
    <w:rsid w:val="00E005A9"/>
    <w:pPr>
      <w:numPr>
        <w:numId w:val="5"/>
      </w:numPr>
    </w:pPr>
  </w:style>
  <w:style w:type="paragraph" w:styleId="ListNumber4">
    <w:name w:val="List Number 4"/>
    <w:basedOn w:val="List4"/>
    <w:rsid w:val="00E005A9"/>
    <w:pPr>
      <w:numPr>
        <w:numId w:val="6"/>
      </w:numPr>
    </w:pPr>
  </w:style>
  <w:style w:type="paragraph" w:styleId="ListNumber5">
    <w:name w:val="List Number 5"/>
    <w:basedOn w:val="List5"/>
    <w:rsid w:val="00E005A9"/>
    <w:pPr>
      <w:numPr>
        <w:numId w:val="7"/>
      </w:numPr>
    </w:pPr>
  </w:style>
  <w:style w:type="paragraph" w:styleId="BlockText">
    <w:name w:val="Block Text"/>
    <w:basedOn w:val="Normal"/>
    <w:rsid w:val="00E005A9"/>
    <w:pPr>
      <w:spacing w:after="120"/>
      <w:ind w:left="1440" w:right="1440"/>
    </w:pPr>
  </w:style>
  <w:style w:type="character" w:customStyle="1" w:styleId="Subscript">
    <w:name w:val="Subscript"/>
    <w:basedOn w:val="DefaultParagraphFont"/>
    <w:rsid w:val="00E005A9"/>
    <w:rPr>
      <w:sz w:val="16"/>
      <w:vertAlign w:val="subscript"/>
    </w:rPr>
  </w:style>
  <w:style w:type="character" w:customStyle="1" w:styleId="Superscript">
    <w:name w:val="Superscript"/>
    <w:basedOn w:val="DefaultParagraphFont"/>
    <w:rsid w:val="00E005A9"/>
    <w:rPr>
      <w:sz w:val="16"/>
      <w:vertAlign w:val="superscript"/>
    </w:rPr>
  </w:style>
  <w:style w:type="character" w:customStyle="1" w:styleId="Symbols">
    <w:name w:val="Symbols"/>
    <w:basedOn w:val="DefaultParagraphFont"/>
    <w:rsid w:val="00E005A9"/>
    <w:rPr>
      <w:rFonts w:ascii="Symbol" w:hAnsi="Symbol"/>
    </w:rPr>
  </w:style>
  <w:style w:type="character" w:customStyle="1" w:styleId="MenuOptions">
    <w:name w:val="Menu Options"/>
    <w:basedOn w:val="DefaultParagraphFont"/>
    <w:rsid w:val="00E005A9"/>
    <w:rPr>
      <w:rFonts w:ascii="Arial Narrow" w:hAnsi="Arial Narrow"/>
      <w:smallCaps/>
    </w:rPr>
  </w:style>
  <w:style w:type="character" w:customStyle="1" w:styleId="Buttons">
    <w:name w:val="Buttons"/>
    <w:basedOn w:val="DefaultParagraphFont"/>
    <w:rsid w:val="00E005A9"/>
    <w:rPr>
      <w:b/>
    </w:rPr>
  </w:style>
  <w:style w:type="character" w:customStyle="1" w:styleId="Underlined">
    <w:name w:val="Underlined"/>
    <w:basedOn w:val="DefaultParagraphFont"/>
    <w:rsid w:val="00E005A9"/>
    <w:rPr>
      <w:u w:val="single"/>
    </w:rPr>
  </w:style>
  <w:style w:type="paragraph" w:customStyle="1" w:styleId="TableBodyTextRight">
    <w:name w:val="Table Body Text Right"/>
    <w:basedOn w:val="TableBodyText"/>
    <w:rsid w:val="00E005A9"/>
    <w:pPr>
      <w:widowControl w:val="0"/>
      <w:autoSpaceDE w:val="0"/>
      <w:autoSpaceDN w:val="0"/>
      <w:adjustRightInd w:val="0"/>
      <w:jc w:val="right"/>
    </w:pPr>
    <w:rPr>
      <w:rFonts w:cs="Arial"/>
      <w:szCs w:val="18"/>
    </w:rPr>
  </w:style>
  <w:style w:type="paragraph" w:customStyle="1" w:styleId="CopyrightText">
    <w:name w:val="Copyright Text"/>
    <w:basedOn w:val="BodyText"/>
    <w:rsid w:val="00E005A9"/>
    <w:rPr>
      <w:sz w:val="18"/>
    </w:rPr>
  </w:style>
  <w:style w:type="paragraph" w:customStyle="1" w:styleId="BodySmallRight">
    <w:name w:val="Body Small Right"/>
    <w:basedOn w:val="BodyTextRight"/>
    <w:rsid w:val="00E005A9"/>
    <w:rPr>
      <w:sz w:val="18"/>
      <w:szCs w:val="18"/>
    </w:rPr>
  </w:style>
  <w:style w:type="paragraph" w:customStyle="1" w:styleId="MarginEdition">
    <w:name w:val="Margin Edition"/>
    <w:basedOn w:val="MarginNote"/>
    <w:rsid w:val="00E005A9"/>
    <w:pPr>
      <w:spacing w:before="0" w:after="0"/>
    </w:pPr>
    <w:rPr>
      <w:rFonts w:ascii="Times New Roman" w:hAnsi="Times New Roman"/>
      <w:color w:val="999999"/>
    </w:rPr>
  </w:style>
  <w:style w:type="paragraph" w:customStyle="1" w:styleId="Spacer">
    <w:name w:val="Spacer"/>
    <w:basedOn w:val="Normal"/>
    <w:rsid w:val="00E005A9"/>
    <w:rPr>
      <w:sz w:val="2"/>
      <w:szCs w:val="2"/>
    </w:rPr>
  </w:style>
  <w:style w:type="character" w:customStyle="1" w:styleId="Small">
    <w:name w:val="Small"/>
    <w:basedOn w:val="DefaultParagraphFont"/>
    <w:rsid w:val="00E005A9"/>
    <w:rPr>
      <w:sz w:val="16"/>
    </w:rPr>
  </w:style>
  <w:style w:type="paragraph" w:customStyle="1" w:styleId="WideTable">
    <w:name w:val="Wide Table"/>
    <w:basedOn w:val="Normal"/>
    <w:rsid w:val="00E005A9"/>
    <w:pPr>
      <w:ind w:left="-1418"/>
    </w:pPr>
    <w:rPr>
      <w:sz w:val="2"/>
      <w:szCs w:val="2"/>
    </w:rPr>
  </w:style>
  <w:style w:type="character" w:styleId="PageNumber">
    <w:name w:val="page number"/>
    <w:basedOn w:val="DefaultParagraphFont"/>
    <w:rsid w:val="00E005A9"/>
  </w:style>
  <w:style w:type="paragraph" w:styleId="Quote">
    <w:name w:val="Quote"/>
    <w:basedOn w:val="Heading1"/>
    <w:link w:val="QuoteChar"/>
    <w:qFormat/>
    <w:rsid w:val="00E005A9"/>
    <w:rPr>
      <w:b w:val="0"/>
      <w:sz w:val="72"/>
      <w:szCs w:val="72"/>
      <w:lang w:val="en-NZ"/>
    </w:rPr>
  </w:style>
  <w:style w:type="character" w:customStyle="1" w:styleId="QuoteChar">
    <w:name w:val="Quote Char"/>
    <w:basedOn w:val="DefaultParagraphFont"/>
    <w:link w:val="Quote"/>
    <w:rsid w:val="00E00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5A9"/>
    <w:pPr>
      <w:pageBreakBefore/>
    </w:pPr>
  </w:style>
  <w:style w:type="paragraph" w:customStyle="1" w:styleId="Border">
    <w:name w:val="Border"/>
    <w:basedOn w:val="Normal"/>
    <w:qFormat/>
    <w:rsid w:val="00E00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5A9"/>
    <w:rPr>
      <w:b/>
      <w:bCs/>
      <w:i/>
      <w:iCs/>
      <w:color w:val="auto"/>
    </w:rPr>
  </w:style>
  <w:style w:type="paragraph" w:styleId="IntenseQuote">
    <w:name w:val="Intense Quote"/>
    <w:basedOn w:val="Normal"/>
    <w:next w:val="Normal"/>
    <w:link w:val="IntenseQuoteChar"/>
    <w:uiPriority w:val="30"/>
    <w:qFormat/>
    <w:rsid w:val="00E00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5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5A9"/>
    <w:rPr>
      <w:smallCaps/>
      <w:color w:val="auto"/>
      <w:u w:val="single"/>
    </w:rPr>
  </w:style>
  <w:style w:type="character" w:styleId="IntenseReference">
    <w:name w:val="Intense Reference"/>
    <w:basedOn w:val="DefaultParagraphFont"/>
    <w:uiPriority w:val="32"/>
    <w:qFormat/>
    <w:rsid w:val="00E005A9"/>
    <w:rPr>
      <w:b/>
      <w:bCs/>
      <w:smallCaps/>
      <w:color w:val="auto"/>
      <w:spacing w:val="5"/>
      <w:u w:val="single"/>
    </w:rPr>
  </w:style>
  <w:style w:type="paragraph" w:customStyle="1" w:styleId="2ColumnHeading">
    <w:name w:val="2Column Heading"/>
    <w:basedOn w:val="BodyText"/>
    <w:qFormat/>
    <w:rsid w:val="00E005A9"/>
    <w:pPr>
      <w:spacing w:after="60"/>
      <w:ind w:left="-2268"/>
    </w:pPr>
    <w:rPr>
      <w:b/>
    </w:rPr>
  </w:style>
  <w:style w:type="paragraph" w:customStyle="1" w:styleId="Heading1TOC">
    <w:name w:val="Heading1 TOC"/>
    <w:basedOn w:val="Normal"/>
    <w:qFormat/>
    <w:rsid w:val="00E005A9"/>
    <w:pPr>
      <w:spacing w:before="240" w:after="120"/>
    </w:pPr>
    <w:rPr>
      <w:rFonts w:ascii="Times New Roman" w:hAnsi="Times New Roman"/>
      <w:b/>
      <w:sz w:val="32"/>
    </w:rPr>
  </w:style>
  <w:style w:type="paragraph" w:customStyle="1" w:styleId="Heading2TOC">
    <w:name w:val="Heading2 TOC"/>
    <w:basedOn w:val="Normal"/>
    <w:qFormat/>
    <w:rsid w:val="00E005A9"/>
    <w:pPr>
      <w:spacing w:before="240" w:after="60"/>
    </w:pPr>
    <w:rPr>
      <w:rFonts w:ascii="Times New Roman" w:hAnsi="Times New Roman"/>
      <w:b/>
      <w:sz w:val="28"/>
    </w:rPr>
  </w:style>
  <w:style w:type="character" w:customStyle="1" w:styleId="Underline">
    <w:name w:val="Underline"/>
    <w:basedOn w:val="DefaultParagraphFont"/>
    <w:qFormat/>
    <w:rsid w:val="00E005A9"/>
    <w:rPr>
      <w:u w:val="single"/>
    </w:rPr>
  </w:style>
  <w:style w:type="character" w:customStyle="1" w:styleId="BoldandItalics">
    <w:name w:val="Bold and Italics"/>
    <w:qFormat/>
    <w:rsid w:val="00E005A9"/>
    <w:rPr>
      <w:b/>
      <w:i/>
      <w:u w:val="none"/>
    </w:rPr>
  </w:style>
  <w:style w:type="paragraph" w:styleId="BalloonText">
    <w:name w:val="Balloon Text"/>
    <w:basedOn w:val="Normal"/>
    <w:link w:val="BalloonTextChar"/>
    <w:rsid w:val="00E005A9"/>
    <w:rPr>
      <w:rFonts w:ascii="Tahoma" w:hAnsi="Tahoma" w:cs="Tahoma"/>
      <w:sz w:val="16"/>
      <w:szCs w:val="16"/>
    </w:rPr>
  </w:style>
  <w:style w:type="character" w:customStyle="1" w:styleId="BalloonTextChar">
    <w:name w:val="Balloon Text Char"/>
    <w:basedOn w:val="DefaultParagraphFont"/>
    <w:link w:val="BalloonText"/>
    <w:rsid w:val="00E005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5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5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5A9"/>
    <w:rPr>
      <w:b/>
      <w:color w:val="660033"/>
      <w:spacing w:val="0"/>
    </w:rPr>
  </w:style>
  <w:style w:type="paragraph" w:customStyle="1" w:styleId="Nameditemlist">
    <w:name w:val="Named item list"/>
    <w:basedOn w:val="BodyText"/>
    <w:qFormat/>
    <w:rsid w:val="00E005A9"/>
    <w:pPr>
      <w:tabs>
        <w:tab w:val="left" w:pos="2835"/>
      </w:tabs>
      <w:ind w:left="2835" w:hanging="2835"/>
    </w:pPr>
  </w:style>
  <w:style w:type="paragraph" w:customStyle="1" w:styleId="BodyTextnopadding">
    <w:name w:val="Body Text no padding"/>
    <w:basedOn w:val="BodyText"/>
    <w:qFormat/>
    <w:rsid w:val="00E005A9"/>
    <w:pPr>
      <w:spacing w:before="0" w:after="0"/>
    </w:pPr>
  </w:style>
  <w:style w:type="paragraph" w:customStyle="1" w:styleId="BodyTextBold">
    <w:name w:val="Body Text Bold"/>
    <w:basedOn w:val="BodyText"/>
    <w:qFormat/>
    <w:rsid w:val="00E005A9"/>
    <w:rPr>
      <w:b/>
    </w:rPr>
  </w:style>
  <w:style w:type="character" w:styleId="Hyperlink">
    <w:name w:val="Hyperlink"/>
    <w:basedOn w:val="DefaultParagraphFont"/>
    <w:uiPriority w:val="99"/>
    <w:unhideWhenUsed/>
    <w:rsid w:val="007D39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Words>
  <Characters>8712</Characters>
  <Application>Microsoft Office Word</Application>
  <DocSecurity>0</DocSecurity>
  <Lines>242</Lines>
  <Paragraphs>153</Paragraphs>
  <ScaleCrop>false</ScaleCrop>
  <Company>Author-it Software Corporation Ltd.</Company>
  <LinksUpToDate>false</LinksUpToDate>
  <CharactersWithSpaces>9966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RIICBS201D Conduct tack coat spraying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