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BCE" w:rsidP="00725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RIICBM307D Construct formwork and false work on concrete bridges</w:t>
      </w:r>
      <w:r>
        <w:fldChar w:fldCharType="end"/>
      </w:r>
    </w:p>
    <w:p w:rsidR="00725BCE" w:rsidP="00725BCE">
      <w:pPr>
        <w:pStyle w:val="Version"/>
        <w:sectPr w:rsidSect="00CC5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5C07" w:rsidP="00CC5C07">
      <w:pPr>
        <w:pStyle w:val="SuperHeading"/>
      </w:pPr>
      <w:r w:rsidRPr="00CC5C07">
        <w:t>RIICBM307D Construct formwork and false work on concrete bridges</w:t>
      </w:r>
    </w:p>
    <w:p w:rsidR="00000000" w:rsidRPr="00CC5C07" w:rsidP="00CC5C07">
      <w:pPr>
        <w:pStyle w:val="Heading1"/>
      </w:pPr>
      <w:bookmarkStart w:id="1" w:name="O_674207"/>
      <w:bookmarkEnd w:id="1"/>
      <w:r w:rsidRPr="00CC5C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72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Comment</w:t>
            </w:r>
          </w:p>
        </w:tc>
      </w:tr>
      <w:tr w:rsidTr="0072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This unit replaces RIICBM307A Construct formwork and false work on concrete bridges</w:t>
            </w:r>
          </w:p>
        </w:tc>
      </w:tr>
      <w:tr w:rsidTr="0072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Knowledge Evidence formatting corrected.</w:t>
            </w:r>
          </w:p>
          <w:p w:rsidR="00000000" w:rsidRPr="00CC5C07" w:rsidP="00CC5C07">
            <w:pPr>
              <w:pStyle w:val="BodyText"/>
            </w:pPr>
            <w:r w:rsidRPr="00CC5C07">
              <w:t>Required frequency and volume of evidence amended in Performance evidence.</w:t>
            </w:r>
          </w:p>
          <w:p w:rsidR="00000000" w:rsidRPr="00CC5C07" w:rsidP="00CC5C07">
            <w:pPr>
              <w:pStyle w:val="BodyText"/>
            </w:pPr>
            <w:r w:rsidRPr="00CC5C07">
              <w:t>Substantial amendments made in Assessment Conditions field, including: references to Industry Sectors, assessor and subject matter expert experience requirements, how assessment sho</w:t>
            </w:r>
            <w:r w:rsidRPr="00CC5C07">
              <w:t>uld be conducted and what it should confirm.</w:t>
            </w:r>
          </w:p>
        </w:tc>
      </w:tr>
    </w:tbl>
    <w:p w:rsidR="00000000" w:rsidRPr="00CC5C07" w:rsidP="00CC5C07">
      <w:pPr>
        <w:pStyle w:val="BodyText"/>
      </w:pPr>
    </w:p>
    <w:p w:rsidR="00000000" w:rsidRPr="00CC5C07" w:rsidP="00CC5C07">
      <w:pPr>
        <w:pStyle w:val="AllowPageBreak"/>
      </w:pPr>
    </w:p>
    <w:p w:rsidR="00000000" w:rsidRPr="00CC5C07" w:rsidP="00CC5C07">
      <w:pPr>
        <w:pStyle w:val="Heading1"/>
      </w:pPr>
      <w:bookmarkStart w:id="2" w:name="O_674206"/>
      <w:bookmarkEnd w:id="2"/>
      <w:r w:rsidRPr="00CC5C07">
        <w:t>Application</w:t>
      </w:r>
    </w:p>
    <w:p w:rsidR="00000000" w:rsidRPr="00CC5C07" w:rsidP="00725BCE">
      <w:pPr>
        <w:pStyle w:val="BodyText"/>
      </w:pPr>
      <w:r w:rsidRPr="00CC5C07">
        <w:t>This unit describes a participant’s skills and knowledge required to apply construct formwork and false work on concrete bridges in Civil Construction.</w:t>
      </w:r>
    </w:p>
    <w:p w:rsidR="00000000" w:rsidRPr="00CC5C07" w:rsidP="00725BCE">
      <w:pPr>
        <w:pStyle w:val="BodyText"/>
      </w:pPr>
      <w:r w:rsidRPr="00CC5C07">
        <w:t xml:space="preserve">This unit is appropriate for those working in operational roles. </w:t>
      </w:r>
    </w:p>
    <w:p w:rsidR="00000000" w:rsidRPr="00CC5C07" w:rsidP="00725BCE">
      <w:pPr>
        <w:pStyle w:val="BodyText"/>
      </w:pPr>
      <w:r w:rsidRPr="00CC5C07">
        <w:t>Licensing, legislative, regulatory and certification requirements that apply to this unit can vary between states, territories, and Industry sectors. Relevant information must be sourced pri</w:t>
      </w:r>
      <w:r w:rsidRPr="00CC5C07">
        <w:t>or to application of the unit.</w:t>
      </w:r>
    </w:p>
    <w:p w:rsidR="00000000" w:rsidRPr="00CC5C07" w:rsidP="00CC5C07">
      <w:pPr>
        <w:pStyle w:val="Heading1"/>
      </w:pPr>
      <w:bookmarkStart w:id="3" w:name="O_674205"/>
      <w:bookmarkEnd w:id="3"/>
      <w:r w:rsidRPr="00CC5C07">
        <w:t>Unit Sector</w:t>
      </w:r>
    </w:p>
    <w:p w:rsidR="00725BCE" w:rsidP="00725BCE">
      <w:pPr>
        <w:pStyle w:val="BodyText"/>
      </w:pPr>
      <w:r w:rsidRPr="00CC5C07">
        <w:t>Civil construction</w:t>
      </w:r>
    </w:p>
    <w:p w:rsidR="00000000" w:rsidRPr="00CC5C07" w:rsidP="00CC5C07">
      <w:pPr>
        <w:pStyle w:val="Heading1"/>
      </w:pPr>
      <w:bookmarkStart w:id="4" w:name="O_674204"/>
      <w:bookmarkEnd w:id="4"/>
      <w:r w:rsidRPr="00CC5C0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C5C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1.</w:t>
            </w:r>
            <w:r w:rsidRPr="00CC5C07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1.1</w:t>
            </w:r>
            <w:r w:rsidRPr="00CC5C07">
              <w:tab/>
              <w:t>Access, interpret and apply construct formwork and false work on concrete bridges documentation and e</w:t>
            </w:r>
            <w:r w:rsidRPr="00CC5C07">
              <w:t xml:space="preserve">nsure the work activity is compliant </w:t>
            </w:r>
          </w:p>
          <w:p w:rsidR="00000000" w:rsidRPr="00CC5C07" w:rsidP="00CC5C07">
            <w:pPr>
              <w:pStyle w:val="BodyText"/>
            </w:pPr>
            <w:r w:rsidRPr="00CC5C07">
              <w:t>1.2</w:t>
            </w:r>
            <w:r w:rsidRPr="00CC5C07">
              <w:tab/>
              <w:t>Obtain, interpret, clarify and confirm work instructions before proceeding</w:t>
            </w:r>
          </w:p>
          <w:p w:rsidR="00000000" w:rsidRPr="00CC5C07" w:rsidP="00CC5C07">
            <w:pPr>
              <w:pStyle w:val="BodyText"/>
            </w:pPr>
            <w:r w:rsidRPr="00CC5C07">
              <w:t>1.3</w:t>
            </w:r>
            <w:r w:rsidRPr="00CC5C07">
              <w:tab/>
              <w:t xml:space="preserve">Confirm and apply environmental protection and safety </w:t>
            </w:r>
            <w:r w:rsidRPr="00CC5C07">
              <w:t>requirements</w:t>
            </w:r>
          </w:p>
          <w:p w:rsidR="00000000" w:rsidRPr="00CC5C07" w:rsidP="00CC5C07">
            <w:pPr>
              <w:pStyle w:val="BodyText"/>
            </w:pPr>
            <w:r w:rsidRPr="00CC5C07">
              <w:t>1.4</w:t>
            </w:r>
            <w:r w:rsidRPr="00CC5C07">
              <w:tab/>
              <w:t>Obtain, interpret and implement traffic management signage requi</w:t>
            </w:r>
            <w:r w:rsidRPr="00CC5C07">
              <w:t xml:space="preserve">rements </w:t>
            </w:r>
          </w:p>
          <w:p w:rsidR="00000000" w:rsidRPr="00CC5C07" w:rsidP="00CC5C07">
            <w:pPr>
              <w:pStyle w:val="BodyText"/>
            </w:pPr>
            <w:r w:rsidRPr="00CC5C07">
              <w:t>1.5</w:t>
            </w:r>
            <w:r w:rsidRPr="00CC5C07">
              <w:tab/>
              <w:t xml:space="preserve">Select and check for faults plant, tools and equipment to carry out tasks </w:t>
            </w:r>
          </w:p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1.6</w:t>
            </w:r>
            <w:r w:rsidRPr="00CC5C07">
              <w:tab/>
              <w:t>Identify, address and report hazards, risks and environmental issues</w:t>
            </w:r>
          </w:p>
        </w:tc>
      </w:tr>
      <w:tr w:rsidTr="00CC5C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2.</w:t>
            </w:r>
            <w:r w:rsidRPr="00CC5C07">
              <w:tab/>
              <w:t>Prepare for formwork erection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2.1</w:t>
            </w:r>
            <w:r w:rsidRPr="00CC5C07">
              <w:tab/>
              <w:t>Identify and confirm location and design of formwork/fals</w:t>
            </w:r>
            <w:r w:rsidRPr="00CC5C07">
              <w:t xml:space="preserve">e work </w:t>
            </w:r>
          </w:p>
          <w:p w:rsidR="00000000" w:rsidRPr="00CC5C07" w:rsidP="00CC5C07">
            <w:pPr>
              <w:pStyle w:val="BodyText"/>
            </w:pPr>
            <w:r w:rsidRPr="00CC5C07">
              <w:t>2.2</w:t>
            </w:r>
            <w:r w:rsidRPr="00CC5C07">
              <w:tab/>
              <w:t xml:space="preserve">Accurately place key set out locations </w:t>
            </w:r>
          </w:p>
          <w:p w:rsidR="00000000" w:rsidRPr="00CC5C07" w:rsidP="00CC5C07">
            <w:pPr>
              <w:pStyle w:val="BodyText"/>
            </w:pPr>
            <w:r w:rsidRPr="00CC5C07">
              <w:t>2.3</w:t>
            </w:r>
            <w:r w:rsidRPr="00CC5C07">
              <w:tab/>
              <w:t>Prepare work area and materials for the erection of formwork/false work</w:t>
            </w:r>
          </w:p>
          <w:p w:rsidR="00000000" w:rsidRPr="00CC5C07" w:rsidP="00CC5C07">
            <w:pPr>
              <w:pStyle w:val="BodyText"/>
            </w:pPr>
            <w:r w:rsidRPr="00CC5C07">
              <w:t>2.4</w:t>
            </w:r>
            <w:r w:rsidRPr="00CC5C07">
              <w:tab/>
              <w:t xml:space="preserve">Assemble formwork shutters </w:t>
            </w:r>
          </w:p>
          <w:p w:rsidR="00000000" w:rsidRPr="00CC5C07" w:rsidP="00CC5C07">
            <w:pPr>
              <w:pStyle w:val="BodyText"/>
            </w:pPr>
            <w:r w:rsidRPr="00CC5C07">
              <w:t>2.5</w:t>
            </w:r>
            <w:r w:rsidRPr="00CC5C07">
              <w:tab/>
              <w:t xml:space="preserve">Sequentially erect formwork support system (false work) </w:t>
            </w:r>
          </w:p>
          <w:p w:rsidR="00000000" w:rsidRPr="00CC5C07" w:rsidP="00CC5C07">
            <w:pPr>
              <w:pStyle w:val="BodyText"/>
            </w:pPr>
            <w:r w:rsidRPr="00CC5C07">
              <w:t>2.6</w:t>
            </w:r>
            <w:r w:rsidRPr="00CC5C07">
              <w:tab/>
            </w:r>
            <w:r w:rsidRPr="00CC5C07">
              <w:t xml:space="preserve">Check scaffolding and/or hand railing where required </w:t>
            </w:r>
          </w:p>
          <w:p w:rsidR="00000000" w:rsidRPr="00CC5C07" w:rsidP="00CC5C07">
            <w:pPr>
              <w:pStyle w:val="BodyText"/>
            </w:pPr>
            <w:r w:rsidRPr="00CC5C07">
              <w:t>2.7</w:t>
            </w:r>
            <w:r w:rsidRPr="00CC5C07">
              <w:tab/>
              <w:t>Place bracing of formwork support to maintain rigidity and stability</w:t>
            </w:r>
          </w:p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2.8</w:t>
            </w:r>
            <w:r w:rsidRPr="00CC5C07">
              <w:tab/>
              <w:t>Set support system to correct height level, line and tolerance</w:t>
            </w:r>
          </w:p>
        </w:tc>
      </w:tr>
      <w:tr w:rsidTr="00CC5C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3.</w:t>
            </w:r>
            <w:r w:rsidRPr="00CC5C07">
              <w:tab/>
              <w:t>Erect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3.1</w:t>
            </w:r>
            <w:r w:rsidRPr="00CC5C07">
              <w:tab/>
              <w:t>Fabricate, position and fix formwork fo</w:t>
            </w:r>
            <w:r w:rsidRPr="00CC5C07">
              <w:t>r beams, drop panels and cantilevers into place</w:t>
            </w:r>
          </w:p>
          <w:p w:rsidR="00000000" w:rsidRPr="00CC5C07" w:rsidP="00CC5C07">
            <w:pPr>
              <w:pStyle w:val="BodyText"/>
            </w:pPr>
            <w:r w:rsidRPr="00CC5C07">
              <w:t>3.2</w:t>
            </w:r>
            <w:r w:rsidRPr="00CC5C07">
              <w:tab/>
              <w:t>Assemble, erect and fix formwork for walls into place, plumb and to specified tolerance</w:t>
            </w:r>
          </w:p>
          <w:p w:rsidR="00000000" w:rsidRPr="00CC5C07" w:rsidP="00CC5C07">
            <w:pPr>
              <w:pStyle w:val="BodyText"/>
            </w:pPr>
            <w:r w:rsidRPr="00CC5C07">
              <w:t>3.3</w:t>
            </w:r>
            <w:r w:rsidRPr="00CC5C07">
              <w:tab/>
              <w:t>Fabricate, position and fix soffit formwork into place</w:t>
            </w:r>
          </w:p>
          <w:p w:rsidR="00000000" w:rsidRPr="00CC5C07" w:rsidP="00CC5C07">
            <w:pPr>
              <w:pStyle w:val="BodyText"/>
            </w:pPr>
            <w:r w:rsidRPr="00CC5C07">
              <w:t>3.4</w:t>
            </w:r>
            <w:r w:rsidRPr="00CC5C07">
              <w:tab/>
              <w:t>Fix edge boxing to formwork in correct position and p</w:t>
            </w:r>
            <w:r w:rsidRPr="00CC5C07">
              <w:t>lumb to alignment.</w:t>
            </w:r>
          </w:p>
          <w:p w:rsidR="00000000" w:rsidRPr="00CC5C07" w:rsidP="00CC5C07">
            <w:pPr>
              <w:pStyle w:val="BodyText"/>
            </w:pPr>
            <w:r w:rsidRPr="00CC5C07">
              <w:t>3.5</w:t>
            </w:r>
            <w:r w:rsidRPr="00CC5C07">
              <w:tab/>
              <w:t>Brace formwork</w:t>
            </w:r>
          </w:p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3.6</w:t>
            </w:r>
            <w:r w:rsidRPr="00CC5C07">
              <w:tab/>
              <w:t>Install cast-ins, inserts and penetration blocks to locations</w:t>
            </w:r>
          </w:p>
        </w:tc>
      </w:tr>
      <w:tr w:rsidTr="00CC5C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4.</w:t>
            </w:r>
            <w:r w:rsidRPr="00CC5C07">
              <w:tab/>
              <w:t>Inspect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4.1</w:t>
            </w:r>
            <w:r w:rsidRPr="00CC5C07">
              <w:tab/>
              <w:t xml:space="preserve">Inspect erected formwork and formwork support system for safety and quality of work </w:t>
            </w:r>
          </w:p>
          <w:p w:rsidR="00000000" w:rsidRPr="00CC5C07" w:rsidP="00CC5C07">
            <w:pPr>
              <w:pStyle w:val="BodyText"/>
            </w:pPr>
            <w:r w:rsidRPr="00CC5C07">
              <w:t>4.2</w:t>
            </w:r>
            <w:r w:rsidRPr="00CC5C07">
              <w:tab/>
              <w:t>Remove loose dirt, sawdust and other w</w:t>
            </w:r>
            <w:r w:rsidRPr="00CC5C07">
              <w:t>aste material with due care to welfare of site personnel and public</w:t>
            </w:r>
          </w:p>
          <w:p w:rsidR="00000000" w:rsidRPr="00CC5C07" w:rsidP="00CC5C07">
            <w:pPr>
              <w:pStyle w:val="BodyText"/>
            </w:pPr>
            <w:r w:rsidRPr="00CC5C07">
              <w:t>4.3</w:t>
            </w:r>
            <w:r w:rsidRPr="00CC5C07">
              <w:tab/>
              <w:t xml:space="preserve">Apply release agent to formwork </w:t>
            </w:r>
          </w:p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4.4</w:t>
            </w:r>
            <w:r w:rsidRPr="00CC5C07">
              <w:tab/>
              <w:t>Monitor formwork and support system during concrete pour</w:t>
            </w:r>
          </w:p>
        </w:tc>
      </w:tr>
      <w:tr w:rsidTr="00CC5C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5.</w:t>
            </w:r>
            <w:r w:rsidRPr="00CC5C07">
              <w:tab/>
              <w:t>Stripping of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5.1</w:t>
            </w:r>
            <w:r w:rsidRPr="00CC5C07">
              <w:tab/>
              <w:t xml:space="preserve">Obtain approval to remove formwork/false work support </w:t>
            </w:r>
          </w:p>
          <w:p w:rsidR="00000000" w:rsidRPr="00CC5C07" w:rsidP="00CC5C07">
            <w:pPr>
              <w:pStyle w:val="BodyText"/>
            </w:pPr>
            <w:r w:rsidRPr="00CC5C07">
              <w:t>5.2</w:t>
            </w:r>
            <w:r w:rsidRPr="00CC5C07">
              <w:tab/>
            </w:r>
            <w:r w:rsidRPr="00CC5C07">
              <w:t>Carefully remove edge boxing and braces, denail, clean and store/stack</w:t>
            </w:r>
          </w:p>
          <w:p w:rsidR="00000000" w:rsidRPr="00CC5C07" w:rsidP="00CC5C07">
            <w:pPr>
              <w:pStyle w:val="BodyText"/>
            </w:pPr>
            <w:r w:rsidRPr="00CC5C07">
              <w:t>5.3</w:t>
            </w:r>
            <w:r w:rsidRPr="00CC5C07">
              <w:tab/>
              <w:t>Back off support system to appropriate height to loosen soffit decking</w:t>
            </w:r>
          </w:p>
          <w:p w:rsidR="00000000" w:rsidRPr="00CC5C07" w:rsidP="00CC5C07">
            <w:pPr>
              <w:pStyle w:val="BodyText"/>
            </w:pPr>
            <w:r w:rsidRPr="00CC5C07">
              <w:t>5.4</w:t>
            </w:r>
            <w:r w:rsidRPr="00CC5C07">
              <w:tab/>
              <w:t xml:space="preserve">Safely and sequentially remove formwork, denail and relocate or store </w:t>
            </w:r>
          </w:p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5.5</w:t>
            </w:r>
            <w:r w:rsidRPr="00CC5C07">
              <w:tab/>
              <w:t xml:space="preserve">Select and install appropriate </w:t>
            </w:r>
            <w:r w:rsidRPr="00CC5C07">
              <w:t>back propping system, where applicable</w:t>
            </w:r>
          </w:p>
        </w:tc>
      </w:tr>
      <w:tr w:rsidTr="00CC5C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6.</w:t>
            </w:r>
            <w:r w:rsidRPr="00CC5C07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6.1</w:t>
            </w:r>
            <w:r w:rsidRPr="00CC5C07">
              <w:tab/>
              <w:t xml:space="preserve">Clear work area and dispose of or recycle materials </w:t>
            </w:r>
          </w:p>
          <w:p w:rsidR="00000000" w:rsidRPr="00CC5C07" w:rsidP="00CC5C07">
            <w:pPr>
              <w:pStyle w:val="BodyText"/>
            </w:pPr>
            <w:r w:rsidRPr="00CC5C07">
              <w:t>6.2</w:t>
            </w:r>
            <w:r w:rsidRPr="00CC5C07">
              <w:tab/>
              <w:t>Clean, check, maintain and store plant, tools and equipment</w:t>
            </w:r>
          </w:p>
        </w:tc>
      </w:tr>
    </w:tbl>
    <w:p w:rsidR="00725BCE" w:rsidP="00CC5C07">
      <w:pPr>
        <w:pStyle w:val="BodyText"/>
      </w:pPr>
    </w:p>
    <w:p w:rsidR="00725BCE" w:rsidP="00CC5C07">
      <w:pPr>
        <w:pStyle w:val="BodyText"/>
      </w:pPr>
    </w:p>
    <w:p w:rsidR="00000000" w:rsidRPr="00CC5C07" w:rsidP="00CC5C07">
      <w:pPr>
        <w:pStyle w:val="Heading1"/>
      </w:pPr>
      <w:bookmarkStart w:id="5" w:name="O_674203"/>
      <w:bookmarkEnd w:id="5"/>
      <w:r w:rsidRPr="00CC5C07">
        <w:t>Foundation Skills</w:t>
      </w:r>
    </w:p>
    <w:p w:rsidR="00000000" w:rsidRPr="00CC5C07" w:rsidP="00725BCE">
      <w:pPr>
        <w:pStyle w:val="BodyText"/>
      </w:pPr>
      <w:r w:rsidRPr="00CC5C07">
        <w:t>Foundation skills essential to performance ar</w:t>
      </w:r>
      <w:r w:rsidRPr="00CC5C07">
        <w:t>e explicit in the performance criteria of this unit. Further information is available in the Resources and Infrastructure Industry Training Package Companion Volume.</w:t>
      </w:r>
    </w:p>
    <w:p w:rsidR="00000000" w:rsidRPr="00CC5C07" w:rsidP="00CC5C07">
      <w:pPr>
        <w:pStyle w:val="Heading1"/>
      </w:pPr>
      <w:bookmarkStart w:id="6" w:name="O_674202"/>
      <w:bookmarkEnd w:id="6"/>
      <w:r w:rsidRPr="00CC5C07">
        <w:t>Unit Mapping Information</w:t>
      </w:r>
    </w:p>
    <w:p w:rsidR="00000000" w:rsidRPr="00CC5C07" w:rsidP="00725BCE">
      <w:pPr>
        <w:pStyle w:val="BodyText"/>
      </w:pPr>
      <w:r w:rsidRPr="00CC5C07">
        <w:t xml:space="preserve">RIICBM307A Construct formwork and false work on </w:t>
      </w:r>
      <w:r w:rsidRPr="00CC5C07">
        <w:t>concrete bridges</w:t>
      </w:r>
    </w:p>
    <w:p w:rsidR="00000000" w:rsidRPr="00CC5C07" w:rsidP="00CC5C07">
      <w:pPr>
        <w:pStyle w:val="Heading1"/>
      </w:pPr>
      <w:bookmarkStart w:id="7" w:name="O_674208"/>
      <w:bookmarkEnd w:id="7"/>
      <w:r w:rsidRPr="00CC5C07">
        <w:t>Links</w:t>
      </w:r>
    </w:p>
    <w:p w:rsidR="00000000" w:rsidRPr="00CC5C07" w:rsidP="00725BCE">
      <w:pPr>
        <w:pStyle w:val="BodyText"/>
      </w:pPr>
      <w:r w:rsidRPr="00CC5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79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C07" w:rsidP="00725BCE">
      <w:pPr>
        <w:pStyle w:val="BodyText"/>
        <w:sectPr w:rsidSect="00CC5C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5C07" w:rsidP="00CC5C07">
      <w:pPr>
        <w:pStyle w:val="SuperHeading"/>
      </w:pPr>
      <w:r w:rsidRPr="00CC5C07">
        <w:t xml:space="preserve">Assessment </w:t>
      </w:r>
      <w:r w:rsidRPr="00CC5C07">
        <w:t>Requirements for RIICBM307D Construct formwork and false work on concrete bridges</w:t>
      </w:r>
    </w:p>
    <w:p w:rsidR="00000000" w:rsidRPr="00CC5C07" w:rsidP="00CC5C07">
      <w:pPr>
        <w:pStyle w:val="Heading1"/>
      </w:pPr>
      <w:bookmarkStart w:id="8" w:name="O_674200"/>
      <w:bookmarkEnd w:id="8"/>
      <w:r w:rsidRPr="00CC5C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72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Comment</w:t>
            </w:r>
          </w:p>
        </w:tc>
      </w:tr>
      <w:tr w:rsidTr="0072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This unit replaces RIICBM307A Construct formwork and false work on concrete bridges</w:t>
            </w:r>
          </w:p>
        </w:tc>
      </w:tr>
      <w:tr w:rsidTr="0072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07" w:rsidP="00CC5C07">
            <w:pPr>
              <w:pStyle w:val="BodyText"/>
            </w:pPr>
            <w:r w:rsidRPr="00CC5C07">
              <w:t>Knowledge Evidence formatting c</w:t>
            </w:r>
            <w:r w:rsidRPr="00CC5C07">
              <w:t>orrected.</w:t>
            </w:r>
          </w:p>
          <w:p w:rsidR="00000000" w:rsidRPr="00CC5C07" w:rsidP="00CC5C07">
            <w:pPr>
              <w:pStyle w:val="BodyText"/>
            </w:pPr>
            <w:r w:rsidRPr="00CC5C07">
              <w:t>Required frequency and volume of evidence amended in Performance evidence.</w:t>
            </w:r>
          </w:p>
          <w:p w:rsidR="00000000" w:rsidRPr="00CC5C07" w:rsidP="00CC5C07">
            <w:pPr>
              <w:pStyle w:val="BodyText"/>
            </w:pPr>
            <w:r w:rsidRPr="00CC5C07">
              <w:t>Substantial amendments made in Assessment Conditions field, including: references to Industry Sectors, assessor and subject matter expert experience requirements, how asse</w:t>
            </w:r>
            <w:r w:rsidRPr="00CC5C07">
              <w:t>ssment should be conducted and what it should confirm.</w:t>
            </w:r>
          </w:p>
        </w:tc>
      </w:tr>
    </w:tbl>
    <w:p w:rsidR="00000000" w:rsidRPr="00CC5C07" w:rsidP="00CC5C07">
      <w:pPr>
        <w:pStyle w:val="BodyText"/>
      </w:pPr>
    </w:p>
    <w:p w:rsidR="00000000" w:rsidRPr="00CC5C07" w:rsidP="00CC5C07">
      <w:pPr>
        <w:pStyle w:val="AllowPageBreak"/>
      </w:pPr>
    </w:p>
    <w:p w:rsidR="00000000" w:rsidRPr="00CC5C07" w:rsidP="00CC5C07">
      <w:pPr>
        <w:pStyle w:val="Heading1"/>
      </w:pPr>
      <w:bookmarkStart w:id="9" w:name="O_674199"/>
      <w:bookmarkEnd w:id="9"/>
      <w:r w:rsidRPr="00CC5C07">
        <w:t>Performance Evidence</w:t>
      </w:r>
    </w:p>
    <w:p w:rsidR="00000000" w:rsidRPr="00CC5C07" w:rsidP="00725BCE">
      <w:pPr>
        <w:pStyle w:val="BodyText"/>
      </w:pPr>
      <w:r w:rsidRPr="00CC5C07">
        <w:t>Evidence is required to be collected that demonstrates a candidate’s competency in this unit. Evidence must be relevant to the roles within this sector’</w:t>
      </w:r>
      <w:r w:rsidRPr="00CC5C07">
        <w:t>s work operations and satisfy all of the requirements of the performance criteria of this unit and include evidence that the candidate:</w:t>
      </w:r>
    </w:p>
    <w:p w:rsidR="00000000" w:rsidRPr="00CC5C07" w:rsidP="00CC5C07">
      <w:pPr>
        <w:pStyle w:val="ListBullet"/>
      </w:pPr>
      <w:r w:rsidRPr="00CC5C07">
        <w:t>locates and applies applicable legislation, documentation, policies and procedures</w:t>
      </w:r>
    </w:p>
    <w:p w:rsidR="00000000" w:rsidRPr="00CC5C07" w:rsidP="00CC5C07">
      <w:pPr>
        <w:pStyle w:val="ListBullet"/>
      </w:pPr>
      <w:r w:rsidRPr="00CC5C07">
        <w:t>works effectively with others to und</w:t>
      </w:r>
      <w:r w:rsidRPr="00CC5C07">
        <w:t>ertake and complete the construction of formwork and false work on concrete bridges that meets all of the required outcomes including:</w:t>
      </w:r>
    </w:p>
    <w:p w:rsidR="00000000" w:rsidRPr="00CC5C07" w:rsidP="00CC5C07">
      <w:pPr>
        <w:pStyle w:val="ListBullet2"/>
      </w:pPr>
      <w:r w:rsidRPr="00CC5C07">
        <w:t>communicating clearly and concisely with others to receive and clarify work instructions</w:t>
      </w:r>
    </w:p>
    <w:p w:rsidR="00000000" w:rsidRPr="00CC5C07" w:rsidP="00CC5C07">
      <w:pPr>
        <w:pStyle w:val="ListBullet2"/>
      </w:pPr>
      <w:r w:rsidRPr="00CC5C07">
        <w:t>using a range of communication techniques and systems such as signage to advise others of work activity and exclusion zones</w:t>
      </w:r>
    </w:p>
    <w:p w:rsidR="00000000" w:rsidRPr="00CC5C07" w:rsidP="00CC5C07">
      <w:pPr>
        <w:pStyle w:val="ListBullet"/>
      </w:pPr>
      <w:r w:rsidRPr="00CC5C07">
        <w:t xml:space="preserve">demonstrates completion of constructing formwork and false work on concrete bridges that safely, effectively and efficiently meets </w:t>
      </w:r>
      <w:r w:rsidRPr="00CC5C07">
        <w:t>all of the required outcomes on more than one (1) occasion including:</w:t>
      </w:r>
    </w:p>
    <w:p w:rsidR="00000000" w:rsidRPr="00CC5C07" w:rsidP="00CC5C07">
      <w:pPr>
        <w:pStyle w:val="ListBullet2"/>
      </w:pPr>
      <w:r w:rsidRPr="00CC5C07">
        <w:t>preparing for formwork erection</w:t>
      </w:r>
    </w:p>
    <w:p w:rsidR="00000000" w:rsidRPr="00CC5C07" w:rsidP="00CC5C07">
      <w:pPr>
        <w:pStyle w:val="ListBullet2"/>
      </w:pPr>
      <w:r w:rsidRPr="00CC5C07">
        <w:t>erecting and dismantling formwork and false work on concrete multi-span bridge with a minimum length of twenty (20) metres for each:</w:t>
      </w:r>
    </w:p>
    <w:p w:rsidR="00000000" w:rsidRPr="00CC5C07" w:rsidP="00CC5C07">
      <w:pPr>
        <w:pStyle w:val="ListBullet3"/>
      </w:pPr>
      <w:r w:rsidRPr="00CC5C07">
        <w:t>casting in situ dec</w:t>
      </w:r>
      <w:r w:rsidRPr="00CC5C07">
        <w:t xml:space="preserve">ks </w:t>
      </w:r>
    </w:p>
    <w:p w:rsidR="00000000" w:rsidRPr="00CC5C07" w:rsidP="00CC5C07">
      <w:pPr>
        <w:pStyle w:val="ListBullet3"/>
      </w:pPr>
      <w:r w:rsidRPr="00CC5C07">
        <w:t xml:space="preserve">concrete footings/pile caps/abutments </w:t>
      </w:r>
    </w:p>
    <w:p w:rsidR="00000000" w:rsidRPr="00CC5C07" w:rsidP="00CC5C07">
      <w:pPr>
        <w:pStyle w:val="ListBullet3"/>
      </w:pPr>
      <w:r w:rsidRPr="00CC5C07">
        <w:t xml:space="preserve">piers and headstocks </w:t>
      </w:r>
    </w:p>
    <w:p w:rsidR="00000000" w:rsidRPr="00CC5C07" w:rsidP="00CC5C07">
      <w:pPr>
        <w:pStyle w:val="ListBullet2"/>
      </w:pPr>
      <w:r w:rsidRPr="00CC5C07">
        <w:t>inspecting and monitoring erected formwork and support system</w:t>
      </w:r>
    </w:p>
    <w:p w:rsidR="00000000" w:rsidRPr="00CC5C07" w:rsidP="00CC5C07">
      <w:pPr>
        <w:pStyle w:val="AllowPageBreak"/>
      </w:pPr>
    </w:p>
    <w:p w:rsidR="00000000" w:rsidRPr="00CC5C07" w:rsidP="00CC5C07">
      <w:pPr>
        <w:pStyle w:val="Heading1"/>
      </w:pPr>
      <w:bookmarkStart w:id="10" w:name="O_674198"/>
      <w:bookmarkEnd w:id="10"/>
      <w:r w:rsidRPr="00CC5C07">
        <w:t>Knowledge Evidence</w:t>
      </w:r>
    </w:p>
    <w:p w:rsidR="00000000" w:rsidRPr="00CC5C07" w:rsidP="00725BCE">
      <w:pPr>
        <w:pStyle w:val="BodyText"/>
      </w:pPr>
      <w:r w:rsidRPr="00CC5C07">
        <w:t>The candidate must demonstrate knowledge of the following in applying the construct formwork and false work on concrete bridges through:</w:t>
      </w:r>
    </w:p>
    <w:p w:rsidR="00000000" w:rsidRPr="00CC5C07" w:rsidP="00CC5C07">
      <w:pPr>
        <w:pStyle w:val="ListBullet"/>
      </w:pPr>
      <w:r w:rsidRPr="00CC5C07">
        <w:t>applying legislative, organisation and site requirements for:</w:t>
      </w:r>
    </w:p>
    <w:p w:rsidR="00000000" w:rsidRPr="00CC5C07" w:rsidP="00CC5C07">
      <w:pPr>
        <w:pStyle w:val="ListBullet2"/>
      </w:pPr>
      <w:r w:rsidRPr="00CC5C07">
        <w:t>site and equipment safety requirements</w:t>
      </w:r>
    </w:p>
    <w:p w:rsidR="00000000" w:rsidRPr="00CC5C07" w:rsidP="00CC5C07">
      <w:pPr>
        <w:pStyle w:val="ListBullet2"/>
      </w:pPr>
      <w:r w:rsidRPr="00CC5C07">
        <w:t>bridge construction and sequencing</w:t>
      </w:r>
    </w:p>
    <w:p w:rsidR="00000000" w:rsidRPr="00CC5C07" w:rsidP="00CC5C07">
      <w:pPr>
        <w:pStyle w:val="ListBullet2"/>
      </w:pPr>
      <w:r w:rsidRPr="00CC5C07">
        <w:t>formwork and falsework</w:t>
      </w:r>
    </w:p>
    <w:p w:rsidR="00000000" w:rsidRPr="00CC5C07" w:rsidP="00CC5C07">
      <w:pPr>
        <w:pStyle w:val="ListBullet2"/>
      </w:pPr>
      <w:r w:rsidRPr="00CC5C07">
        <w:t>steel reinforcement</w:t>
      </w:r>
    </w:p>
    <w:p w:rsidR="00000000" w:rsidRPr="00CC5C07" w:rsidP="00CC5C07">
      <w:pPr>
        <w:pStyle w:val="ListBullet2"/>
      </w:pPr>
      <w:r w:rsidRPr="00CC5C07">
        <w:t>concrete</w:t>
      </w:r>
    </w:p>
    <w:p w:rsidR="00000000" w:rsidRPr="00CC5C07" w:rsidP="00CC5C07">
      <w:pPr>
        <w:pStyle w:val="ListBullet2"/>
      </w:pPr>
      <w:r w:rsidRPr="00CC5C07">
        <w:t>bracing and loading</w:t>
      </w:r>
    </w:p>
    <w:p w:rsidR="00000000" w:rsidRPr="00CC5C07" w:rsidP="00CC5C07">
      <w:pPr>
        <w:pStyle w:val="ListBullet2"/>
      </w:pPr>
      <w:r w:rsidRPr="00CC5C07">
        <w:t>structural characteristics of reinforced concrete</w:t>
      </w:r>
    </w:p>
    <w:p w:rsidR="00000000" w:rsidRPr="00CC5C07" w:rsidP="00CC5C07">
      <w:pPr>
        <w:pStyle w:val="ListBullet2"/>
      </w:pPr>
      <w:r w:rsidRPr="00CC5C07">
        <w:t>working in confined spaces</w:t>
      </w:r>
    </w:p>
    <w:p w:rsidR="00000000" w:rsidRPr="00CC5C07" w:rsidP="00CC5C07">
      <w:pPr>
        <w:pStyle w:val="ListBullet2"/>
      </w:pPr>
      <w:r w:rsidRPr="00CC5C07">
        <w:t>working at heights and over water</w:t>
      </w:r>
    </w:p>
    <w:p w:rsidR="00000000" w:rsidRPr="00CC5C07" w:rsidP="00CC5C07">
      <w:pPr>
        <w:pStyle w:val="ListBullet2"/>
      </w:pPr>
      <w:r w:rsidRPr="00CC5C07">
        <w:t>project quality requirements</w:t>
      </w:r>
    </w:p>
    <w:p w:rsidR="00000000" w:rsidRPr="00CC5C07" w:rsidP="00CC5C07">
      <w:pPr>
        <w:pStyle w:val="ListBullet2"/>
      </w:pPr>
      <w:r w:rsidRPr="00CC5C07">
        <w:t>civil con</w:t>
      </w:r>
      <w:r w:rsidRPr="00CC5C07">
        <w:t>struction terminology</w:t>
      </w:r>
    </w:p>
    <w:p w:rsidR="00000000" w:rsidRPr="00CC5C07" w:rsidP="00CC5C07">
      <w:pPr>
        <w:pStyle w:val="ListBullet"/>
      </w:pPr>
      <w:r w:rsidRPr="00CC5C07">
        <w:t>interpreting engineering drawings</w:t>
      </w:r>
    </w:p>
    <w:p w:rsidR="00000000" w:rsidRPr="00CC5C07" w:rsidP="00CC5C07">
      <w:pPr>
        <w:pStyle w:val="ListBullet"/>
      </w:pPr>
      <w:r w:rsidRPr="00CC5C07">
        <w:t>equipment types, characteristics, technical capabilities and limitations</w:t>
      </w:r>
    </w:p>
    <w:p w:rsidR="00000000" w:rsidRPr="00CC5C07" w:rsidP="00CC5C07">
      <w:pPr>
        <w:pStyle w:val="ListBullet"/>
      </w:pPr>
      <w:r w:rsidRPr="00CC5C07">
        <w:t>operational, maintenance and basic diagnostic procedures</w:t>
      </w:r>
    </w:p>
    <w:p w:rsidR="00000000" w:rsidRPr="00CC5C07" w:rsidP="00CC5C07">
      <w:pPr>
        <w:pStyle w:val="ListBullet"/>
      </w:pPr>
      <w:r w:rsidRPr="00CC5C07">
        <w:t>applying site isolation and traffic control responsibilities and authorities</w:t>
      </w:r>
    </w:p>
    <w:p w:rsidR="00000000" w:rsidRPr="00CC5C07" w:rsidP="00CC5C07">
      <w:pPr>
        <w:pStyle w:val="ListBullet"/>
      </w:pPr>
      <w:r w:rsidRPr="00CC5C07">
        <w:t>safety data sheets and materials handling methods</w:t>
      </w:r>
    </w:p>
    <w:p w:rsidR="00000000" w:rsidRPr="00CC5C07" w:rsidP="00CC5C07">
      <w:pPr>
        <w:pStyle w:val="ListBullet"/>
      </w:pPr>
      <w:r w:rsidRPr="00CC5C07">
        <w:t>JSA/JSEA/safe work method statements</w:t>
      </w:r>
    </w:p>
    <w:p w:rsidR="00000000" w:rsidRPr="00CC5C07" w:rsidP="00CC5C07">
      <w:pPr>
        <w:pStyle w:val="AllowPageBreak"/>
      </w:pPr>
    </w:p>
    <w:p w:rsidR="00000000" w:rsidRPr="00CC5C07" w:rsidP="00CC5C07">
      <w:pPr>
        <w:pStyle w:val="Heading1"/>
      </w:pPr>
      <w:bookmarkStart w:id="11" w:name="O_674197"/>
      <w:bookmarkEnd w:id="11"/>
      <w:r w:rsidRPr="00CC5C07">
        <w:t>Assessment Conditions</w:t>
      </w:r>
    </w:p>
    <w:p w:rsidR="00000000" w:rsidRPr="00CC5C07" w:rsidP="00CC5C07">
      <w:pPr>
        <w:pStyle w:val="ListBullet"/>
      </w:pPr>
      <w:r w:rsidRPr="00CC5C07">
        <w:t>An assessor of this unit must satisfy the requiremen</w:t>
      </w:r>
      <w:r w:rsidRPr="00CC5C07">
        <w:t>ts of the NVR/AQTF or their successors; and Industry regulations for certification and licensing; and,</w:t>
      </w:r>
    </w:p>
    <w:p w:rsidR="00000000" w:rsidRPr="00CC5C07" w:rsidP="00CC5C07">
      <w:pPr>
        <w:pStyle w:val="ListBullet"/>
      </w:pPr>
      <w:r w:rsidRPr="00CC5C07">
        <w:t>this unit must be assessed in the context of this sector’s work environment; and,</w:t>
      </w:r>
    </w:p>
    <w:p w:rsidR="00000000" w:rsidRPr="00CC5C07" w:rsidP="00CC5C07">
      <w:pPr>
        <w:pStyle w:val="ListBullet"/>
      </w:pPr>
      <w:r w:rsidRPr="00CC5C07">
        <w:t>this unit must be assessed in compliance with relevant legislation/regu</w:t>
      </w:r>
      <w:r w:rsidRPr="00CC5C07">
        <w:t>lation and using policies, procedures, processes and operational manuals directly related to the industry sector for which it is being assessed; and,</w:t>
      </w:r>
    </w:p>
    <w:p w:rsidR="00000000" w:rsidRPr="00CC5C07" w:rsidP="00CC5C07">
      <w:pPr>
        <w:pStyle w:val="ListBullet"/>
      </w:pPr>
      <w:r w:rsidRPr="00CC5C07">
        <w:t>assessment may be conducted in conjunction with the assessment of other Units of Competency; and,</w:t>
      </w:r>
    </w:p>
    <w:p w:rsidR="00000000" w:rsidRPr="00CC5C07" w:rsidP="00CC5C07">
      <w:pPr>
        <w:pStyle w:val="ListBullet"/>
      </w:pPr>
      <w:r w:rsidRPr="00CC5C07">
        <w:t>assessme</w:t>
      </w:r>
      <w:r w:rsidRPr="00CC5C07">
        <w:t>nt must confirm consistent performance can be applied in a range of relevant workplace circumstances; and,</w:t>
      </w:r>
    </w:p>
    <w:p w:rsidR="00000000" w:rsidRPr="00CC5C07" w:rsidP="00CC5C07">
      <w:pPr>
        <w:pStyle w:val="ListBullet"/>
      </w:pPr>
      <w:r w:rsidRPr="00CC5C07">
        <w:t xml:space="preserve">assessors must demonstrate the performance evidence, and knowledge evidence as outlined in this Unit of Competency, and through the minimum years of </w:t>
      </w:r>
      <w:r w:rsidRPr="00CC5C07">
        <w:t>current* work experience specified below in an Industry sector relevant to the outcomes of the unit; or,</w:t>
      </w:r>
    </w:p>
    <w:p w:rsidR="00000000" w:rsidRPr="00CC5C07" w:rsidP="00CC5C07">
      <w:pPr>
        <w:pStyle w:val="ListBullet"/>
      </w:pPr>
      <w:r w:rsidRPr="00CC5C07">
        <w:t>where the assessor does not meet experience requirements a co-assessment or partnership arrangement must exist between the qualified assessor and an In</w:t>
      </w:r>
      <w:r w:rsidRPr="00CC5C07">
        <w:t>dustry subject matter expert. The Industry subject matter expert should hold the unit being assessed (or an equivalent unit) and/or demonstrate equivalence of skills and knowledge at the unit level. An Industry technical expert must also demonstrate skills</w:t>
      </w:r>
      <w:r w:rsidRPr="00CC5C07">
        <w:t xml:space="preserve"> and knowledge from the minimum years of current work experience specified below in the Industry sector, including time spent in roles related to the unit being assessed; and,</w:t>
      </w:r>
    </w:p>
    <w:p w:rsidR="00000000" w:rsidRPr="00CC5C07" w:rsidP="00CC5C07">
      <w:pPr>
        <w:pStyle w:val="ListBullet"/>
      </w:pPr>
      <w:r w:rsidRPr="00CC5C07">
        <w:t>assessor and Industry subject matter expert requirements differ depending on the</w:t>
      </w:r>
      <w:r w:rsidRPr="00CC5C07">
        <w:t xml:space="preserve">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C5C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Heading4"/>
              <w:rPr>
                <w:lang w:val="en-NZ"/>
              </w:rPr>
            </w:pPr>
            <w:r w:rsidRPr="00CC5C07">
              <w:t>Required assessor or Industry subject matter expert experience</w:t>
            </w:r>
          </w:p>
        </w:tc>
      </w:tr>
      <w:tr w:rsidTr="00CC5C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1 Year</w:t>
            </w:r>
          </w:p>
        </w:tc>
      </w:tr>
      <w:tr w:rsidTr="00CC5C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2 Years</w:t>
            </w:r>
          </w:p>
        </w:tc>
      </w:tr>
      <w:tr w:rsidTr="00CC5C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3 Years</w:t>
            </w:r>
          </w:p>
        </w:tc>
      </w:tr>
      <w:tr w:rsidTr="00CC5C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5 Years</w:t>
            </w:r>
          </w:p>
        </w:tc>
      </w:tr>
      <w:tr w:rsidTr="00CC5C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07">
            <w:pPr>
              <w:pStyle w:val="BodyText"/>
              <w:rPr>
                <w:lang w:val="en-NZ"/>
              </w:rPr>
            </w:pPr>
            <w:r w:rsidRPr="00CC5C0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C07" w:rsidP="00CC5C07">
            <w:pPr>
              <w:pStyle w:val="BodyText"/>
            </w:pPr>
            <w:r w:rsidRPr="00CC5C0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C5C07">
              <w:t>ndard is specified should comply with any relevant regulation.</w:t>
            </w:r>
          </w:p>
        </w:tc>
      </w:tr>
    </w:tbl>
    <w:p w:rsidR="00000000" w:rsidRPr="00CC5C07" w:rsidP="00725BCE">
      <w:pPr>
        <w:pStyle w:val="BodyText"/>
      </w:pPr>
      <w:r w:rsidRPr="00CC5C07">
        <w:t>*Assessors can demonstrate current work experience through employment within Industry in a role relevant to the outcomes of the Unit; or, for external assessors this can be demonstrated throu</w:t>
      </w:r>
      <w:r w:rsidRPr="00CC5C07">
        <w:t>gh exposure to Industry by conducting frequent site assessments across various locations.</w:t>
      </w:r>
    </w:p>
    <w:p w:rsidR="00000000" w:rsidRPr="00CC5C07" w:rsidP="00725BCE">
      <w:pPr>
        <w:pStyle w:val="BodyText"/>
      </w:pPr>
      <w:r w:rsidRPr="00CC5C07">
        <w:t>**Where a unit is being delivered outside of a Qualification the first numeric character in the Unit code should be considered to indicate the AQF level</w:t>
      </w:r>
    </w:p>
    <w:p w:rsidR="00000000" w:rsidRPr="00CC5C07" w:rsidP="00CC5C07">
      <w:pPr>
        <w:pStyle w:val="Heading1"/>
      </w:pPr>
      <w:bookmarkStart w:id="12" w:name="O_674209"/>
      <w:bookmarkEnd w:id="12"/>
      <w:r w:rsidRPr="00CC5C07">
        <w:t>Links</w:t>
      </w:r>
    </w:p>
    <w:p w:rsidR="00000000" w:rsidRPr="00CC5C07" w:rsidP="00725BCE">
      <w:pPr>
        <w:pStyle w:val="BodyText"/>
      </w:pPr>
      <w:r w:rsidRPr="00CC5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79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C07" w:rsidP="00CC5C07"/>
    <w:sectPr w:rsidSect="00CC5C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 w:rsidRPr="00725BCE" w:rsidP="00725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CE" w:rsidP="00CC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5BCE" w:rsidP="00CC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5BCE" w:rsidP="00CC5C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 w:rsidP="00CC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BCE">
      <w:t>Approved</w:t>
    </w:r>
    <w:r w:rsidR="00725B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B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BCE">
      <w:rPr>
        <w:noProof/>
      </w:rPr>
      <w:t>5</w:t>
    </w:r>
    <w:r>
      <w:rPr>
        <w:noProof/>
      </w:rPr>
      <w:fldChar w:fldCharType="end"/>
    </w:r>
  </w:p>
  <w:p w:rsidR="00CC5C07" w:rsidP="00CC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B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BCE">
      <w:t>Mining and Automotive Skills Alliance</w:t>
    </w:r>
    <w:r w:rsidR="00725BCE">
      <w:fldChar w:fldCharType="end"/>
    </w:r>
  </w:p>
  <w:p w:rsidR="00CC5C07" w:rsidP="00CC5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C07" w:rsidRPr="00725BCE" w:rsidP="00725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CE" w:rsidRPr="002D2AF8" w:rsidP="00CC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RIICBM307D Construct formwork and false work on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BCE" w:rsidP="00CC5C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07" w:rsidRPr="002D2AF8" w:rsidP="00CC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BCE">
      <w:t>RIICBM307D Construct formwork and false work on concrete bridges</w:t>
    </w:r>
    <w:r w:rsidR="00725B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BCE">
      <w:rPr>
        <w:noProof/>
      </w:rPr>
      <w:t>2 March 2025</w:t>
    </w:r>
    <w:r>
      <w:fldChar w:fldCharType="end"/>
    </w:r>
  </w:p>
  <w:p w:rsidR="00CC5C07" w:rsidP="00CC5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0F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605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63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C07"/>
  </w:style>
  <w:style w:type="character" w:customStyle="1" w:styleId="Heading1Char">
    <w:name w:val="Heading 1 Char"/>
    <w:basedOn w:val="DefaultParagraphFont"/>
    <w:link w:val="Heading1"/>
    <w:rsid w:val="00CC5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C0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5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C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5C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5C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5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5C07"/>
    <w:rPr>
      <w:b/>
      <w:spacing w:val="0"/>
    </w:rPr>
  </w:style>
  <w:style w:type="paragraph" w:customStyle="1" w:styleId="SuperTitle">
    <w:name w:val="SuperTitle"/>
    <w:basedOn w:val="Title"/>
    <w:rsid w:val="00CC5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C07"/>
    <w:rPr>
      <w:i/>
    </w:rPr>
  </w:style>
  <w:style w:type="paragraph" w:styleId="Caption">
    <w:name w:val="caption"/>
    <w:basedOn w:val="BodyText"/>
    <w:next w:val="Normal"/>
    <w:qFormat/>
    <w:rsid w:val="00CC5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C07"/>
  </w:style>
  <w:style w:type="paragraph" w:styleId="TableofFigures">
    <w:name w:val="table of figures"/>
    <w:basedOn w:val="Normal"/>
    <w:next w:val="Normal"/>
    <w:semiHidden/>
    <w:rsid w:val="00CC5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C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5C07"/>
    <w:rPr>
      <w:rFonts w:ascii="Wingdings" w:hAnsi="Wingdings"/>
    </w:rPr>
  </w:style>
  <w:style w:type="paragraph" w:customStyle="1" w:styleId="TableHeading">
    <w:name w:val="Table Heading"/>
    <w:basedOn w:val="HeadingBase"/>
    <w:rsid w:val="00CC5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C07"/>
    <w:rPr>
      <w:color w:val="0033CC"/>
      <w:u w:val="none"/>
    </w:rPr>
  </w:style>
  <w:style w:type="paragraph" w:customStyle="1" w:styleId="BodyTextRight">
    <w:name w:val="Body Text Right"/>
    <w:basedOn w:val="BodyText"/>
    <w:rsid w:val="00CC5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C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C07"/>
    <w:rPr>
      <w:sz w:val="32"/>
    </w:rPr>
  </w:style>
  <w:style w:type="paragraph" w:customStyle="1" w:styleId="HeadingProcedure">
    <w:name w:val="Heading Procedure"/>
    <w:basedOn w:val="HeadingBase"/>
    <w:next w:val="Normal"/>
    <w:rsid w:val="00CC5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C07"/>
    <w:pPr>
      <w:spacing w:before="60" w:after="60"/>
    </w:pPr>
  </w:style>
  <w:style w:type="paragraph" w:styleId="ListContinue">
    <w:name w:val="List Continue"/>
    <w:basedOn w:val="List"/>
    <w:rsid w:val="00CC5C07"/>
    <w:pPr>
      <w:ind w:firstLine="0"/>
    </w:pPr>
  </w:style>
  <w:style w:type="paragraph" w:customStyle="1" w:styleId="ListNote">
    <w:name w:val="List Note"/>
    <w:basedOn w:val="List"/>
    <w:rsid w:val="00CC5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C07"/>
    <w:rPr>
      <w:rFonts w:ascii="Courier New" w:hAnsi="Courier New"/>
    </w:rPr>
  </w:style>
  <w:style w:type="paragraph" w:customStyle="1" w:styleId="NoteBullet">
    <w:name w:val="Note Bullet"/>
    <w:basedOn w:val="Note"/>
    <w:rsid w:val="00CC5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C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5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C07"/>
    <w:rPr>
      <w:b/>
      <w:smallCaps/>
    </w:rPr>
  </w:style>
  <w:style w:type="paragraph" w:customStyle="1" w:styleId="TableListNumber">
    <w:name w:val="Table List Number"/>
    <w:basedOn w:val="ListNumber"/>
    <w:rsid w:val="00CC5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C07"/>
    <w:pPr>
      <w:numPr>
        <w:numId w:val="10"/>
      </w:numPr>
    </w:pPr>
  </w:style>
  <w:style w:type="paragraph" w:customStyle="1" w:styleId="ListAlpha2">
    <w:name w:val="List Alpha 2"/>
    <w:basedOn w:val="List2"/>
    <w:rsid w:val="00CC5C07"/>
    <w:pPr>
      <w:numPr>
        <w:numId w:val="9"/>
      </w:numPr>
    </w:pPr>
  </w:style>
  <w:style w:type="paragraph" w:styleId="List2">
    <w:name w:val="List 2"/>
    <w:basedOn w:val="BodyText"/>
    <w:rsid w:val="00CC5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C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5C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5C07"/>
    <w:pPr>
      <w:numPr>
        <w:numId w:val="5"/>
      </w:numPr>
    </w:pPr>
  </w:style>
  <w:style w:type="paragraph" w:styleId="ListContinue2">
    <w:name w:val="List Continue 2"/>
    <w:basedOn w:val="List2"/>
    <w:rsid w:val="00CC5C07"/>
    <w:pPr>
      <w:ind w:firstLine="0"/>
    </w:pPr>
  </w:style>
  <w:style w:type="paragraph" w:styleId="ListContinue3">
    <w:name w:val="List Continue 3"/>
    <w:basedOn w:val="List3"/>
    <w:rsid w:val="00CC5C07"/>
    <w:pPr>
      <w:ind w:left="1021" w:firstLine="0"/>
    </w:pPr>
  </w:style>
  <w:style w:type="paragraph" w:styleId="ListContinue4">
    <w:name w:val="List Continue 4"/>
    <w:basedOn w:val="List4"/>
    <w:rsid w:val="00CC5C07"/>
    <w:pPr>
      <w:ind w:firstLine="0"/>
    </w:pPr>
  </w:style>
  <w:style w:type="paragraph" w:styleId="ListContinue5">
    <w:name w:val="List Continue 5"/>
    <w:basedOn w:val="List5"/>
    <w:rsid w:val="00CC5C07"/>
    <w:pPr>
      <w:ind w:firstLine="0"/>
    </w:pPr>
  </w:style>
  <w:style w:type="paragraph" w:styleId="ListNumber3">
    <w:name w:val="List Number 3"/>
    <w:basedOn w:val="List3"/>
    <w:rsid w:val="00CC5C07"/>
    <w:pPr>
      <w:numPr>
        <w:numId w:val="6"/>
      </w:numPr>
    </w:pPr>
  </w:style>
  <w:style w:type="paragraph" w:styleId="ListNumber4">
    <w:name w:val="List Number 4"/>
    <w:basedOn w:val="List4"/>
    <w:rsid w:val="00CC5C07"/>
    <w:pPr>
      <w:numPr>
        <w:numId w:val="7"/>
      </w:numPr>
    </w:pPr>
  </w:style>
  <w:style w:type="paragraph" w:styleId="ListNumber5">
    <w:name w:val="List Number 5"/>
    <w:basedOn w:val="List5"/>
    <w:rsid w:val="00CC5C07"/>
    <w:pPr>
      <w:numPr>
        <w:numId w:val="8"/>
      </w:numPr>
    </w:pPr>
  </w:style>
  <w:style w:type="paragraph" w:styleId="BlockText">
    <w:name w:val="Block Text"/>
    <w:basedOn w:val="Normal"/>
    <w:rsid w:val="00CC5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C07"/>
    <w:rPr>
      <w:sz w:val="16"/>
      <w:vertAlign w:val="superscript"/>
    </w:rPr>
  </w:style>
  <w:style w:type="character" w:customStyle="1" w:styleId="Symbols">
    <w:name w:val="Symbols"/>
    <w:basedOn w:val="DefaultParagraphFont"/>
    <w:rsid w:val="00CC5C07"/>
    <w:rPr>
      <w:rFonts w:ascii="Symbol" w:hAnsi="Symbol"/>
    </w:rPr>
  </w:style>
  <w:style w:type="character" w:customStyle="1" w:styleId="MenuOptions">
    <w:name w:val="Menu Options"/>
    <w:basedOn w:val="DefaultParagraphFont"/>
    <w:rsid w:val="00CC5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C07"/>
    <w:rPr>
      <w:b/>
    </w:rPr>
  </w:style>
  <w:style w:type="character" w:customStyle="1" w:styleId="Underlined">
    <w:name w:val="Underlined"/>
    <w:basedOn w:val="DefaultParagraphFont"/>
    <w:rsid w:val="00CC5C07"/>
    <w:rPr>
      <w:u w:val="single"/>
    </w:rPr>
  </w:style>
  <w:style w:type="paragraph" w:customStyle="1" w:styleId="TableBodyTextRight">
    <w:name w:val="Table Body Text Right"/>
    <w:basedOn w:val="TableBodyText"/>
    <w:rsid w:val="00CC5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C07"/>
    <w:rPr>
      <w:sz w:val="18"/>
    </w:rPr>
  </w:style>
  <w:style w:type="paragraph" w:customStyle="1" w:styleId="BodySmallRight">
    <w:name w:val="Body Small Right"/>
    <w:basedOn w:val="BodyTextRight"/>
    <w:rsid w:val="00CC5C07"/>
    <w:rPr>
      <w:sz w:val="18"/>
      <w:szCs w:val="18"/>
    </w:rPr>
  </w:style>
  <w:style w:type="paragraph" w:customStyle="1" w:styleId="MarginEdition">
    <w:name w:val="Margin Edition"/>
    <w:basedOn w:val="MarginNote"/>
    <w:rsid w:val="00CC5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C07"/>
    <w:rPr>
      <w:sz w:val="2"/>
      <w:szCs w:val="2"/>
    </w:rPr>
  </w:style>
  <w:style w:type="character" w:customStyle="1" w:styleId="Small">
    <w:name w:val="Small"/>
    <w:basedOn w:val="DefaultParagraphFont"/>
    <w:rsid w:val="00CC5C07"/>
    <w:rPr>
      <w:sz w:val="16"/>
    </w:rPr>
  </w:style>
  <w:style w:type="paragraph" w:customStyle="1" w:styleId="WideTable">
    <w:name w:val="Wide Table"/>
    <w:basedOn w:val="Normal"/>
    <w:rsid w:val="00CC5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C07"/>
  </w:style>
  <w:style w:type="paragraph" w:styleId="Quote">
    <w:name w:val="Quote"/>
    <w:basedOn w:val="Heading1"/>
    <w:link w:val="QuoteChar"/>
    <w:qFormat/>
    <w:rsid w:val="00CC5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C07"/>
    <w:pPr>
      <w:pageBreakBefore/>
    </w:pPr>
  </w:style>
  <w:style w:type="paragraph" w:customStyle="1" w:styleId="Border">
    <w:name w:val="Border"/>
    <w:basedOn w:val="Normal"/>
    <w:qFormat/>
    <w:rsid w:val="00CC5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C07"/>
    <w:rPr>
      <w:u w:val="single"/>
    </w:rPr>
  </w:style>
  <w:style w:type="character" w:customStyle="1" w:styleId="BoldandItalics">
    <w:name w:val="Bold and Italics"/>
    <w:qFormat/>
    <w:rsid w:val="00CC5C07"/>
    <w:rPr>
      <w:b/>
      <w:i/>
      <w:u w:val="none"/>
    </w:rPr>
  </w:style>
  <w:style w:type="paragraph" w:styleId="BalloonText">
    <w:name w:val="Balloon Text"/>
    <w:basedOn w:val="Normal"/>
    <w:link w:val="BalloonTextChar"/>
    <w:rsid w:val="00CC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C07"/>
    <w:pPr>
      <w:spacing w:before="0" w:after="0"/>
    </w:pPr>
  </w:style>
  <w:style w:type="paragraph" w:customStyle="1" w:styleId="BodyTextBold">
    <w:name w:val="Body Text Bold"/>
    <w:basedOn w:val="BodyText"/>
    <w:qFormat/>
    <w:rsid w:val="00CC5C07"/>
    <w:rPr>
      <w:b/>
    </w:rPr>
  </w:style>
  <w:style w:type="character" w:styleId="Hyperlink">
    <w:name w:val="Hyperlink"/>
    <w:basedOn w:val="DefaultParagraphFont"/>
    <w:uiPriority w:val="99"/>
    <w:unhideWhenUsed/>
    <w:rsid w:val="00725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1382</Words>
  <Characters>8501</Characters>
  <Application>Microsoft Office Word</Application>
  <DocSecurity>0</DocSecurity>
  <Lines>242</Lines>
  <Paragraphs>159</Paragraphs>
  <ScaleCrop>false</ScaleCrop>
  <Company>Author-it Software Corporation Ltd.</Company>
  <LinksUpToDate>false</LinksUpToDate>
  <CharactersWithSpaces>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RIICBM307D Construct formwork and false work on concrete bridges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2025-03-02T03:29:00Z</dcterms:created>
  <dcterms:modified xsi:type="dcterms:W3CDTF">2025-03-02T03:29:00Z</dcterms:modified>
</cp:coreProperties>
</file>