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C73" w:rsidP="00290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RIICBM305E Install pre-cast concrete bridge decks</w:t>
      </w:r>
      <w:r>
        <w:fldChar w:fldCharType="end"/>
      </w:r>
    </w:p>
    <w:p w:rsidR="00290C73" w:rsidP="00290C73">
      <w:pPr>
        <w:pStyle w:val="Version"/>
        <w:sectPr w:rsidSect="008C4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A00" w:rsidP="008C4A00">
      <w:pPr>
        <w:pStyle w:val="SuperHeading"/>
      </w:pPr>
      <w:r w:rsidRPr="008C4A00">
        <w:t>RIICBM305E Install pre-cast concrete bridge decks</w:t>
      </w:r>
    </w:p>
    <w:p w:rsidR="00000000" w:rsidRPr="008C4A00" w:rsidP="008C4A00">
      <w:pPr>
        <w:pStyle w:val="Heading1"/>
      </w:pPr>
      <w:bookmarkStart w:id="1" w:name="O_1137115"/>
      <w:bookmarkEnd w:id="1"/>
      <w:r w:rsidRPr="008C4A0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8"/>
        <w:gridCol w:w="6908"/>
      </w:tblGrid>
      <w:tr w:rsidTr="00290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BodyText"/>
            </w:pPr>
            <w:r w:rsidRPr="008C4A00">
              <w:rPr>
                <w:rStyle w:val="SpecialBold"/>
              </w:rPr>
              <w:t>Release</w:t>
            </w:r>
            <w:r w:rsidRPr="008C4A00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"/>
              <w:rPr>
                <w:lang w:val="en-NZ"/>
              </w:rPr>
            </w:pPr>
            <w:r w:rsidRPr="008C4A00">
              <w:rPr>
                <w:rStyle w:val="SpecialBold"/>
              </w:rPr>
              <w:t>Comments</w:t>
            </w:r>
            <w:r w:rsidRPr="008C4A00">
              <w:t> </w:t>
            </w:r>
          </w:p>
        </w:tc>
      </w:tr>
      <w:tr w:rsidTr="00290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"/>
              <w:rPr>
                <w:lang w:val="en-NZ"/>
              </w:rPr>
            </w:pPr>
            <w:r w:rsidRPr="008C4A00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BodyText"/>
            </w:pPr>
            <w:r w:rsidRPr="008C4A00">
              <w:t>This version first released with RII Resources and Infrastructure Industry Training Package Version 6.0.</w:t>
            </w:r>
          </w:p>
        </w:tc>
      </w:tr>
    </w:tbl>
    <w:p w:rsidR="00000000" w:rsidRPr="008C4A00" w:rsidP="008C4A00">
      <w:pPr>
        <w:pStyle w:val="BodyText"/>
      </w:pPr>
    </w:p>
    <w:p w:rsidR="00000000" w:rsidRPr="008C4A00" w:rsidP="008C4A00">
      <w:pPr>
        <w:pStyle w:val="AllowPageBreak"/>
      </w:pPr>
    </w:p>
    <w:p w:rsidR="00000000" w:rsidRPr="008C4A00" w:rsidP="008C4A00">
      <w:pPr>
        <w:pStyle w:val="Heading1"/>
      </w:pPr>
      <w:bookmarkStart w:id="2" w:name="O_1137120"/>
      <w:bookmarkEnd w:id="2"/>
      <w:r w:rsidRPr="008C4A00">
        <w:t>Application</w:t>
      </w:r>
    </w:p>
    <w:p w:rsidR="00000000" w:rsidRPr="008C4A00" w:rsidP="00290C73">
      <w:pPr>
        <w:pStyle w:val="BodyText"/>
      </w:pPr>
      <w:r w:rsidRPr="008C4A00">
        <w:t>This unit describes the skills and knowledge required to i</w:t>
      </w:r>
      <w:r w:rsidRPr="008C4A00">
        <w:t>nstall pre-cast concrete bridge decks in civil construction, including installing bearings and concrete bridge decking, as well as installing pre-fabricated stairs on multi-span bridges.</w:t>
      </w:r>
    </w:p>
    <w:p w:rsidR="00000000" w:rsidRPr="008C4A00" w:rsidP="00290C73">
      <w:pPr>
        <w:pStyle w:val="BodyText"/>
      </w:pPr>
      <w:r w:rsidRPr="008C4A00">
        <w:t>It applies to those working in operational roles. They generally work</w:t>
      </w:r>
      <w:r w:rsidRPr="008C4A00">
        <w:t xml:space="preserve"> under minimal supervision to undertake a broad range of tasks in varied work contexts, using some discretion and judgement in selecting equipment, services or contingency measures.</w:t>
      </w:r>
    </w:p>
    <w:p w:rsidR="00000000" w:rsidRPr="008C4A00" w:rsidP="00290C73">
      <w:pPr>
        <w:pStyle w:val="BodyText"/>
      </w:pPr>
      <w:r w:rsidRPr="008C4A00">
        <w:t>Licensing, legislative and certification requirements that apply to this u</w:t>
      </w:r>
      <w:r w:rsidRPr="008C4A00">
        <w:t>nit can vary between states, territories, and industry sectors. Users must check requirements with relevant body before applying the unit.</w:t>
      </w:r>
    </w:p>
    <w:p w:rsidR="00000000" w:rsidRPr="008C4A00" w:rsidP="008C4A00">
      <w:pPr>
        <w:pStyle w:val="Heading1"/>
      </w:pPr>
      <w:bookmarkStart w:id="3" w:name="O_1137119"/>
      <w:bookmarkEnd w:id="3"/>
      <w:r w:rsidRPr="008C4A00">
        <w:t>Pre-requisite Unit</w:t>
      </w:r>
    </w:p>
    <w:p w:rsidR="00000000" w:rsidRPr="008C4A00" w:rsidP="00290C73">
      <w:pPr>
        <w:pStyle w:val="BodyText"/>
      </w:pPr>
      <w:r w:rsidRPr="008C4A00">
        <w:t>CPCCLDG3001A Licence to perform dogging</w:t>
      </w:r>
    </w:p>
    <w:p w:rsidR="00000000" w:rsidRPr="008C4A00" w:rsidP="008C4A00">
      <w:pPr>
        <w:pStyle w:val="Heading1"/>
      </w:pPr>
      <w:bookmarkStart w:id="4" w:name="O_1137118"/>
      <w:bookmarkEnd w:id="4"/>
      <w:r w:rsidRPr="008C4A00">
        <w:t>Elements and Perform</w:t>
      </w:r>
      <w:r w:rsidRPr="008C4A00">
        <w:t>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8C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Bold"/>
              <w:rPr>
                <w:lang w:val="en-NZ"/>
              </w:rPr>
            </w:pPr>
            <w:r w:rsidRPr="008C4A00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Bold"/>
              <w:rPr>
                <w:lang w:val="en-NZ"/>
              </w:rPr>
            </w:pPr>
            <w:r w:rsidRPr="008C4A00">
              <w:t>PERFORMANCE CRITERIA</w:t>
            </w:r>
          </w:p>
        </w:tc>
      </w:tr>
      <w:tr w:rsidTr="008C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BodyText"/>
            </w:pPr>
            <w:r w:rsidRPr="008C4A00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"/>
              <w:rPr>
                <w:lang w:val="en-NZ"/>
              </w:rPr>
            </w:pPr>
            <w:r w:rsidRPr="008C4A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List"/>
              <w:rPr>
                <w:lang w:val="en-NZ"/>
              </w:rPr>
            </w:pPr>
            <w:r w:rsidRPr="008C4A00">
              <w:t>1. Plan and prepare to install pre-cast concrete bridge deck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List"/>
            </w:pPr>
            <w:r w:rsidRPr="008C4A00">
              <w:t>1.1 Obtain, interpret, clarify and confirm work instructions</w:t>
            </w:r>
          </w:p>
          <w:p w:rsidR="00000000" w:rsidRPr="008C4A00" w:rsidP="008C4A00">
            <w:pPr>
              <w:pStyle w:val="List"/>
            </w:pPr>
            <w:r w:rsidRPr="008C4A00">
              <w:t xml:space="preserve">1.2 Access, interpret and apply documentation required to install pre-cast concrete bridge decks and confirm work activity is compliant </w:t>
            </w:r>
          </w:p>
          <w:p w:rsidR="00000000" w:rsidRPr="008C4A00" w:rsidP="008C4A00">
            <w:pPr>
              <w:pStyle w:val="List"/>
            </w:pPr>
            <w:r w:rsidRPr="008C4A00">
              <w:t>1.3 Obtain and interpret emergency procedures, and identif</w:t>
            </w:r>
            <w:r w:rsidRPr="008C4A00">
              <w:t>y steps required to respond to emergencies</w:t>
            </w:r>
          </w:p>
          <w:p w:rsidR="00000000" w:rsidRPr="008C4A00" w:rsidP="008C4A00">
            <w:pPr>
              <w:pStyle w:val="List"/>
            </w:pPr>
            <w:r w:rsidRPr="008C4A00">
              <w:t>1.4 Select and wear personal protective equipment according to site requirements</w:t>
            </w:r>
          </w:p>
          <w:p w:rsidR="00000000" w:rsidRPr="008C4A00" w:rsidP="008C4A00">
            <w:pPr>
              <w:pStyle w:val="List"/>
            </w:pPr>
            <w:r w:rsidRPr="008C4A00">
              <w:t xml:space="preserve">1.5 Confirm and identify requirements for complying with </w:t>
            </w:r>
            <w:r w:rsidRPr="008C4A00">
              <w:t>environmental protection, safety and traffic management signage requirement</w:t>
            </w:r>
            <w:r w:rsidRPr="008C4A00">
              <w:t>s</w:t>
            </w:r>
          </w:p>
          <w:p w:rsidR="00000000" w:rsidRPr="008C4A00" w:rsidP="008C4A00">
            <w:pPr>
              <w:pStyle w:val="List"/>
            </w:pPr>
            <w:r w:rsidRPr="008C4A00">
              <w:t>1.6 Identify, address and report hazards, risks and environmental issues</w:t>
            </w:r>
          </w:p>
          <w:p w:rsidR="00000000" w:rsidRPr="008C4A00" w:rsidP="008C4A00">
            <w:pPr>
              <w:pStyle w:val="List"/>
            </w:pPr>
            <w:r w:rsidRPr="008C4A00">
              <w:t>1.7 Select plant, tools and equipment required to carry out tasks and check for faults</w:t>
            </w:r>
          </w:p>
          <w:p w:rsidR="00000000" w:rsidP="008C4A00">
            <w:pPr>
              <w:pStyle w:val="List"/>
              <w:rPr>
                <w:lang w:val="en-NZ"/>
              </w:rPr>
            </w:pPr>
            <w:r w:rsidRPr="008C4A00">
              <w:t>1.8 Identify, confirm, and locate materials required for work application</w:t>
            </w:r>
          </w:p>
        </w:tc>
      </w:tr>
      <w:tr w:rsidTr="008C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List"/>
              <w:rPr>
                <w:lang w:val="en-NZ"/>
              </w:rPr>
            </w:pPr>
            <w:r w:rsidRPr="008C4A00">
              <w:t>2. Install bearing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List"/>
            </w:pPr>
            <w:r w:rsidRPr="008C4A00">
              <w:t>2.1 Determine bearing types and position according to job requirements</w:t>
            </w:r>
          </w:p>
          <w:p w:rsidR="00000000" w:rsidRPr="008C4A00" w:rsidP="008C4A00">
            <w:pPr>
              <w:pStyle w:val="List"/>
            </w:pPr>
            <w:r w:rsidRPr="008C4A00">
              <w:t>2.2 Confirm quality of bearing dimensions and material</w:t>
            </w:r>
          </w:p>
          <w:p w:rsidR="00000000" w:rsidRPr="008C4A00" w:rsidP="008C4A00">
            <w:pPr>
              <w:pStyle w:val="List"/>
            </w:pPr>
            <w:r w:rsidRPr="008C4A00">
              <w:t>2.3 Install bearings according to job and site requirements</w:t>
            </w:r>
          </w:p>
          <w:p w:rsidR="00000000" w:rsidP="008C4A00">
            <w:pPr>
              <w:pStyle w:val="List"/>
              <w:rPr>
                <w:lang w:val="en-NZ"/>
              </w:rPr>
            </w:pPr>
            <w:r w:rsidRPr="008C4A00">
              <w:t>2.4 Identify locating brackets and install according to job requiremen</w:t>
            </w:r>
            <w:r w:rsidRPr="008C4A00">
              <w:t>ts</w:t>
            </w:r>
          </w:p>
        </w:tc>
      </w:tr>
      <w:tr w:rsidTr="008C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List"/>
              <w:rPr>
                <w:lang w:val="en-NZ"/>
              </w:rPr>
            </w:pPr>
            <w:r w:rsidRPr="008C4A00">
              <w:t>3. Install deck components and grout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List"/>
            </w:pPr>
            <w:r w:rsidRPr="008C4A00">
              <w:t xml:space="preserve">3.1 Prepare deck components for grouting </w:t>
            </w:r>
          </w:p>
          <w:p w:rsidR="00000000" w:rsidRPr="008C4A00" w:rsidP="008C4A00">
            <w:pPr>
              <w:pStyle w:val="List"/>
            </w:pPr>
            <w:r w:rsidRPr="008C4A00">
              <w:t>3.2 Place deck components according to job requirements</w:t>
            </w:r>
          </w:p>
          <w:p w:rsidR="00000000" w:rsidRPr="008C4A00" w:rsidP="008C4A00">
            <w:pPr>
              <w:pStyle w:val="List"/>
            </w:pPr>
            <w:r w:rsidRPr="008C4A00">
              <w:t>3.3 Carry out pre-cast concrete decking grouting according to job requirements</w:t>
            </w:r>
          </w:p>
          <w:p w:rsidR="00000000" w:rsidRPr="008C4A00" w:rsidP="008C4A00">
            <w:pPr>
              <w:pStyle w:val="List"/>
            </w:pPr>
            <w:r w:rsidRPr="008C4A00">
              <w:t>3.4 Insert and tension pre-cast concre</w:t>
            </w:r>
            <w:r w:rsidRPr="008C4A00">
              <w:t>te decking transverse stressing bar according to job requirements</w:t>
            </w:r>
          </w:p>
          <w:p w:rsidR="00000000" w:rsidRPr="008C4A00" w:rsidP="008C4A00">
            <w:pPr>
              <w:pStyle w:val="List"/>
            </w:pPr>
            <w:r w:rsidRPr="008C4A00">
              <w:t>3.5 Grout transverse stressing bar</w:t>
            </w:r>
          </w:p>
          <w:p w:rsidR="00000000" w:rsidRPr="008C4A00" w:rsidP="008C4A00">
            <w:pPr>
              <w:pStyle w:val="List"/>
            </w:pPr>
            <w:r w:rsidRPr="008C4A00">
              <w:t>3.6 Grout anchor bolts</w:t>
            </w:r>
          </w:p>
          <w:p w:rsidR="00000000" w:rsidP="008C4A00">
            <w:pPr>
              <w:pStyle w:val="List"/>
              <w:rPr>
                <w:lang w:val="en-NZ"/>
              </w:rPr>
            </w:pPr>
            <w:r w:rsidRPr="008C4A00">
              <w:t>3.7 Place and specify deck joints of pre-cast decking and scuppers according to job requirements</w:t>
            </w:r>
          </w:p>
        </w:tc>
      </w:tr>
      <w:tr w:rsidTr="008C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List"/>
              <w:rPr>
                <w:lang w:val="en-NZ"/>
              </w:rPr>
            </w:pPr>
            <w:r w:rsidRPr="008C4A00">
              <w:t>4. Fix bridge fittings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List"/>
            </w:pPr>
            <w:r w:rsidRPr="008C4A00">
              <w:t>4.1 Fit pos</w:t>
            </w:r>
            <w:r w:rsidRPr="008C4A00">
              <w:t>ts and bridge rails according to job requirements</w:t>
            </w:r>
          </w:p>
          <w:p w:rsidR="00000000" w:rsidP="008C4A00">
            <w:pPr>
              <w:pStyle w:val="List"/>
              <w:rPr>
                <w:lang w:val="en-NZ"/>
              </w:rPr>
            </w:pPr>
            <w:r w:rsidRPr="008C4A00">
              <w:t>4.2 Assemble and install pre-fabricated stairs according to job requirements</w:t>
            </w:r>
          </w:p>
        </w:tc>
      </w:tr>
      <w:tr w:rsidTr="008C4A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List"/>
              <w:rPr>
                <w:lang w:val="en-NZ"/>
              </w:rPr>
            </w:pPr>
            <w:r w:rsidRPr="008C4A00">
              <w:t>5.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List"/>
            </w:pPr>
            <w:r w:rsidRPr="008C4A00">
              <w:t>5.1 Clear work area and dispose of or recycle materials according to site requirements</w:t>
            </w:r>
          </w:p>
          <w:p w:rsidR="00000000" w:rsidRPr="008C4A00" w:rsidP="008C4A00">
            <w:pPr>
              <w:pStyle w:val="List"/>
            </w:pPr>
            <w:r w:rsidRPr="008C4A00">
              <w:t>5.2 Clean, check, perform maintenance on and store plant, tools and equipment according to manufacturer specifications and site requirements</w:t>
            </w:r>
          </w:p>
        </w:tc>
      </w:tr>
    </w:tbl>
    <w:p w:rsidR="00000000" w:rsidRPr="008C4A00" w:rsidP="008C4A00">
      <w:pPr>
        <w:pStyle w:val="BodyText"/>
      </w:pPr>
    </w:p>
    <w:p w:rsidR="00000000" w:rsidRPr="008C4A00" w:rsidP="008C4A00">
      <w:pPr>
        <w:pStyle w:val="AllowPageBreak"/>
      </w:pPr>
    </w:p>
    <w:p w:rsidR="00000000" w:rsidRPr="008C4A00" w:rsidP="008C4A00">
      <w:pPr>
        <w:pStyle w:val="Heading1"/>
      </w:pPr>
      <w:bookmarkStart w:id="5" w:name="O_1137117"/>
      <w:bookmarkEnd w:id="5"/>
      <w:r w:rsidRPr="008C4A00">
        <w:t>Foundation Skills</w:t>
      </w:r>
    </w:p>
    <w:p w:rsidR="00000000" w:rsidRPr="00290C73" w:rsidP="00290C73">
      <w:pPr>
        <w:pStyle w:val="BodyText"/>
        <w:rPr>
          <w:i/>
        </w:rPr>
      </w:pPr>
      <w:r w:rsidRPr="00290C73">
        <w:rPr>
          <w:rStyle w:val="Emphasis"/>
        </w:rPr>
        <w:t>This section describes those language, literacy, numeracy and employment ski</w:t>
      </w:r>
      <w:r w:rsidRPr="00290C73">
        <w:rPr>
          <w:rStyle w:val="Emphasis"/>
        </w:rPr>
        <w:t>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8"/>
        <w:gridCol w:w="6977"/>
      </w:tblGrid>
      <w:tr w:rsidTr="008C4A00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Bold"/>
              <w:rPr>
                <w:lang w:val="en-NZ"/>
              </w:rPr>
            </w:pPr>
            <w:r w:rsidRPr="008C4A00">
              <w:t>SKILL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Bold"/>
              <w:rPr>
                <w:lang w:val="en-NZ"/>
              </w:rPr>
            </w:pPr>
            <w:r w:rsidRPr="008C4A00">
              <w:t>DESCRIPTION</w:t>
            </w:r>
          </w:p>
        </w:tc>
      </w:tr>
      <w:tr w:rsidTr="008C4A00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"/>
              <w:rPr>
                <w:lang w:val="en-NZ"/>
              </w:rPr>
            </w:pPr>
            <w:r w:rsidRPr="008C4A00">
              <w:t>Oral communication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ListBullet"/>
            </w:pPr>
            <w:r w:rsidRPr="008C4A00">
              <w:t>Identifies and interprets information from verbal instructions</w:t>
            </w:r>
          </w:p>
          <w:p w:rsidR="00000000" w:rsidP="008C4A00">
            <w:pPr>
              <w:pStyle w:val="ListBullet"/>
              <w:rPr>
                <w:lang w:val="en-NZ"/>
              </w:rPr>
            </w:pPr>
            <w:r w:rsidRPr="008C4A00">
              <w:t>Conveys information and instructions to others verbally</w:t>
            </w:r>
          </w:p>
        </w:tc>
      </w:tr>
      <w:tr w:rsidTr="008C4A00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"/>
              <w:rPr>
                <w:lang w:val="en-NZ"/>
              </w:rPr>
            </w:pPr>
            <w:r w:rsidRPr="008C4A00">
              <w:t>Self-management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ListBullet"/>
              <w:rPr>
                <w:lang w:val="en-NZ"/>
              </w:rPr>
            </w:pPr>
            <w:r w:rsidRPr="008C4A00">
              <w:t>Monitors and minimises own exposure to worksite risks and hazards during work activities</w:t>
            </w:r>
          </w:p>
        </w:tc>
      </w:tr>
      <w:tr w:rsidTr="008C4A00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A00">
            <w:pPr>
              <w:pStyle w:val="BodyText"/>
              <w:rPr>
                <w:lang w:val="en-NZ"/>
              </w:rPr>
            </w:pPr>
            <w:r w:rsidRPr="008C4A00">
              <w:t>Teamwork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A00" w:rsidP="008C4A00">
            <w:pPr>
              <w:pStyle w:val="ListBullet"/>
            </w:pPr>
            <w:r w:rsidRPr="008C4A00">
              <w:t>Works with others to complete tasks</w:t>
            </w:r>
          </w:p>
        </w:tc>
      </w:tr>
    </w:tbl>
    <w:p w:rsidR="00000000" w:rsidRPr="008C4A00" w:rsidP="008C4A00">
      <w:pPr>
        <w:pStyle w:val="BodyText"/>
      </w:pPr>
    </w:p>
    <w:p w:rsidR="00000000" w:rsidRPr="008C4A00" w:rsidP="008C4A00">
      <w:pPr>
        <w:pStyle w:val="AllowPageBreak"/>
      </w:pPr>
    </w:p>
    <w:p w:rsidR="00000000" w:rsidRPr="008C4A00" w:rsidP="008C4A00">
      <w:pPr>
        <w:pStyle w:val="Heading1"/>
      </w:pPr>
      <w:bookmarkStart w:id="6" w:name="O_1137116"/>
      <w:bookmarkEnd w:id="6"/>
      <w:r w:rsidRPr="008C4A00">
        <w:t>Unit Mapping Information</w:t>
      </w:r>
    </w:p>
    <w:p w:rsidR="00000000" w:rsidRPr="008C4A00" w:rsidP="00290C73">
      <w:pPr>
        <w:pStyle w:val="BodyText"/>
      </w:pPr>
      <w:r w:rsidRPr="008C4A00">
        <w:t>Supersedes and is not equivalent to RIICBM305D Install pr</w:t>
      </w:r>
      <w:r w:rsidRPr="008C4A00">
        <w:t>e-cast concrete bridge decks.</w:t>
      </w:r>
    </w:p>
    <w:p w:rsidR="00000000" w:rsidRPr="008C4A00" w:rsidP="008C4A00">
      <w:pPr>
        <w:pStyle w:val="Heading1"/>
      </w:pPr>
      <w:bookmarkStart w:id="7" w:name="O_1137109"/>
      <w:bookmarkEnd w:id="7"/>
      <w:r w:rsidRPr="008C4A00">
        <w:t>Links</w:t>
      </w:r>
    </w:p>
    <w:p w:rsidR="00000000" w:rsidRPr="008C4A00" w:rsidP="00290C73">
      <w:pPr>
        <w:pStyle w:val="BodyText"/>
      </w:pPr>
      <w:r w:rsidRPr="008C4A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C25F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C4A00" w:rsidP="008C4A00"/>
    <w:sectPr w:rsidSect="008C4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00" w:rsidRPr="00290C73" w:rsidP="00290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73" w:rsidP="008C4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C73" w:rsidP="008C4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0C73" w:rsidP="008C4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A00" w:rsidRPr="00290C73" w:rsidP="00290C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73" w:rsidRPr="002D2AF8" w:rsidP="008C4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RIICBM305E Install pre-cast concrete bridge decks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90C73" w:rsidP="008C4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B82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10D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A00"/>
  </w:style>
  <w:style w:type="character" w:customStyle="1" w:styleId="Heading1Char">
    <w:name w:val="Heading 1 Char"/>
    <w:basedOn w:val="DefaultParagraphFont"/>
    <w:link w:val="Heading1"/>
    <w:rsid w:val="008C4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A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4A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A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A00"/>
    <w:rPr>
      <w:b/>
      <w:spacing w:val="0"/>
    </w:rPr>
  </w:style>
  <w:style w:type="character" w:styleId="Emphasis">
    <w:name w:val="Emphasis"/>
    <w:basedOn w:val="DefaultParagraphFont"/>
    <w:qFormat/>
    <w:rsid w:val="008C4A00"/>
    <w:rPr>
      <w:i/>
    </w:rPr>
  </w:style>
  <w:style w:type="paragraph" w:customStyle="1" w:styleId="SuperHeading">
    <w:name w:val="SuperHeading"/>
    <w:basedOn w:val="Normal"/>
    <w:rsid w:val="008C4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4A00"/>
    <w:rPr>
      <w:b/>
    </w:rPr>
  </w:style>
  <w:style w:type="character" w:customStyle="1" w:styleId="Heading2Char">
    <w:name w:val="Heading 2 Char"/>
    <w:basedOn w:val="DefaultParagraphFont"/>
    <w:link w:val="Heading2"/>
    <w:rsid w:val="008C4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A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4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A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A00"/>
  </w:style>
  <w:style w:type="paragraph" w:styleId="TableofFigures">
    <w:name w:val="table of figures"/>
    <w:basedOn w:val="Normal"/>
    <w:next w:val="Normal"/>
    <w:semiHidden/>
    <w:rsid w:val="008C4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A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4A00"/>
    <w:rPr>
      <w:rFonts w:ascii="Wingdings" w:hAnsi="Wingdings"/>
    </w:rPr>
  </w:style>
  <w:style w:type="paragraph" w:customStyle="1" w:styleId="TableHeading">
    <w:name w:val="Table Heading"/>
    <w:basedOn w:val="HeadingBase"/>
    <w:rsid w:val="008C4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A00"/>
    <w:rPr>
      <w:color w:val="0033CC"/>
      <w:u w:val="none"/>
    </w:rPr>
  </w:style>
  <w:style w:type="paragraph" w:customStyle="1" w:styleId="BodyTextRight">
    <w:name w:val="Body Text Right"/>
    <w:basedOn w:val="BodyText"/>
    <w:rsid w:val="008C4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A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A00"/>
    <w:rPr>
      <w:sz w:val="32"/>
    </w:rPr>
  </w:style>
  <w:style w:type="paragraph" w:customStyle="1" w:styleId="HeadingProcedure">
    <w:name w:val="Heading Procedure"/>
    <w:basedOn w:val="HeadingBase"/>
    <w:next w:val="Normal"/>
    <w:rsid w:val="008C4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A00"/>
    <w:pPr>
      <w:spacing w:before="60" w:after="60"/>
    </w:pPr>
  </w:style>
  <w:style w:type="paragraph" w:styleId="ListContinue">
    <w:name w:val="List Continue"/>
    <w:basedOn w:val="List"/>
    <w:rsid w:val="008C4A00"/>
    <w:pPr>
      <w:ind w:firstLine="0"/>
    </w:pPr>
  </w:style>
  <w:style w:type="paragraph" w:customStyle="1" w:styleId="ListNote">
    <w:name w:val="List Note"/>
    <w:basedOn w:val="List"/>
    <w:rsid w:val="008C4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A00"/>
    <w:rPr>
      <w:rFonts w:ascii="Courier New" w:hAnsi="Courier New"/>
    </w:rPr>
  </w:style>
  <w:style w:type="paragraph" w:customStyle="1" w:styleId="NoteBullet">
    <w:name w:val="Note Bullet"/>
    <w:basedOn w:val="Note"/>
    <w:rsid w:val="008C4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A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A00"/>
    <w:rPr>
      <w:b/>
      <w:smallCaps/>
    </w:rPr>
  </w:style>
  <w:style w:type="paragraph" w:customStyle="1" w:styleId="TableListNumber">
    <w:name w:val="Table List Number"/>
    <w:basedOn w:val="ListNumber"/>
    <w:rsid w:val="008C4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A00"/>
    <w:pPr>
      <w:numPr>
        <w:numId w:val="8"/>
      </w:numPr>
    </w:pPr>
  </w:style>
  <w:style w:type="paragraph" w:customStyle="1" w:styleId="ListAlpha2">
    <w:name w:val="List Alpha 2"/>
    <w:basedOn w:val="List2"/>
    <w:rsid w:val="008C4A00"/>
    <w:pPr>
      <w:numPr>
        <w:numId w:val="7"/>
      </w:numPr>
    </w:pPr>
  </w:style>
  <w:style w:type="paragraph" w:styleId="List2">
    <w:name w:val="List 2"/>
    <w:basedOn w:val="BodyText"/>
    <w:rsid w:val="008C4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A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A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4A00"/>
    <w:pPr>
      <w:numPr>
        <w:numId w:val="3"/>
      </w:numPr>
    </w:pPr>
  </w:style>
  <w:style w:type="paragraph" w:styleId="ListContinue2">
    <w:name w:val="List Continue 2"/>
    <w:basedOn w:val="List2"/>
    <w:rsid w:val="008C4A00"/>
    <w:pPr>
      <w:ind w:firstLine="0"/>
    </w:pPr>
  </w:style>
  <w:style w:type="paragraph" w:styleId="ListContinue3">
    <w:name w:val="List Continue 3"/>
    <w:basedOn w:val="List3"/>
    <w:rsid w:val="008C4A00"/>
    <w:pPr>
      <w:ind w:left="1021" w:firstLine="0"/>
    </w:pPr>
  </w:style>
  <w:style w:type="paragraph" w:styleId="ListContinue4">
    <w:name w:val="List Continue 4"/>
    <w:basedOn w:val="List4"/>
    <w:rsid w:val="008C4A00"/>
    <w:pPr>
      <w:ind w:firstLine="0"/>
    </w:pPr>
  </w:style>
  <w:style w:type="paragraph" w:styleId="ListContinue5">
    <w:name w:val="List Continue 5"/>
    <w:basedOn w:val="List5"/>
    <w:rsid w:val="008C4A00"/>
    <w:pPr>
      <w:ind w:firstLine="0"/>
    </w:pPr>
  </w:style>
  <w:style w:type="paragraph" w:styleId="ListNumber3">
    <w:name w:val="List Number 3"/>
    <w:basedOn w:val="List3"/>
    <w:rsid w:val="008C4A00"/>
    <w:pPr>
      <w:numPr>
        <w:numId w:val="4"/>
      </w:numPr>
    </w:pPr>
  </w:style>
  <w:style w:type="paragraph" w:styleId="ListNumber4">
    <w:name w:val="List Number 4"/>
    <w:basedOn w:val="List4"/>
    <w:rsid w:val="008C4A00"/>
    <w:pPr>
      <w:numPr>
        <w:numId w:val="5"/>
      </w:numPr>
    </w:pPr>
  </w:style>
  <w:style w:type="paragraph" w:styleId="ListNumber5">
    <w:name w:val="List Number 5"/>
    <w:basedOn w:val="List5"/>
    <w:rsid w:val="008C4A00"/>
    <w:pPr>
      <w:numPr>
        <w:numId w:val="6"/>
      </w:numPr>
    </w:pPr>
  </w:style>
  <w:style w:type="paragraph" w:styleId="BlockText">
    <w:name w:val="Block Text"/>
    <w:basedOn w:val="Normal"/>
    <w:rsid w:val="008C4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A00"/>
    <w:rPr>
      <w:sz w:val="16"/>
      <w:vertAlign w:val="superscript"/>
    </w:rPr>
  </w:style>
  <w:style w:type="character" w:customStyle="1" w:styleId="Symbols">
    <w:name w:val="Symbols"/>
    <w:basedOn w:val="DefaultParagraphFont"/>
    <w:rsid w:val="008C4A00"/>
    <w:rPr>
      <w:rFonts w:ascii="Symbol" w:hAnsi="Symbol"/>
    </w:rPr>
  </w:style>
  <w:style w:type="character" w:customStyle="1" w:styleId="MenuOptions">
    <w:name w:val="Menu Options"/>
    <w:basedOn w:val="DefaultParagraphFont"/>
    <w:rsid w:val="008C4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A00"/>
    <w:rPr>
      <w:b/>
    </w:rPr>
  </w:style>
  <w:style w:type="character" w:customStyle="1" w:styleId="Underlined">
    <w:name w:val="Underlined"/>
    <w:basedOn w:val="DefaultParagraphFont"/>
    <w:rsid w:val="008C4A00"/>
    <w:rPr>
      <w:u w:val="single"/>
    </w:rPr>
  </w:style>
  <w:style w:type="paragraph" w:customStyle="1" w:styleId="TableBodyTextRight">
    <w:name w:val="Table Body Text Right"/>
    <w:basedOn w:val="TableBodyText"/>
    <w:rsid w:val="008C4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A00"/>
    <w:rPr>
      <w:sz w:val="18"/>
    </w:rPr>
  </w:style>
  <w:style w:type="paragraph" w:customStyle="1" w:styleId="BodySmallRight">
    <w:name w:val="Body Small Right"/>
    <w:basedOn w:val="BodyTextRight"/>
    <w:rsid w:val="008C4A00"/>
    <w:rPr>
      <w:sz w:val="18"/>
      <w:szCs w:val="18"/>
    </w:rPr>
  </w:style>
  <w:style w:type="paragraph" w:customStyle="1" w:styleId="MarginEdition">
    <w:name w:val="Margin Edition"/>
    <w:basedOn w:val="MarginNote"/>
    <w:rsid w:val="008C4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A00"/>
    <w:rPr>
      <w:sz w:val="2"/>
      <w:szCs w:val="2"/>
    </w:rPr>
  </w:style>
  <w:style w:type="character" w:customStyle="1" w:styleId="Small">
    <w:name w:val="Small"/>
    <w:basedOn w:val="DefaultParagraphFont"/>
    <w:rsid w:val="008C4A00"/>
    <w:rPr>
      <w:sz w:val="16"/>
    </w:rPr>
  </w:style>
  <w:style w:type="paragraph" w:customStyle="1" w:styleId="WideTable">
    <w:name w:val="Wide Table"/>
    <w:basedOn w:val="Normal"/>
    <w:rsid w:val="008C4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A00"/>
  </w:style>
  <w:style w:type="paragraph" w:styleId="Quote">
    <w:name w:val="Quote"/>
    <w:basedOn w:val="Heading1"/>
    <w:link w:val="QuoteChar"/>
    <w:qFormat/>
    <w:rsid w:val="008C4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A00"/>
    <w:pPr>
      <w:pageBreakBefore/>
    </w:pPr>
  </w:style>
  <w:style w:type="paragraph" w:customStyle="1" w:styleId="Border">
    <w:name w:val="Border"/>
    <w:basedOn w:val="Normal"/>
    <w:qFormat/>
    <w:rsid w:val="008C4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A00"/>
    <w:rPr>
      <w:u w:val="single"/>
    </w:rPr>
  </w:style>
  <w:style w:type="character" w:customStyle="1" w:styleId="BoldandItalics">
    <w:name w:val="Bold and Italics"/>
    <w:qFormat/>
    <w:rsid w:val="008C4A00"/>
    <w:rPr>
      <w:b/>
      <w:i/>
      <w:u w:val="none"/>
    </w:rPr>
  </w:style>
  <w:style w:type="paragraph" w:styleId="BalloonText">
    <w:name w:val="Balloon Text"/>
    <w:basedOn w:val="Normal"/>
    <w:link w:val="BalloonTextChar"/>
    <w:rsid w:val="008C4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A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0C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3600</Characters>
  <Application>Microsoft Office Word</Application>
  <DocSecurity>0</DocSecurity>
  <Lines>112</Lines>
  <Paragraphs>74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RIICBM305E Install pre-cast concrete bridge decks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