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35AF0" w:rsidP="00B35AF0">
      <w:pPr>
        <w:pStyle w:val="Title"/>
      </w:pPr>
      <w:r>
        <w:fldChar w:fldCharType="begin"/>
      </w:r>
      <w:r>
        <w:instrText xml:space="preserve"> TITLE   \* MERGEFORMAT </w:instrText>
      </w:r>
      <w:r>
        <w:fldChar w:fldCharType="separate"/>
      </w:r>
      <w:r>
        <w:t>RIICBM304D Operate a bridge inspection unit</w:t>
      </w:r>
      <w:r>
        <w:fldChar w:fldCharType="end"/>
      </w:r>
    </w:p>
    <w:p w:rsidR="00B35AF0" w:rsidP="00B35AF0">
      <w:pPr>
        <w:pStyle w:val="Version"/>
        <w:sectPr w:rsidSect="00AF35F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F35F1" w:rsidP="00AF35F1">
      <w:pPr>
        <w:pStyle w:val="SuperHeading"/>
      </w:pPr>
      <w:r w:rsidRPr="00AF35F1">
        <w:t>RIICBM304D Operate a bridge inspection unit</w:t>
      </w:r>
    </w:p>
    <w:p w:rsidR="00000000" w:rsidRPr="00AF35F1" w:rsidP="00AF35F1">
      <w:pPr>
        <w:pStyle w:val="Heading1"/>
      </w:pPr>
      <w:bookmarkStart w:id="1" w:name="O_674177"/>
      <w:bookmarkEnd w:id="1"/>
      <w:r w:rsidRPr="00AF35F1">
        <w:t>Modification History</w:t>
      </w:r>
    </w:p>
    <w:tbl>
      <w:tblPr>
        <w:tblW w:w="0" w:type="auto"/>
        <w:tblLayout w:type="fixed"/>
        <w:tblCellMar>
          <w:left w:w="62" w:type="dxa"/>
          <w:right w:w="62" w:type="dxa"/>
        </w:tblCellMar>
        <w:tblLook w:val="0000"/>
      </w:tblPr>
      <w:tblGrid>
        <w:gridCol w:w="1440"/>
        <w:gridCol w:w="7560"/>
      </w:tblGrid>
      <w:tr w:rsidTr="00B35AF0">
        <w:tblPrEx>
          <w:tblW w:w="0" w:type="auto"/>
          <w:tblLayout w:type="fixed"/>
          <w:tblCellMar>
            <w:left w:w="62" w:type="dxa"/>
            <w:right w:w="62" w:type="dxa"/>
          </w:tblCellMar>
          <w:tblLook w:val="0000"/>
        </w:tblPrEx>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35F1">
            <w:pPr>
              <w:pStyle w:val="Heading4"/>
              <w:rPr>
                <w:lang w:val="en-NZ"/>
              </w:rPr>
            </w:pPr>
            <w:r w:rsidRPr="00AF35F1">
              <w:t>Release</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35F1">
            <w:pPr>
              <w:pStyle w:val="Heading4"/>
              <w:rPr>
                <w:lang w:val="en-NZ"/>
              </w:rPr>
            </w:pPr>
            <w:r w:rsidRPr="00AF35F1">
              <w:t>Comment</w:t>
            </w:r>
          </w:p>
        </w:tc>
      </w:tr>
      <w:tr w:rsidTr="00B35AF0">
        <w:tblPrEx>
          <w:tblW w:w="0" w:type="auto"/>
          <w:tblLayout w:type="fixed"/>
          <w:tblCellMar>
            <w:left w:w="62" w:type="dxa"/>
            <w:right w:w="62" w:type="dxa"/>
          </w:tblCellMar>
          <w:tblLook w:val="0000"/>
        </w:tblPrEx>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35F1">
            <w:pPr>
              <w:pStyle w:val="BodyText"/>
              <w:rPr>
                <w:lang w:val="en-NZ"/>
              </w:rPr>
            </w:pPr>
            <w:r w:rsidRPr="00AF35F1">
              <w:t>1</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35F1">
            <w:pPr>
              <w:pStyle w:val="BodyText"/>
              <w:rPr>
                <w:lang w:val="en-NZ"/>
              </w:rPr>
            </w:pPr>
            <w:r w:rsidRPr="00AF35F1">
              <w:t>This unit replaces RIICBM304A Operate a bridge inspection unit</w:t>
            </w:r>
          </w:p>
        </w:tc>
      </w:tr>
      <w:tr w:rsidTr="00B35AF0">
        <w:tblPrEx>
          <w:tblW w:w="0" w:type="auto"/>
          <w:tblLayout w:type="fixed"/>
          <w:tblCellMar>
            <w:left w:w="62" w:type="dxa"/>
            <w:right w:w="62" w:type="dxa"/>
          </w:tblCellMar>
          <w:tblLook w:val="0000"/>
        </w:tblPrEx>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35F1">
            <w:pPr>
              <w:pStyle w:val="BodyText"/>
              <w:rPr>
                <w:lang w:val="en-NZ"/>
              </w:rPr>
            </w:pPr>
            <w:r w:rsidRPr="00AF35F1">
              <w:t>2</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35F1" w:rsidP="00AF35F1">
            <w:pPr>
              <w:pStyle w:val="BodyText"/>
            </w:pPr>
            <w:r w:rsidRPr="00AF35F1">
              <w:t>Corrected Knowledge Evidence formatting.</w:t>
            </w:r>
          </w:p>
          <w:p w:rsidR="00000000" w:rsidRPr="00AF35F1" w:rsidP="00AF35F1">
            <w:pPr>
              <w:pStyle w:val="BodyText"/>
            </w:pPr>
            <w:r w:rsidRPr="00AF35F1">
              <w:t>Required frequency and volume of evidence amended in Performance evidence.</w:t>
            </w:r>
          </w:p>
          <w:p w:rsidR="00000000" w:rsidRPr="00AF35F1" w:rsidP="00AF35F1">
            <w:pPr>
              <w:pStyle w:val="BodyText"/>
            </w:pPr>
            <w:r w:rsidRPr="00AF35F1">
              <w:t>Substantial amendments made in Ass</w:t>
            </w:r>
            <w:r w:rsidRPr="00AF35F1">
              <w:t>essment Conditions field, including: references to Industry Sectors, assessor and subject matter expert experience requirements, how assessment should be conducted and what it should confirm.</w:t>
            </w:r>
          </w:p>
        </w:tc>
      </w:tr>
    </w:tbl>
    <w:p w:rsidR="00000000" w:rsidRPr="00AF35F1" w:rsidP="00AF35F1">
      <w:pPr>
        <w:pStyle w:val="BodyText"/>
      </w:pPr>
    </w:p>
    <w:p w:rsidR="00000000" w:rsidRPr="00AF35F1" w:rsidP="00AF35F1">
      <w:pPr>
        <w:pStyle w:val="AllowPageBreak"/>
      </w:pPr>
    </w:p>
    <w:p w:rsidR="00000000" w:rsidRPr="00AF35F1" w:rsidP="00AF35F1">
      <w:pPr>
        <w:pStyle w:val="Heading1"/>
      </w:pPr>
      <w:bookmarkStart w:id="2" w:name="O_674176"/>
      <w:bookmarkEnd w:id="2"/>
      <w:r w:rsidRPr="00AF35F1">
        <w:t>Application</w:t>
      </w:r>
    </w:p>
    <w:p w:rsidR="00000000" w:rsidRPr="00AF35F1" w:rsidP="00B35AF0">
      <w:pPr>
        <w:pStyle w:val="BodyText"/>
      </w:pPr>
      <w:r w:rsidRPr="00AF35F1">
        <w:t>This unit describes a participant</w:t>
      </w:r>
      <w:r w:rsidRPr="00AF35F1">
        <w:t xml:space="preserve">’s skills and knowledge required to apply operate a bridge inspection unit in Civil Construction. </w:t>
      </w:r>
    </w:p>
    <w:p w:rsidR="00000000" w:rsidRPr="00AF35F1" w:rsidP="00B35AF0">
      <w:pPr>
        <w:pStyle w:val="BodyText"/>
      </w:pPr>
      <w:r w:rsidRPr="00AF35F1">
        <w:t xml:space="preserve">This unit is appropriate for those working in operational roles. </w:t>
      </w:r>
    </w:p>
    <w:p w:rsidR="00B35AF0" w:rsidP="00B35AF0">
      <w:pPr>
        <w:pStyle w:val="BodyText"/>
      </w:pPr>
      <w:r w:rsidRPr="00AF35F1">
        <w:t>Licensing, legislative, regulatory and certification requirements that apply to this unit c</w:t>
      </w:r>
      <w:r w:rsidRPr="00AF35F1">
        <w:t>an vary between states, territories, and Industry sectors. Relevant information must be sourced prior to application of the unit.</w:t>
      </w:r>
    </w:p>
    <w:p w:rsidR="00000000" w:rsidRPr="00AF35F1" w:rsidP="00AF35F1">
      <w:pPr>
        <w:pStyle w:val="Heading1"/>
      </w:pPr>
      <w:bookmarkStart w:id="3" w:name="O_674175"/>
      <w:bookmarkEnd w:id="3"/>
      <w:r w:rsidRPr="00AF35F1">
        <w:t>Unit Sector</w:t>
      </w:r>
    </w:p>
    <w:p w:rsidR="00000000" w:rsidRPr="00AF35F1" w:rsidP="00B35AF0">
      <w:pPr>
        <w:pStyle w:val="BodyText"/>
      </w:pPr>
      <w:r w:rsidRPr="00AF35F1">
        <w:t>Civil construction</w:t>
      </w:r>
    </w:p>
    <w:p w:rsidR="00000000" w:rsidRPr="00AF35F1" w:rsidP="00AF35F1">
      <w:pPr>
        <w:pStyle w:val="Heading1"/>
      </w:pPr>
      <w:bookmarkStart w:id="4" w:name="O_674174"/>
      <w:bookmarkEnd w:id="4"/>
      <w:r w:rsidRPr="00AF35F1">
        <w:t>Elements and Performance Criteria</w:t>
      </w:r>
    </w:p>
    <w:tbl>
      <w:tblPr>
        <w:tblW w:w="9322" w:type="dxa"/>
        <w:tblLayout w:type="fixed"/>
        <w:tblCellMar>
          <w:left w:w="62" w:type="dxa"/>
          <w:right w:w="62" w:type="dxa"/>
        </w:tblCellMar>
        <w:tblLook w:val="0000"/>
      </w:tblPr>
      <w:tblGrid>
        <w:gridCol w:w="2430"/>
        <w:gridCol w:w="6892"/>
      </w:tblGrid>
      <w:tr w:rsidTr="00AF35F1">
        <w:tblPrEx>
          <w:tblW w:w="9322" w:type="dxa"/>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35F1">
            <w:pPr>
              <w:pStyle w:val="BodyText"/>
              <w:rPr>
                <w:lang w:val="en-NZ"/>
              </w:rPr>
            </w:pPr>
            <w:r w:rsidRPr="00AF35F1">
              <w:t>1.</w:t>
            </w:r>
            <w:r w:rsidRPr="00AF35F1">
              <w:tab/>
            </w:r>
            <w:r w:rsidRPr="00AF35F1">
              <w:t>Plan and prepare to operate a bridge inspection unit</w:t>
            </w:r>
          </w:p>
        </w:tc>
        <w:tc>
          <w:tcPr>
            <w:tcW w:w="68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35F1" w:rsidP="00AF35F1">
            <w:pPr>
              <w:pStyle w:val="BodyText"/>
            </w:pPr>
            <w:r w:rsidRPr="00AF35F1">
              <w:t>1.1</w:t>
            </w:r>
            <w:r w:rsidRPr="00AF35F1">
              <w:tab/>
              <w:t>Access, interpret and apply documentation to operate a bridge inspection unit and ensure the work activity is compliant</w:t>
            </w:r>
          </w:p>
          <w:p w:rsidR="00000000" w:rsidRPr="00AF35F1" w:rsidP="00AF35F1">
            <w:pPr>
              <w:pStyle w:val="BodyText"/>
            </w:pPr>
            <w:r w:rsidRPr="00AF35F1">
              <w:t>1.2</w:t>
            </w:r>
            <w:r w:rsidRPr="00AF35F1">
              <w:tab/>
              <w:t>Obtain, interpret, clarify and confirm work instructions before proceeding</w:t>
            </w:r>
          </w:p>
          <w:p w:rsidR="00000000" w:rsidRPr="00AF35F1" w:rsidP="00AF35F1">
            <w:pPr>
              <w:pStyle w:val="BodyText"/>
            </w:pPr>
            <w:r w:rsidRPr="00AF35F1">
              <w:t>1.3</w:t>
            </w:r>
            <w:r w:rsidRPr="00AF35F1">
              <w:tab/>
              <w:t>Confirm and apply environmental protection and safety requirements</w:t>
            </w:r>
          </w:p>
          <w:p w:rsidR="00000000" w:rsidRPr="00AF35F1" w:rsidP="00AF35F1">
            <w:pPr>
              <w:pStyle w:val="BodyText"/>
            </w:pPr>
            <w:r w:rsidRPr="00AF35F1">
              <w:t>1.4</w:t>
            </w:r>
            <w:r w:rsidRPr="00AF35F1">
              <w:tab/>
              <w:t xml:space="preserve">Obtain, interpret and implement traffic management signage </w:t>
            </w:r>
            <w:r w:rsidRPr="00AF35F1">
              <w:t xml:space="preserve">requirements </w:t>
            </w:r>
          </w:p>
          <w:p w:rsidR="00000000" w:rsidRPr="00AF35F1" w:rsidP="00AF35F1">
            <w:pPr>
              <w:pStyle w:val="BodyText"/>
            </w:pPr>
            <w:r w:rsidRPr="00AF35F1">
              <w:t>1.5</w:t>
            </w:r>
            <w:r w:rsidRPr="00AF35F1">
              <w:tab/>
              <w:t xml:space="preserve">Select and check for faults plant, tools and equipment to carry out tasks </w:t>
            </w:r>
          </w:p>
          <w:p w:rsidR="00000000" w:rsidRPr="00AF35F1" w:rsidP="00AF35F1">
            <w:pPr>
              <w:pStyle w:val="BodyText"/>
            </w:pPr>
            <w:r w:rsidRPr="00AF35F1">
              <w:t>1.6</w:t>
            </w:r>
            <w:r w:rsidRPr="00AF35F1">
              <w:tab/>
              <w:t>Identify, address and rep</w:t>
            </w:r>
            <w:r w:rsidRPr="00AF35F1">
              <w:t>ort environmental issues, potential hazards and risks</w:t>
            </w:r>
          </w:p>
          <w:p w:rsidR="00000000" w:rsidP="00AF35F1">
            <w:pPr>
              <w:pStyle w:val="BodyText"/>
              <w:rPr>
                <w:lang w:val="en-NZ"/>
              </w:rPr>
            </w:pPr>
            <w:r w:rsidRPr="00AF35F1">
              <w:t>1.7</w:t>
            </w:r>
            <w:r w:rsidRPr="00AF35F1">
              <w:tab/>
              <w:t>Obtain and interpret emergency procedures, and be prepared for fire/accident/emergency</w:t>
            </w:r>
          </w:p>
        </w:tc>
      </w:tr>
      <w:tr w:rsidTr="00AF35F1">
        <w:tblPrEx>
          <w:tblW w:w="9322" w:type="dxa"/>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35F1">
            <w:pPr>
              <w:pStyle w:val="BodyText"/>
              <w:rPr>
                <w:lang w:val="en-NZ"/>
              </w:rPr>
            </w:pPr>
            <w:r w:rsidRPr="00AF35F1">
              <w:t>2.</w:t>
            </w:r>
            <w:r w:rsidRPr="00AF35F1">
              <w:tab/>
              <w:t>Check bridge inspection unit</w:t>
            </w:r>
          </w:p>
        </w:tc>
        <w:tc>
          <w:tcPr>
            <w:tcW w:w="68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35F1" w:rsidP="00AF35F1">
            <w:pPr>
              <w:pStyle w:val="BodyText"/>
            </w:pPr>
            <w:r w:rsidRPr="00AF35F1">
              <w:t>2.1</w:t>
            </w:r>
            <w:r w:rsidRPr="00AF35F1">
              <w:tab/>
              <w:t xml:space="preserve">Check tyres and rollers </w:t>
            </w:r>
          </w:p>
          <w:p w:rsidR="00000000" w:rsidRPr="00AF35F1" w:rsidP="00AF35F1">
            <w:pPr>
              <w:pStyle w:val="BodyText"/>
            </w:pPr>
            <w:r w:rsidRPr="00AF35F1">
              <w:t>2.2</w:t>
            </w:r>
            <w:r w:rsidRPr="00AF35F1">
              <w:tab/>
              <w:t>Carry out start-up, park and shutdown procedu</w:t>
            </w:r>
            <w:r w:rsidRPr="00AF35F1">
              <w:t xml:space="preserve">res </w:t>
            </w:r>
          </w:p>
          <w:p w:rsidR="00000000" w:rsidRPr="00AF35F1" w:rsidP="00AF35F1">
            <w:pPr>
              <w:pStyle w:val="BodyText"/>
            </w:pPr>
            <w:r w:rsidRPr="00AF35F1">
              <w:t>2.3</w:t>
            </w:r>
            <w:r w:rsidRPr="00AF35F1">
              <w:tab/>
              <w:t>Check equipment controls and functions, including implements or other attachments, brakes and manoeuvrability for serviceability and report any faults</w:t>
            </w:r>
          </w:p>
          <w:p w:rsidR="00000000" w:rsidP="00AF35F1">
            <w:pPr>
              <w:pStyle w:val="BodyText"/>
              <w:rPr>
                <w:lang w:val="en-NZ"/>
              </w:rPr>
            </w:pPr>
            <w:r w:rsidRPr="00AF35F1">
              <w:t>2.4</w:t>
            </w:r>
            <w:r w:rsidRPr="00AF35F1">
              <w:tab/>
              <w:t xml:space="preserve">Check emergency safety devices </w:t>
            </w:r>
          </w:p>
        </w:tc>
      </w:tr>
      <w:tr w:rsidTr="00AF35F1">
        <w:tblPrEx>
          <w:tblW w:w="9322" w:type="dxa"/>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35F1">
            <w:pPr>
              <w:pStyle w:val="BodyText"/>
              <w:rPr>
                <w:lang w:val="en-NZ"/>
              </w:rPr>
            </w:pPr>
            <w:r w:rsidRPr="00AF35F1">
              <w:t>3.</w:t>
            </w:r>
            <w:r w:rsidRPr="00AF35F1">
              <w:tab/>
              <w:t>Set up bridge inspection unit</w:t>
            </w:r>
          </w:p>
        </w:tc>
        <w:tc>
          <w:tcPr>
            <w:tcW w:w="68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35F1" w:rsidP="00AF35F1">
            <w:pPr>
              <w:pStyle w:val="BodyText"/>
            </w:pPr>
            <w:r w:rsidRPr="00AF35F1">
              <w:t>3.1</w:t>
            </w:r>
            <w:r w:rsidRPr="00AF35F1">
              <w:tab/>
            </w:r>
            <w:r w:rsidRPr="00AF35F1">
              <w:t>Evaluate work activity and identify the most productive operating technique</w:t>
            </w:r>
          </w:p>
          <w:p w:rsidR="00000000" w:rsidRPr="00AF35F1" w:rsidP="00AF35F1">
            <w:pPr>
              <w:pStyle w:val="BodyText"/>
            </w:pPr>
            <w:r w:rsidRPr="00AF35F1">
              <w:t>3.2</w:t>
            </w:r>
            <w:r w:rsidRPr="00AF35F1">
              <w:tab/>
              <w:t>Unfold bucket/platform and prepare for use</w:t>
            </w:r>
          </w:p>
          <w:p w:rsidR="00000000" w:rsidRPr="00AF35F1" w:rsidP="00AF35F1">
            <w:pPr>
              <w:pStyle w:val="BodyText"/>
            </w:pPr>
            <w:r w:rsidRPr="00AF35F1">
              <w:t>3.3</w:t>
            </w:r>
            <w:r w:rsidRPr="00AF35F1">
              <w:tab/>
              <w:t>Position bridge inspection unit for work application and engage stabilisers to set equipment base level into place</w:t>
            </w:r>
          </w:p>
          <w:p w:rsidR="00000000" w:rsidRPr="00AF35F1" w:rsidP="00AF35F1">
            <w:pPr>
              <w:pStyle w:val="BodyText"/>
            </w:pPr>
            <w:r w:rsidRPr="00AF35F1">
              <w:t>3.4</w:t>
            </w:r>
            <w:r w:rsidRPr="00AF35F1">
              <w:tab/>
              <w:t>Place tool</w:t>
            </w:r>
            <w:r w:rsidRPr="00AF35F1">
              <w:t>s, equipment and materials into the bucket/platform</w:t>
            </w:r>
          </w:p>
          <w:p w:rsidR="00000000" w:rsidRPr="00AF35F1" w:rsidP="00AF35F1">
            <w:pPr>
              <w:pStyle w:val="BodyText"/>
            </w:pPr>
            <w:r w:rsidRPr="00AF35F1">
              <w:t>3.5</w:t>
            </w:r>
            <w:r w:rsidRPr="00AF35F1">
              <w:tab/>
              <w:t xml:space="preserve">Enter bucket/platform </w:t>
            </w:r>
          </w:p>
          <w:p w:rsidR="00000000" w:rsidP="00AF35F1">
            <w:pPr>
              <w:pStyle w:val="BodyText"/>
              <w:rPr>
                <w:lang w:val="en-NZ"/>
              </w:rPr>
            </w:pPr>
            <w:r w:rsidRPr="00AF35F1">
              <w:t>3.6</w:t>
            </w:r>
            <w:r w:rsidRPr="00AF35F1">
              <w:tab/>
              <w:t>Correctly attach fall arrest device</w:t>
            </w:r>
          </w:p>
        </w:tc>
      </w:tr>
      <w:tr w:rsidTr="00AF35F1">
        <w:tblPrEx>
          <w:tblW w:w="9322" w:type="dxa"/>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35F1">
            <w:pPr>
              <w:pStyle w:val="BodyText"/>
              <w:rPr>
                <w:lang w:val="en-NZ"/>
              </w:rPr>
            </w:pPr>
            <w:r w:rsidRPr="00AF35F1">
              <w:t>4.</w:t>
            </w:r>
            <w:r w:rsidRPr="00AF35F1">
              <w:tab/>
              <w:t>Operate bridge inspection unit</w:t>
            </w:r>
          </w:p>
        </w:tc>
        <w:tc>
          <w:tcPr>
            <w:tcW w:w="68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35F1" w:rsidP="00AF35F1">
            <w:pPr>
              <w:pStyle w:val="BodyText"/>
            </w:pPr>
            <w:r w:rsidRPr="00AF35F1">
              <w:t>4.1</w:t>
            </w:r>
            <w:r w:rsidRPr="00AF35F1">
              <w:tab/>
              <w:t>Manoeuvre bridge inspection unit to work location and safely and effectively manoeuvre platform in</w:t>
            </w:r>
            <w:r w:rsidRPr="00AF35F1">
              <w:t>to position</w:t>
            </w:r>
          </w:p>
          <w:p w:rsidR="00000000" w:rsidRPr="00AF35F1" w:rsidP="00AF35F1">
            <w:pPr>
              <w:pStyle w:val="BodyText"/>
            </w:pPr>
            <w:r w:rsidRPr="00AF35F1">
              <w:t>4.2</w:t>
            </w:r>
            <w:r w:rsidRPr="00AF35F1">
              <w:tab/>
              <w:t>Carry out performance of bridge inspection unit under varied site conditions</w:t>
            </w:r>
          </w:p>
          <w:p w:rsidR="00000000" w:rsidRPr="00AF35F1" w:rsidP="00AF35F1">
            <w:pPr>
              <w:pStyle w:val="BodyText"/>
            </w:pPr>
            <w:r w:rsidRPr="00AF35F1">
              <w:t>4.3</w:t>
            </w:r>
            <w:r w:rsidRPr="00AF35F1">
              <w:tab/>
              <w:t>Safely avoid obstacles</w:t>
            </w:r>
          </w:p>
          <w:p w:rsidR="00000000" w:rsidRPr="00AF35F1" w:rsidP="00AF35F1">
            <w:pPr>
              <w:pStyle w:val="BodyText"/>
            </w:pPr>
            <w:r w:rsidRPr="00AF35F1">
              <w:t>4.4</w:t>
            </w:r>
            <w:r w:rsidRPr="00AF35F1">
              <w:tab/>
              <w:t>Clearly communicate location adjustment requirements to driver</w:t>
            </w:r>
          </w:p>
          <w:p w:rsidR="00000000" w:rsidP="00AF35F1">
            <w:pPr>
              <w:pStyle w:val="BodyText"/>
              <w:rPr>
                <w:lang w:val="en-NZ"/>
              </w:rPr>
            </w:pPr>
            <w:r w:rsidRPr="00AF35F1">
              <w:t>4.5</w:t>
            </w:r>
            <w:r w:rsidRPr="00AF35F1">
              <w:tab/>
              <w:t>Operate controls to return bridge inspection unit to travel posit</w:t>
            </w:r>
            <w:r w:rsidRPr="00AF35F1">
              <w:t>ion and proceed with shutdown sequence</w:t>
            </w:r>
          </w:p>
        </w:tc>
      </w:tr>
      <w:tr w:rsidTr="00AF35F1">
        <w:tblPrEx>
          <w:tblW w:w="9322" w:type="dxa"/>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35F1">
            <w:pPr>
              <w:pStyle w:val="BodyText"/>
              <w:rPr>
                <w:lang w:val="en-NZ"/>
              </w:rPr>
            </w:pPr>
            <w:r w:rsidRPr="00AF35F1">
              <w:t>5.</w:t>
            </w:r>
            <w:r w:rsidRPr="00AF35F1">
              <w:tab/>
              <w:t>Carry out operator maintenance</w:t>
            </w:r>
          </w:p>
        </w:tc>
        <w:tc>
          <w:tcPr>
            <w:tcW w:w="68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35F1" w:rsidP="00AF35F1">
            <w:pPr>
              <w:pStyle w:val="BodyText"/>
            </w:pPr>
            <w:r w:rsidRPr="00AF35F1">
              <w:t>5.1</w:t>
            </w:r>
            <w:r w:rsidRPr="00AF35F1">
              <w:tab/>
              <w:t xml:space="preserve">Conduct inspection and fault finding </w:t>
            </w:r>
          </w:p>
          <w:p w:rsidR="00000000" w:rsidP="00AF35F1">
            <w:pPr>
              <w:pStyle w:val="BodyText"/>
              <w:rPr>
                <w:lang w:val="en-NZ"/>
              </w:rPr>
            </w:pPr>
            <w:r w:rsidRPr="00AF35F1">
              <w:t>5.2</w:t>
            </w:r>
            <w:r w:rsidRPr="00AF35F1">
              <w:tab/>
              <w:t xml:space="preserve">Carry out and record regular programmed maintenance tasks </w:t>
            </w:r>
          </w:p>
        </w:tc>
      </w:tr>
      <w:tr w:rsidTr="00AF35F1">
        <w:tblPrEx>
          <w:tblW w:w="9322" w:type="dxa"/>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35F1">
            <w:pPr>
              <w:pStyle w:val="BodyText"/>
              <w:rPr>
                <w:lang w:val="en-NZ"/>
              </w:rPr>
            </w:pPr>
            <w:r w:rsidRPr="00AF35F1">
              <w:t>6.</w:t>
            </w:r>
            <w:r w:rsidRPr="00AF35F1">
              <w:tab/>
              <w:t>Clean up</w:t>
            </w:r>
          </w:p>
        </w:tc>
        <w:tc>
          <w:tcPr>
            <w:tcW w:w="68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35F1" w:rsidP="00AF35F1">
            <w:pPr>
              <w:pStyle w:val="BodyText"/>
            </w:pPr>
            <w:r w:rsidRPr="00AF35F1">
              <w:t>6.1</w:t>
            </w:r>
            <w:r w:rsidRPr="00AF35F1">
              <w:tab/>
              <w:t xml:space="preserve">Clear work area and dispose of or recycle materials </w:t>
            </w:r>
          </w:p>
          <w:p w:rsidR="00000000" w:rsidRPr="00AF35F1" w:rsidP="00AF35F1">
            <w:pPr>
              <w:pStyle w:val="BodyText"/>
            </w:pPr>
            <w:r w:rsidRPr="00AF35F1">
              <w:t>6.2</w:t>
            </w:r>
            <w:r w:rsidRPr="00AF35F1">
              <w:tab/>
              <w:t>Cle</w:t>
            </w:r>
            <w:r w:rsidRPr="00AF35F1">
              <w:t>an, check, maintain and store plant, tools and equipment</w:t>
            </w:r>
          </w:p>
        </w:tc>
      </w:tr>
    </w:tbl>
    <w:p w:rsidR="00B35AF0" w:rsidP="00AF35F1">
      <w:pPr>
        <w:pStyle w:val="BodyText"/>
      </w:pPr>
    </w:p>
    <w:p w:rsidR="00B35AF0" w:rsidP="00AF35F1">
      <w:pPr>
        <w:pStyle w:val="BodyText"/>
      </w:pPr>
    </w:p>
    <w:p w:rsidR="00000000" w:rsidRPr="00AF35F1" w:rsidP="00AF35F1">
      <w:pPr>
        <w:pStyle w:val="Heading1"/>
      </w:pPr>
      <w:bookmarkStart w:id="5" w:name="O_674173"/>
      <w:bookmarkEnd w:id="5"/>
      <w:r w:rsidRPr="00AF35F1">
        <w:t>Foundation Skills</w:t>
      </w:r>
    </w:p>
    <w:p w:rsidR="00000000" w:rsidRPr="00AF35F1" w:rsidP="00B35AF0">
      <w:pPr>
        <w:pStyle w:val="BodyText"/>
      </w:pPr>
      <w:r w:rsidRPr="00AF35F1">
        <w:t>Foundation skills essential to performance are explicit in the performance criteria of this unit. Further information is available in the Resources and Infrastructure Industry Training Package Companion Volume.</w:t>
      </w:r>
    </w:p>
    <w:p w:rsidR="00000000" w:rsidRPr="00AF35F1" w:rsidP="00AF35F1">
      <w:pPr>
        <w:pStyle w:val="Heading1"/>
      </w:pPr>
      <w:bookmarkStart w:id="6" w:name="O_674172"/>
      <w:bookmarkEnd w:id="6"/>
      <w:r w:rsidRPr="00AF35F1">
        <w:t>Unit Mapping Information</w:t>
      </w:r>
    </w:p>
    <w:p w:rsidR="00000000" w:rsidRPr="00AF35F1" w:rsidP="00B35AF0">
      <w:pPr>
        <w:pStyle w:val="BodyText"/>
      </w:pPr>
      <w:r w:rsidRPr="00AF35F1">
        <w:t>RII</w:t>
      </w:r>
      <w:r w:rsidRPr="00AF35F1">
        <w:t>CBM304A Operate a bridge inspection unit</w:t>
      </w:r>
    </w:p>
    <w:p w:rsidR="00000000" w:rsidRPr="00AF35F1" w:rsidP="00AF35F1">
      <w:pPr>
        <w:pStyle w:val="Heading1"/>
      </w:pPr>
      <w:bookmarkStart w:id="7" w:name="O_674178"/>
      <w:bookmarkEnd w:id="7"/>
      <w:r w:rsidRPr="00AF35F1">
        <w:t>Links</w:t>
      </w:r>
    </w:p>
    <w:p w:rsidR="00000000" w:rsidRPr="00AF35F1" w:rsidP="00B35AF0">
      <w:pPr>
        <w:pStyle w:val="BodyText"/>
      </w:pPr>
      <w:r w:rsidRPr="00AF35F1">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282BB6">
        <w:rPr>
          <w:rStyle w:val="Hyperlink"/>
        </w:rPr>
        <w:t>https://vetnet.gov.au/Pages/TrainingDocs.aspx?q=88a61002-9a21-4386-aaf8-69c76e675272</w:t>
      </w:r>
      <w:r>
        <w:fldChar w:fldCharType="end"/>
      </w:r>
    </w:p>
    <w:p w:rsidR="00000000" w:rsidRPr="00AF35F1" w:rsidP="00B35AF0">
      <w:pPr>
        <w:pStyle w:val="BodyText"/>
        <w:sectPr w:rsidSect="00AF35F1">
          <w:headerReference w:type="default" r:id="rId10"/>
          <w:footerReference w:type="default" r:id="rId11"/>
          <w:pgSz w:w="11908" w:h="16833"/>
          <w:pgMar w:top="1702" w:right="1418" w:bottom="1702" w:left="1418" w:header="992" w:footer="992" w:gutter="0"/>
          <w:cols w:space="720"/>
          <w:noEndnote/>
          <w:docGrid w:linePitch="299"/>
        </w:sectPr>
      </w:pPr>
    </w:p>
    <w:p w:rsidR="00000000" w:rsidRPr="00AF35F1" w:rsidP="00AF35F1">
      <w:pPr>
        <w:pStyle w:val="SuperHeading"/>
      </w:pPr>
      <w:r w:rsidRPr="00AF35F1">
        <w:t>Assessment Requirements for RIICBM304D Operate a bridge inspection unit</w:t>
      </w:r>
    </w:p>
    <w:p w:rsidR="00000000" w:rsidRPr="00AF35F1" w:rsidP="00AF35F1">
      <w:pPr>
        <w:pStyle w:val="Heading1"/>
      </w:pPr>
      <w:bookmarkStart w:id="8" w:name="O_674170"/>
      <w:bookmarkEnd w:id="8"/>
      <w:r w:rsidRPr="00AF35F1">
        <w:t>Modification History</w:t>
      </w:r>
    </w:p>
    <w:tbl>
      <w:tblPr>
        <w:tblW w:w="0" w:type="auto"/>
        <w:tblLayout w:type="fixed"/>
        <w:tblCellMar>
          <w:left w:w="62" w:type="dxa"/>
          <w:right w:w="62" w:type="dxa"/>
        </w:tblCellMar>
        <w:tblLook w:val="0000"/>
      </w:tblPr>
      <w:tblGrid>
        <w:gridCol w:w="1440"/>
        <w:gridCol w:w="7560"/>
      </w:tblGrid>
      <w:tr w:rsidTr="00B35AF0">
        <w:tblPrEx>
          <w:tblW w:w="0" w:type="auto"/>
          <w:tblLayout w:type="fixed"/>
          <w:tblCellMar>
            <w:left w:w="62" w:type="dxa"/>
            <w:right w:w="62" w:type="dxa"/>
          </w:tblCellMar>
          <w:tblLook w:val="0000"/>
        </w:tblPrEx>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35F1">
            <w:pPr>
              <w:pStyle w:val="Heading4"/>
              <w:rPr>
                <w:lang w:val="en-NZ"/>
              </w:rPr>
            </w:pPr>
            <w:r w:rsidRPr="00AF35F1">
              <w:t>Release</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35F1">
            <w:pPr>
              <w:pStyle w:val="Heading4"/>
              <w:rPr>
                <w:lang w:val="en-NZ"/>
              </w:rPr>
            </w:pPr>
            <w:r w:rsidRPr="00AF35F1">
              <w:t>Comment</w:t>
            </w:r>
          </w:p>
        </w:tc>
      </w:tr>
      <w:tr w:rsidTr="00B35AF0">
        <w:tblPrEx>
          <w:tblW w:w="0" w:type="auto"/>
          <w:tblLayout w:type="fixed"/>
          <w:tblCellMar>
            <w:left w:w="62" w:type="dxa"/>
            <w:right w:w="62" w:type="dxa"/>
          </w:tblCellMar>
          <w:tblLook w:val="0000"/>
        </w:tblPrEx>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35F1">
            <w:pPr>
              <w:pStyle w:val="BodyText"/>
              <w:rPr>
                <w:lang w:val="en-NZ"/>
              </w:rPr>
            </w:pPr>
            <w:r w:rsidRPr="00AF35F1">
              <w:t>1</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35F1">
            <w:pPr>
              <w:pStyle w:val="BodyText"/>
              <w:rPr>
                <w:lang w:val="en-NZ"/>
              </w:rPr>
            </w:pPr>
            <w:r w:rsidRPr="00AF35F1">
              <w:t>This unit replaces RIICBM304A Operate a bridge inspection unit</w:t>
            </w:r>
          </w:p>
        </w:tc>
      </w:tr>
      <w:tr w:rsidTr="00B35AF0">
        <w:tblPrEx>
          <w:tblW w:w="0" w:type="auto"/>
          <w:tblLayout w:type="fixed"/>
          <w:tblCellMar>
            <w:left w:w="62" w:type="dxa"/>
            <w:right w:w="62" w:type="dxa"/>
          </w:tblCellMar>
          <w:tblLook w:val="0000"/>
        </w:tblPrEx>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35F1">
            <w:pPr>
              <w:pStyle w:val="BodyText"/>
              <w:rPr>
                <w:lang w:val="en-NZ"/>
              </w:rPr>
            </w:pPr>
            <w:r w:rsidRPr="00AF35F1">
              <w:t>2</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35F1" w:rsidP="00AF35F1">
            <w:pPr>
              <w:pStyle w:val="BodyText"/>
            </w:pPr>
            <w:r w:rsidRPr="00AF35F1">
              <w:t>Corrected Knowledge Evidence formatting.</w:t>
            </w:r>
          </w:p>
          <w:p w:rsidR="00000000" w:rsidRPr="00AF35F1" w:rsidP="00AF35F1">
            <w:pPr>
              <w:pStyle w:val="BodyText"/>
            </w:pPr>
            <w:r w:rsidRPr="00AF35F1">
              <w:t>Required frequency and volume of evidence amended in Performance evidence.</w:t>
            </w:r>
          </w:p>
          <w:p w:rsidR="00000000" w:rsidRPr="00AF35F1" w:rsidP="00AF35F1">
            <w:pPr>
              <w:pStyle w:val="BodyText"/>
            </w:pPr>
            <w:r w:rsidRPr="00AF35F1">
              <w:t>Substantial amendments made in Assessment Conditions field, including: references to Industry Sectors, assessor and subject matter expert experience requirements, how assessment sho</w:t>
            </w:r>
            <w:r w:rsidRPr="00AF35F1">
              <w:t>uld be conducted and what it should confirm.</w:t>
            </w:r>
          </w:p>
        </w:tc>
      </w:tr>
    </w:tbl>
    <w:p w:rsidR="00000000" w:rsidRPr="00AF35F1" w:rsidP="00AF35F1">
      <w:pPr>
        <w:pStyle w:val="BodyText"/>
      </w:pPr>
    </w:p>
    <w:p w:rsidR="00000000" w:rsidRPr="00AF35F1" w:rsidP="00AF35F1">
      <w:pPr>
        <w:pStyle w:val="AllowPageBreak"/>
      </w:pPr>
    </w:p>
    <w:p w:rsidR="00000000" w:rsidRPr="00AF35F1" w:rsidP="00AF35F1">
      <w:pPr>
        <w:pStyle w:val="Heading1"/>
      </w:pPr>
      <w:bookmarkStart w:id="9" w:name="O_674169"/>
      <w:bookmarkEnd w:id="9"/>
      <w:r w:rsidRPr="00AF35F1">
        <w:t>Performance Evidence</w:t>
      </w:r>
    </w:p>
    <w:p w:rsidR="00000000" w:rsidRPr="00AF35F1" w:rsidP="00B35AF0">
      <w:pPr>
        <w:pStyle w:val="BodyText"/>
      </w:pPr>
      <w:r w:rsidRPr="00AF35F1">
        <w:t>Evidence is required to be collected that demonstrates a candidate’s competency in this unit. Evidence must be relevant to the roles within this sector’s work operations a</w:t>
      </w:r>
      <w:r w:rsidRPr="00AF35F1">
        <w:t>nd satisfy all of the requirements of the performance criteria of this unit and include evidence that the candidate:</w:t>
      </w:r>
    </w:p>
    <w:p w:rsidR="00000000" w:rsidRPr="00AF35F1" w:rsidP="00AF35F1">
      <w:pPr>
        <w:pStyle w:val="ListBullet"/>
      </w:pPr>
      <w:r w:rsidRPr="00AF35F1">
        <w:t>locates and applies applicable legislation, documentation, policies and procedures</w:t>
      </w:r>
    </w:p>
    <w:p w:rsidR="00000000" w:rsidRPr="00AF35F1" w:rsidP="00AF35F1">
      <w:pPr>
        <w:pStyle w:val="ListBullet"/>
      </w:pPr>
      <w:r w:rsidRPr="00AF35F1">
        <w:t xml:space="preserve">implements the requirements, procedures and techniques </w:t>
      </w:r>
      <w:r w:rsidRPr="00AF35F1">
        <w:t>for the safe, effective and efficient completion of bridge inspection unit operations including:</w:t>
      </w:r>
    </w:p>
    <w:p w:rsidR="00000000" w:rsidRPr="00AF35F1" w:rsidP="00AF35F1">
      <w:pPr>
        <w:pStyle w:val="ListBullet2"/>
      </w:pPr>
      <w:r w:rsidRPr="00AF35F1">
        <w:t>identifying and applying the most productive operating technique</w:t>
      </w:r>
    </w:p>
    <w:p w:rsidR="00000000" w:rsidRPr="00AF35F1" w:rsidP="00AF35F1">
      <w:pPr>
        <w:pStyle w:val="ListBullet"/>
      </w:pPr>
      <w:r w:rsidRPr="00AF35F1">
        <w:t>works effectively with others to undertake and complete the operation of bridge inspection units that meets all of the required outcomes, including:</w:t>
      </w:r>
    </w:p>
    <w:p w:rsidR="00000000" w:rsidRPr="00AF35F1" w:rsidP="00AF35F1">
      <w:pPr>
        <w:pStyle w:val="ListBullet2"/>
      </w:pPr>
      <w:r w:rsidRPr="00AF35F1">
        <w:t>using a range of communication techniques and equipment to convey information to others</w:t>
      </w:r>
    </w:p>
    <w:p w:rsidR="00000000" w:rsidRPr="00AF35F1" w:rsidP="00AF35F1">
      <w:pPr>
        <w:pStyle w:val="ListBullet2"/>
      </w:pPr>
      <w:r w:rsidRPr="00AF35F1">
        <w:t>maintaining writte</w:t>
      </w:r>
      <w:r w:rsidRPr="00AF35F1">
        <w:t>n and verbal reporting requirements and procedures</w:t>
      </w:r>
    </w:p>
    <w:p w:rsidR="00000000" w:rsidRPr="00AF35F1" w:rsidP="00AF35F1">
      <w:pPr>
        <w:pStyle w:val="ListBullet2"/>
      </w:pPr>
      <w:r w:rsidRPr="00AF35F1">
        <w:t>communicating clearly and concisely with others to receive and clarify work instructions</w:t>
      </w:r>
    </w:p>
    <w:p w:rsidR="00000000" w:rsidRPr="00AF35F1" w:rsidP="00AF35F1">
      <w:pPr>
        <w:pStyle w:val="ListBullet2"/>
      </w:pPr>
      <w:r w:rsidRPr="00AF35F1">
        <w:t>implementing traffic management signage</w:t>
      </w:r>
    </w:p>
    <w:p w:rsidR="00000000" w:rsidRPr="00AF35F1" w:rsidP="00AF35F1">
      <w:pPr>
        <w:pStyle w:val="ListBullet2"/>
      </w:pPr>
      <w:r w:rsidRPr="00AF35F1">
        <w:t>clearly communicating location adjustment requirements to driver</w:t>
      </w:r>
    </w:p>
    <w:p w:rsidR="00000000" w:rsidRPr="00AF35F1" w:rsidP="00AF35F1">
      <w:pPr>
        <w:pStyle w:val="ListBullet"/>
      </w:pPr>
      <w:r w:rsidRPr="00AF35F1">
        <w:t>demonstrat</w:t>
      </w:r>
      <w:r w:rsidRPr="00AF35F1">
        <w:t>es completion of operating a bridge inspection unit that safely, effectively and efficiently meets all of the required outcomes on more than one (1) occasion including:</w:t>
      </w:r>
    </w:p>
    <w:p w:rsidR="00000000" w:rsidRPr="00AF35F1" w:rsidP="00AF35F1">
      <w:pPr>
        <w:pStyle w:val="ListBullet2"/>
      </w:pPr>
      <w:r w:rsidRPr="00AF35F1">
        <w:t>conducting start-up, park and shutdown procedures</w:t>
      </w:r>
    </w:p>
    <w:p w:rsidR="00000000" w:rsidRPr="00AF35F1" w:rsidP="00AF35F1">
      <w:pPr>
        <w:pStyle w:val="ListBullet2"/>
      </w:pPr>
      <w:r w:rsidRPr="00AF35F1">
        <w:t>checking equipment controls and func</w:t>
      </w:r>
      <w:r w:rsidRPr="00AF35F1">
        <w:t xml:space="preserve">tions, including implements, attachments, brakes and manoeuvrability </w:t>
      </w:r>
    </w:p>
    <w:p w:rsidR="00000000" w:rsidRPr="00AF35F1" w:rsidP="00AF35F1">
      <w:pPr>
        <w:pStyle w:val="ListBullet2"/>
      </w:pPr>
      <w:r w:rsidRPr="00AF35F1">
        <w:t>correctly loading and entering bucket/platform and attaching fall arrest device</w:t>
      </w:r>
    </w:p>
    <w:p w:rsidR="00000000" w:rsidRPr="00AF35F1" w:rsidP="00AF35F1">
      <w:pPr>
        <w:pStyle w:val="ListBullet2"/>
      </w:pPr>
      <w:r w:rsidRPr="00AF35F1">
        <w:t xml:space="preserve">operating a self-propelled or truck mounted under bridge inspection unit to inspect the underside and the </w:t>
      </w:r>
      <w:r w:rsidRPr="00AF35F1">
        <w:t>outer sides of a whole bridge of at least twenty (20) metres in length, for two (2) bridges, wharves or jetties to specifications</w:t>
      </w:r>
    </w:p>
    <w:p w:rsidR="00000000" w:rsidRPr="00AF35F1" w:rsidP="00AF35F1">
      <w:pPr>
        <w:pStyle w:val="ListBullet2"/>
      </w:pPr>
      <w:r w:rsidRPr="00AF35F1">
        <w:t>carrying out and recording regular programmed maintenance tasks</w:t>
      </w:r>
    </w:p>
    <w:p w:rsidR="00000000" w:rsidRPr="00AF35F1" w:rsidP="00AF35F1">
      <w:pPr>
        <w:pStyle w:val="AllowPageBreak"/>
      </w:pPr>
    </w:p>
    <w:p w:rsidR="00000000" w:rsidRPr="00AF35F1" w:rsidP="00AF35F1">
      <w:pPr>
        <w:pStyle w:val="Heading1"/>
      </w:pPr>
      <w:bookmarkStart w:id="10" w:name="O_674168"/>
      <w:bookmarkEnd w:id="10"/>
      <w:r w:rsidRPr="00AF35F1">
        <w:t>Knowledge Evidence</w:t>
      </w:r>
    </w:p>
    <w:p w:rsidR="00000000" w:rsidRPr="00AF35F1" w:rsidP="00B35AF0">
      <w:pPr>
        <w:pStyle w:val="BodyText"/>
      </w:pPr>
      <w:r w:rsidRPr="00AF35F1">
        <w:t>The candidate must demonstrate knowledge of operating a bridge inspection unit through:</w:t>
      </w:r>
    </w:p>
    <w:p w:rsidR="00000000" w:rsidRPr="00AF35F1" w:rsidP="00AF35F1">
      <w:pPr>
        <w:pStyle w:val="ListBullet"/>
      </w:pPr>
      <w:r w:rsidRPr="00AF35F1">
        <w:t>applying legislative, organisation and site requirements for:</w:t>
      </w:r>
    </w:p>
    <w:p w:rsidR="00000000" w:rsidRPr="00AF35F1" w:rsidP="00AF35F1">
      <w:pPr>
        <w:pStyle w:val="ListBullet2"/>
      </w:pPr>
      <w:r w:rsidRPr="00AF35F1">
        <w:t>risk assessment and management</w:t>
      </w:r>
    </w:p>
    <w:p w:rsidR="00000000" w:rsidRPr="00AF35F1" w:rsidP="00AF35F1">
      <w:pPr>
        <w:pStyle w:val="ListBullet2"/>
      </w:pPr>
      <w:r w:rsidRPr="00AF35F1">
        <w:t>site and equipment safety requirements</w:t>
      </w:r>
    </w:p>
    <w:p w:rsidR="00000000" w:rsidRPr="00AF35F1" w:rsidP="00AF35F1">
      <w:pPr>
        <w:pStyle w:val="ListBullet2"/>
      </w:pPr>
      <w:r w:rsidRPr="00AF35F1">
        <w:t>bridge construction</w:t>
      </w:r>
    </w:p>
    <w:p w:rsidR="00000000" w:rsidRPr="00AF35F1" w:rsidP="00AF35F1">
      <w:pPr>
        <w:pStyle w:val="ListBullet2"/>
      </w:pPr>
      <w:r w:rsidRPr="00AF35F1">
        <w:t>bridge compone</w:t>
      </w:r>
      <w:r w:rsidRPr="00AF35F1">
        <w:t>nts</w:t>
      </w:r>
    </w:p>
    <w:p w:rsidR="00000000" w:rsidRPr="00AF35F1" w:rsidP="00AF35F1">
      <w:pPr>
        <w:pStyle w:val="ListBullet2"/>
      </w:pPr>
      <w:r w:rsidRPr="00AF35F1">
        <w:t>under bridge inspection units and operation</w:t>
      </w:r>
    </w:p>
    <w:p w:rsidR="00000000" w:rsidRPr="00AF35F1" w:rsidP="00AF35F1">
      <w:pPr>
        <w:pStyle w:val="ListBullet2"/>
      </w:pPr>
      <w:r w:rsidRPr="00AF35F1">
        <w:t>safe working procedures for working at heights and over water</w:t>
      </w:r>
    </w:p>
    <w:p w:rsidR="00000000" w:rsidRPr="00AF35F1" w:rsidP="00AF35F1">
      <w:pPr>
        <w:pStyle w:val="ListBullet2"/>
      </w:pPr>
      <w:r w:rsidRPr="00AF35F1">
        <w:t>operational, maintenance and basic diagnostic procedures</w:t>
      </w:r>
    </w:p>
    <w:p w:rsidR="00000000" w:rsidRPr="00AF35F1" w:rsidP="00AF35F1">
      <w:pPr>
        <w:pStyle w:val="ListBullet2"/>
      </w:pPr>
      <w:r w:rsidRPr="00AF35F1">
        <w:t>site isolation and traffic control responsibilities and authorities</w:t>
      </w:r>
    </w:p>
    <w:p w:rsidR="00000000" w:rsidRPr="00AF35F1" w:rsidP="00AF35F1">
      <w:pPr>
        <w:pStyle w:val="ListBullet2"/>
      </w:pPr>
      <w:r w:rsidRPr="00AF35F1">
        <w:t>project quality requirements</w:t>
      </w:r>
    </w:p>
    <w:p w:rsidR="00000000" w:rsidRPr="00AF35F1" w:rsidP="00AF35F1">
      <w:pPr>
        <w:pStyle w:val="ListBullet2"/>
      </w:pPr>
      <w:r w:rsidRPr="00AF35F1">
        <w:t>civil construction terminology</w:t>
      </w:r>
    </w:p>
    <w:p w:rsidR="00000000" w:rsidRPr="00AF35F1" w:rsidP="00AF35F1">
      <w:pPr>
        <w:pStyle w:val="ListBullet"/>
      </w:pPr>
      <w:r w:rsidRPr="00AF35F1">
        <w:t>interpreting engineering drawings</w:t>
      </w:r>
    </w:p>
    <w:p w:rsidR="00000000" w:rsidRPr="00AF35F1" w:rsidP="00AF35F1">
      <w:pPr>
        <w:pStyle w:val="ListBullet"/>
      </w:pPr>
      <w:r w:rsidRPr="00AF35F1">
        <w:t>equipment types, characteristics, technical capabilities and limitations</w:t>
      </w:r>
    </w:p>
    <w:p w:rsidR="00000000" w:rsidRPr="00AF35F1" w:rsidP="00AF35F1">
      <w:pPr>
        <w:pStyle w:val="ListBullet"/>
      </w:pPr>
      <w:r w:rsidRPr="00AF35F1">
        <w:t>safety data sheets and materials handling methods</w:t>
      </w:r>
    </w:p>
    <w:p w:rsidR="00000000" w:rsidRPr="00AF35F1" w:rsidP="00AF35F1">
      <w:pPr>
        <w:pStyle w:val="ListBullet"/>
      </w:pPr>
      <w:r w:rsidRPr="00AF35F1">
        <w:t>JSA/JSEA/safe work method statements</w:t>
      </w:r>
    </w:p>
    <w:p w:rsidR="00000000" w:rsidRPr="00AF35F1" w:rsidP="00AF35F1">
      <w:pPr>
        <w:pStyle w:val="AllowPageBreak"/>
      </w:pPr>
    </w:p>
    <w:p w:rsidR="00000000" w:rsidRPr="00AF35F1" w:rsidP="00AF35F1">
      <w:pPr>
        <w:pStyle w:val="Heading1"/>
      </w:pPr>
      <w:bookmarkStart w:id="11" w:name="O_674167"/>
      <w:bookmarkEnd w:id="11"/>
      <w:r w:rsidRPr="00AF35F1">
        <w:t>Assessment Conditions</w:t>
      </w:r>
    </w:p>
    <w:p w:rsidR="00000000" w:rsidRPr="00AF35F1" w:rsidP="00AF35F1">
      <w:pPr>
        <w:pStyle w:val="ListBullet"/>
      </w:pPr>
      <w:r w:rsidRPr="00AF35F1">
        <w:t>An assessor of this unit must satisfy the requirements of the NVR/AQTF or their successors; and Industry regulations for certification and licensing; and,</w:t>
      </w:r>
    </w:p>
    <w:p w:rsidR="00000000" w:rsidRPr="00AF35F1" w:rsidP="00AF35F1">
      <w:pPr>
        <w:pStyle w:val="ListBullet"/>
      </w:pPr>
      <w:r w:rsidRPr="00AF35F1">
        <w:t>this unit must be assessed in the context of this sector’s wor</w:t>
      </w:r>
      <w:r w:rsidRPr="00AF35F1">
        <w:t>k environment; and,</w:t>
      </w:r>
    </w:p>
    <w:p w:rsidR="00000000" w:rsidRPr="00AF35F1" w:rsidP="00AF35F1">
      <w:pPr>
        <w:pStyle w:val="ListBullet"/>
      </w:pPr>
      <w:r w:rsidRPr="00AF35F1">
        <w:t>this unit must be assessed in compliance with relevant legislation/regulation and using policies, procedures, processes and operational manuals directly related to the industry sector for which it is being assessed; and,</w:t>
      </w:r>
    </w:p>
    <w:p w:rsidR="00000000" w:rsidRPr="00AF35F1" w:rsidP="00AF35F1">
      <w:pPr>
        <w:pStyle w:val="ListBullet"/>
      </w:pPr>
      <w:r w:rsidRPr="00AF35F1">
        <w:t xml:space="preserve">assessment may </w:t>
      </w:r>
      <w:r w:rsidRPr="00AF35F1">
        <w:t>be conducted in conjunction with the assessment of other Units of Competency; and,</w:t>
      </w:r>
    </w:p>
    <w:p w:rsidR="00000000" w:rsidRPr="00AF35F1" w:rsidP="00AF35F1">
      <w:pPr>
        <w:pStyle w:val="ListBullet"/>
      </w:pPr>
      <w:r w:rsidRPr="00AF35F1">
        <w:t>assessment must confirm consistent performance can be applied in a range of relevant workplace circumstances; and,</w:t>
      </w:r>
    </w:p>
    <w:p w:rsidR="00000000" w:rsidRPr="00AF35F1" w:rsidP="00AF35F1">
      <w:pPr>
        <w:pStyle w:val="ListBullet"/>
      </w:pPr>
      <w:r w:rsidRPr="00AF35F1">
        <w:t>assessors must demonstrate the performance evidence, and knowledge evidence as outlined in this Unit of Competency, and through the minimum years of current* work experience specified below in an Industry sector relevant to the outcomes of the unit; or,</w:t>
      </w:r>
    </w:p>
    <w:p w:rsidR="00000000" w:rsidRPr="00AF35F1" w:rsidP="00AF35F1">
      <w:pPr>
        <w:pStyle w:val="ListBullet"/>
      </w:pPr>
      <w:r w:rsidRPr="00AF35F1">
        <w:t>wh</w:t>
      </w:r>
      <w:r w:rsidRPr="00AF35F1">
        <w:t>ere the assessor does not meet experience requirements a co-assessment or partnership arrangement must exist between the qualified assessor and an Industry subject matter expert. The Industry subject matter expert should hold the unit being assessed (or an</w:t>
      </w:r>
      <w:r w:rsidRPr="00AF35F1">
        <w:t xml:space="preserve"> equivalent unit) and/or demonstrate equivalence of skills and knowledge at the unit level. An Industry technical expert must also demonstrate skills and knowledge from the minimum years of current work experience specified below in the Industry sector, in</w:t>
      </w:r>
      <w:r w:rsidRPr="00AF35F1">
        <w:t>cluding time spent in roles related to the unit being assessed; and,</w:t>
      </w:r>
    </w:p>
    <w:p w:rsidR="00000000" w:rsidRPr="00AF35F1" w:rsidP="00AF35F1">
      <w:pPr>
        <w:pStyle w:val="ListBullet"/>
      </w:pPr>
      <w:r w:rsidRPr="00AF35F1">
        <w:t>assessor and Industry subject matter expert requirements differ depending on the Australian Qualifications Framework Level (AQF) of the qualification being assessed and/or Industry Sector</w:t>
      </w:r>
      <w:r w:rsidRPr="00AF35F1">
        <w:t xml:space="preserve"> as follows:</w:t>
      </w:r>
    </w:p>
    <w:tbl>
      <w:tblPr>
        <w:tblW w:w="8896" w:type="dxa"/>
        <w:tblInd w:w="360" w:type="dxa"/>
        <w:tblLayout w:type="fixed"/>
        <w:tblCellMar>
          <w:left w:w="62" w:type="dxa"/>
          <w:right w:w="62" w:type="dxa"/>
        </w:tblCellMar>
        <w:tblLook w:val="0000"/>
      </w:tblPr>
      <w:tblGrid>
        <w:gridCol w:w="4218"/>
        <w:gridCol w:w="1559"/>
        <w:gridCol w:w="3119"/>
      </w:tblGrid>
      <w:tr w:rsidTr="00AF35F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F35F1">
            <w:pPr>
              <w:pStyle w:val="Heading4"/>
              <w:rPr>
                <w:lang w:val="en-NZ"/>
              </w:rPr>
            </w:pPr>
            <w:r w:rsidRPr="00AF35F1">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F35F1">
            <w:pPr>
              <w:pStyle w:val="Heading4"/>
              <w:rPr>
                <w:lang w:val="en-NZ"/>
              </w:rPr>
            </w:pPr>
            <w:r w:rsidRPr="00AF35F1">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F35F1">
            <w:pPr>
              <w:pStyle w:val="Heading4"/>
              <w:rPr>
                <w:lang w:val="en-NZ"/>
              </w:rPr>
            </w:pPr>
            <w:r w:rsidRPr="00AF35F1">
              <w:t>Required assessor or Industry subject matter expert experience</w:t>
            </w:r>
          </w:p>
        </w:tc>
      </w:tr>
      <w:tr w:rsidTr="00AF35F1">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F35F1">
            <w:pPr>
              <w:pStyle w:val="BodyText"/>
              <w:rPr>
                <w:lang w:val="en-NZ"/>
              </w:rPr>
            </w:pPr>
            <w:r w:rsidRPr="00AF35F1">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F35F1">
            <w:pPr>
              <w:pStyle w:val="BodyText"/>
              <w:rPr>
                <w:lang w:val="en-NZ"/>
              </w:rPr>
            </w:pPr>
            <w:r w:rsidRPr="00AF35F1">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F35F1">
            <w:pPr>
              <w:pStyle w:val="BodyText"/>
              <w:rPr>
                <w:lang w:val="en-NZ"/>
              </w:rPr>
            </w:pPr>
            <w:r w:rsidRPr="00AF35F1">
              <w:t>1 Year</w:t>
            </w:r>
          </w:p>
        </w:tc>
      </w:tr>
      <w:tr w:rsidTr="00AF35F1">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F35F1">
            <w:pPr>
              <w:pStyle w:val="BodyText"/>
              <w:rPr>
                <w:lang w:val="en-NZ"/>
              </w:rPr>
            </w:pPr>
            <w:r w:rsidRPr="00AF35F1">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F35F1">
            <w:pPr>
              <w:pStyle w:val="BodyText"/>
              <w:rPr>
                <w:lang w:val="en-NZ"/>
              </w:rPr>
            </w:pPr>
            <w:r w:rsidRPr="00AF35F1">
              <w:t>2 Years</w:t>
            </w:r>
          </w:p>
        </w:tc>
      </w:tr>
      <w:tr w:rsidTr="00AF35F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F35F1">
            <w:pPr>
              <w:pStyle w:val="BodyText"/>
              <w:rPr>
                <w:lang w:val="en-NZ"/>
              </w:rPr>
            </w:pPr>
            <w:r w:rsidRPr="00AF35F1">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F35F1">
            <w:pPr>
              <w:pStyle w:val="BodyText"/>
              <w:rPr>
                <w:lang w:val="en-NZ"/>
              </w:rPr>
            </w:pPr>
            <w:r w:rsidRPr="00AF35F1">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F35F1">
            <w:pPr>
              <w:pStyle w:val="BodyText"/>
              <w:rPr>
                <w:lang w:val="en-NZ"/>
              </w:rPr>
            </w:pPr>
            <w:r w:rsidRPr="00AF35F1">
              <w:t>3 Years</w:t>
            </w:r>
          </w:p>
        </w:tc>
      </w:tr>
      <w:tr w:rsidTr="00AF35F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F35F1">
            <w:pPr>
              <w:pStyle w:val="BodyText"/>
              <w:rPr>
                <w:lang w:val="en-NZ"/>
              </w:rPr>
            </w:pPr>
            <w:r w:rsidRPr="00AF35F1">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F35F1">
            <w:pPr>
              <w:pStyle w:val="BodyText"/>
              <w:rPr>
                <w:lang w:val="en-NZ"/>
              </w:rPr>
            </w:pPr>
            <w:r w:rsidRPr="00AF35F1">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F35F1">
            <w:pPr>
              <w:pStyle w:val="BodyText"/>
              <w:rPr>
                <w:lang w:val="en-NZ"/>
              </w:rPr>
            </w:pPr>
            <w:r w:rsidRPr="00AF35F1">
              <w:t>5 Years</w:t>
            </w:r>
          </w:p>
        </w:tc>
      </w:tr>
      <w:tr w:rsidTr="00AF35F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F35F1">
            <w:pPr>
              <w:pStyle w:val="BodyText"/>
              <w:rPr>
                <w:lang w:val="en-NZ"/>
              </w:rPr>
            </w:pPr>
            <w:r w:rsidRPr="00AF35F1">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F35F1" w:rsidP="00AF35F1">
            <w:pPr>
              <w:pStyle w:val="BodyText"/>
            </w:pPr>
            <w:r w:rsidRPr="00AF35F1">
              <w:t>Where this Unit is being assessed outside of t</w:t>
            </w:r>
            <w:r w:rsidRPr="00AF35F1">
              <w:t>he Resources and Infrastructure Sectors assessor and/or Industry subject matter expert experience should be in-line with industry standards for the sector in which it is being assessed and where no Industry standard is specified should comply with any rele</w:t>
            </w:r>
            <w:r w:rsidRPr="00AF35F1">
              <w:t>vant regulation.</w:t>
            </w:r>
          </w:p>
        </w:tc>
      </w:tr>
    </w:tbl>
    <w:p w:rsidR="00000000" w:rsidRPr="00AF35F1" w:rsidP="00B35AF0">
      <w:pPr>
        <w:pStyle w:val="BodyText"/>
      </w:pPr>
      <w:r w:rsidRPr="00AF35F1">
        <w:t>*Assessors can demonstrate current work experience through employment within Industry in a role relevant to the outcomes of the Unit; or, for external assessors this can be demonstrated through exposure to Industry by conducting frequent</w:t>
      </w:r>
      <w:r w:rsidRPr="00AF35F1">
        <w:t xml:space="preserve"> site assessments across various locations.</w:t>
      </w:r>
    </w:p>
    <w:p w:rsidR="00000000" w:rsidRPr="00AF35F1" w:rsidP="00B35AF0">
      <w:pPr>
        <w:pStyle w:val="BodyText"/>
      </w:pPr>
      <w:r w:rsidRPr="00AF35F1">
        <w:t xml:space="preserve">**Where a unit is being delivered outside of a Qualification the first numeric character in the Unit code </w:t>
      </w:r>
      <w:r w:rsidRPr="00AF35F1">
        <w:t>should be considered to indicate the AQF level</w:t>
      </w:r>
    </w:p>
    <w:p w:rsidR="00000000" w:rsidRPr="00AF35F1" w:rsidP="00AF35F1">
      <w:pPr>
        <w:pStyle w:val="Heading1"/>
      </w:pPr>
      <w:bookmarkStart w:id="12" w:name="O_674179"/>
      <w:bookmarkEnd w:id="12"/>
      <w:r w:rsidRPr="00AF35F1">
        <w:t>Links</w:t>
      </w:r>
    </w:p>
    <w:p w:rsidR="00000000" w:rsidRPr="00AF35F1" w:rsidP="00B35AF0">
      <w:pPr>
        <w:pStyle w:val="BodyText"/>
      </w:pPr>
      <w:r w:rsidRPr="00AF35F1">
        <w:t>Companion Volume implementation guid</w:t>
      </w:r>
      <w:r w:rsidRPr="00AF35F1">
        <w:t xml:space="preserve">es are found in VETNet - </w:t>
      </w:r>
      <w:r>
        <w:fldChar w:fldCharType="begin"/>
      </w:r>
      <w:r>
        <w:instrText xml:space="preserve"> HYPERLINK "https://vetnet.gov.au/Pages/TrainingDocs.aspx?q=88a61002-9a21-4386-aaf8-69c76e675272" </w:instrText>
      </w:r>
      <w:r>
        <w:fldChar w:fldCharType="separate"/>
      </w:r>
      <w:r w:rsidRPr="00282BB6">
        <w:rPr>
          <w:rStyle w:val="Hyperlink"/>
        </w:rPr>
        <w:t>https://vetnet.gov.au/Pages/TrainingDocs.aspx?q=88a61002-9a21-4386-aaf8-69c76e675272</w:t>
      </w:r>
      <w:r>
        <w:fldChar w:fldCharType="end"/>
      </w:r>
    </w:p>
    <w:p w:rsidR="00000000" w:rsidRPr="00AF35F1" w:rsidP="00AF35F1"/>
    <w:sectPr w:rsidSect="00AF35F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35F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35F1" w:rsidRPr="00B35AF0" w:rsidP="00B35AF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35F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5AF0" w:rsidP="00AF35F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35AF0" w:rsidP="00AF35F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B35AF0" w:rsidP="00AF35F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35F1" w:rsidP="00AF35F1">
    <w:pPr>
      <w:pStyle w:val="Footer"/>
      <w:framePr w:wrap="around"/>
    </w:pPr>
    <w:r>
      <w:fldChar w:fldCharType="begin"/>
    </w:r>
    <w:r>
      <w:instrText xml:space="preserve"> DOCPROPERTY  Subject  \* MERGEFORMAT </w:instrText>
    </w:r>
    <w:r>
      <w:fldChar w:fldCharType="separate"/>
    </w:r>
    <w:r w:rsidR="00B35AF0">
      <w:t>Approved</w:t>
    </w:r>
    <w:r w:rsidR="00B35AF0">
      <w:fldChar w:fldCharType="end"/>
    </w:r>
    <w:r>
      <w:tab/>
      <w:t xml:space="preserve">Page </w:t>
    </w:r>
    <w:r>
      <w:fldChar w:fldCharType="begin"/>
    </w:r>
    <w:r>
      <w:instrText xml:space="preserve"> PAGE  \* Arabic  \* MERGEFORMAT </w:instrText>
    </w:r>
    <w:r>
      <w:fldChar w:fldCharType="separate"/>
    </w:r>
    <w:r w:rsidR="00B35AF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35AF0">
      <w:rPr>
        <w:noProof/>
      </w:rPr>
      <w:t>5</w:t>
    </w:r>
    <w:r>
      <w:rPr>
        <w:noProof/>
      </w:rPr>
      <w:fldChar w:fldCharType="end"/>
    </w:r>
  </w:p>
  <w:p w:rsidR="00AF35F1" w:rsidP="00AF35F1">
    <w:pPr>
      <w:pStyle w:val="Footer"/>
      <w:framePr w:wrap="around"/>
    </w:pPr>
    <w:r>
      <w:t xml:space="preserve">© Commonwealth of Australia, </w:t>
    </w:r>
    <w:r>
      <w:fldChar w:fldCharType="begin"/>
    </w:r>
    <w:r>
      <w:instrText xml:space="preserve"> DATE  \@ "yyyy"  \* MERGEFORMAT </w:instrText>
    </w:r>
    <w:r>
      <w:fldChar w:fldCharType="separate"/>
    </w:r>
    <w:r w:rsidR="00B35AF0">
      <w:rPr>
        <w:noProof/>
      </w:rPr>
      <w:t>2025</w:t>
    </w:r>
    <w:r>
      <w:fldChar w:fldCharType="end"/>
    </w:r>
    <w:r>
      <w:tab/>
    </w:r>
    <w:r>
      <w:fldChar w:fldCharType="begin"/>
    </w:r>
    <w:r>
      <w:instrText xml:space="preserve"> DOCPROPERTY  Author  \* MERGEFORMAT </w:instrText>
    </w:r>
    <w:r>
      <w:fldChar w:fldCharType="separate"/>
    </w:r>
    <w:r w:rsidR="00B35AF0">
      <w:t>Mining and Automotive Skills Alliance</w:t>
    </w:r>
    <w:r w:rsidR="00B35AF0">
      <w:fldChar w:fldCharType="end"/>
    </w:r>
  </w:p>
  <w:p w:rsidR="00AF35F1" w:rsidP="00AF35F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35F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5AF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F35F1" w:rsidRPr="00B35AF0" w:rsidP="00B35AF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35F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5AF0" w:rsidRPr="002D2AF8" w:rsidP="00AF35F1">
    <w:pPr>
      <w:pStyle w:val="Header"/>
      <w:framePr w:wrap="around"/>
    </w:pPr>
    <w:r>
      <w:fldChar w:fldCharType="begin"/>
    </w:r>
    <w:r>
      <w:instrText xml:space="preserve"> TITLE   \* MERGEFORMAT </w:instrText>
    </w:r>
    <w:r>
      <w:fldChar w:fldCharType="separate"/>
    </w:r>
    <w:r>
      <w:t>RIICBM304D Operate a bridge inspection unit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35AF0" w:rsidP="00AF35F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35F1" w:rsidRPr="002D2AF8" w:rsidP="00AF35F1">
    <w:pPr>
      <w:pStyle w:val="Header"/>
      <w:framePr w:wrap="around"/>
    </w:pPr>
    <w:r>
      <w:fldChar w:fldCharType="begin"/>
    </w:r>
    <w:r>
      <w:instrText xml:space="preserve"> TITLE   \* MERGEFORMAT </w:instrText>
    </w:r>
    <w:r>
      <w:fldChar w:fldCharType="separate"/>
    </w:r>
    <w:r w:rsidR="00B35AF0">
      <w:t>RIICBM304D Operate a bridge inspection unit</w:t>
    </w:r>
    <w:r w:rsidR="00B35AF0">
      <w:fldChar w:fldCharType="end"/>
    </w:r>
    <w:r>
      <w:tab/>
      <w:t xml:space="preserve">Date this document was generated: </w:t>
    </w:r>
    <w:r>
      <w:fldChar w:fldCharType="begin"/>
    </w:r>
    <w:r>
      <w:instrText xml:space="preserve"> CREATEDATE  \@ "d MMMM yyyy"  \* MERGEFORMAT </w:instrText>
    </w:r>
    <w:r>
      <w:fldChar w:fldCharType="separate"/>
    </w:r>
    <w:r w:rsidR="00B35AF0">
      <w:rPr>
        <w:noProof/>
      </w:rPr>
      <w:t>2 March 2025</w:t>
    </w:r>
    <w:r>
      <w:fldChar w:fldCharType="end"/>
    </w:r>
  </w:p>
  <w:p w:rsidR="00AF35F1" w:rsidP="00AF35F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640E3A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8EE00B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C8683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35F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F35F1"/>
    <w:pPr>
      <w:spacing w:before="360" w:after="60"/>
      <w:outlineLvl w:val="0"/>
    </w:pPr>
    <w:rPr>
      <w:sz w:val="32"/>
    </w:rPr>
  </w:style>
  <w:style w:type="paragraph" w:styleId="Heading2">
    <w:name w:val="heading 2"/>
    <w:basedOn w:val="HeadingBase"/>
    <w:next w:val="BodyText"/>
    <w:link w:val="Heading2Char"/>
    <w:qFormat/>
    <w:rsid w:val="00AF35F1"/>
    <w:pPr>
      <w:keepLines/>
      <w:spacing w:before="240" w:after="120"/>
      <w:outlineLvl w:val="1"/>
    </w:pPr>
    <w:rPr>
      <w:sz w:val="28"/>
      <w:szCs w:val="40"/>
    </w:rPr>
  </w:style>
  <w:style w:type="paragraph" w:styleId="Heading3">
    <w:name w:val="heading 3"/>
    <w:basedOn w:val="HeadingBase"/>
    <w:next w:val="BodyText"/>
    <w:link w:val="Heading3Char"/>
    <w:qFormat/>
    <w:rsid w:val="00AF35F1"/>
    <w:pPr>
      <w:spacing w:before="180" w:after="120"/>
      <w:outlineLvl w:val="2"/>
    </w:pPr>
    <w:rPr>
      <w:spacing w:val="-10"/>
      <w:kern w:val="32"/>
    </w:rPr>
  </w:style>
  <w:style w:type="paragraph" w:styleId="Heading4">
    <w:name w:val="heading 4"/>
    <w:basedOn w:val="HeadingBase"/>
    <w:next w:val="BodyText"/>
    <w:link w:val="Heading4Char"/>
    <w:qFormat/>
    <w:rsid w:val="00AF35F1"/>
    <w:pPr>
      <w:spacing w:before="160" w:after="120"/>
      <w:outlineLvl w:val="3"/>
    </w:pPr>
    <w:rPr>
      <w:sz w:val="22"/>
    </w:rPr>
  </w:style>
  <w:style w:type="paragraph" w:styleId="Heading5">
    <w:name w:val="heading 5"/>
    <w:basedOn w:val="HeadingBase"/>
    <w:next w:val="Normal"/>
    <w:link w:val="Heading5Char"/>
    <w:qFormat/>
    <w:rsid w:val="00AF35F1"/>
    <w:pPr>
      <w:spacing w:before="80"/>
      <w:outlineLvl w:val="4"/>
    </w:pPr>
    <w:rPr>
      <w:color w:val="918585"/>
      <w:sz w:val="20"/>
    </w:rPr>
  </w:style>
  <w:style w:type="paragraph" w:styleId="Heading6">
    <w:name w:val="heading 6"/>
    <w:basedOn w:val="HeadingBase"/>
    <w:next w:val="Normal"/>
    <w:link w:val="Heading6Char"/>
    <w:qFormat/>
    <w:rsid w:val="00AF35F1"/>
    <w:pPr>
      <w:spacing w:before="60"/>
      <w:outlineLvl w:val="5"/>
    </w:pPr>
    <w:rPr>
      <w:color w:val="918585"/>
      <w:sz w:val="20"/>
    </w:rPr>
  </w:style>
  <w:style w:type="paragraph" w:styleId="Heading7">
    <w:name w:val="heading 7"/>
    <w:basedOn w:val="Normal"/>
    <w:next w:val="Normal"/>
    <w:link w:val="Heading7Char"/>
    <w:qFormat/>
    <w:rsid w:val="00AF35F1"/>
    <w:pPr>
      <w:ind w:left="720"/>
      <w:outlineLvl w:val="6"/>
    </w:pPr>
    <w:rPr>
      <w:i/>
    </w:rPr>
  </w:style>
  <w:style w:type="paragraph" w:styleId="Heading8">
    <w:name w:val="heading 8"/>
    <w:basedOn w:val="Normal"/>
    <w:next w:val="Normal"/>
    <w:link w:val="Heading8Char"/>
    <w:qFormat/>
    <w:rsid w:val="00AF35F1"/>
    <w:pPr>
      <w:ind w:left="720"/>
      <w:outlineLvl w:val="7"/>
    </w:pPr>
    <w:rPr>
      <w:i/>
    </w:rPr>
  </w:style>
  <w:style w:type="paragraph" w:styleId="Heading9">
    <w:name w:val="heading 9"/>
    <w:basedOn w:val="Normal"/>
    <w:next w:val="Normal"/>
    <w:link w:val="Heading9Char"/>
    <w:qFormat/>
    <w:rsid w:val="00AF35F1"/>
    <w:pPr>
      <w:ind w:left="720"/>
      <w:outlineLvl w:val="8"/>
    </w:pPr>
    <w:rPr>
      <w:i/>
    </w:rPr>
  </w:style>
  <w:style w:type="character" w:default="1" w:styleId="DefaultParagraphFont">
    <w:name w:val="Default Paragraph Font"/>
    <w:uiPriority w:val="1"/>
    <w:unhideWhenUsed/>
    <w:rsid w:val="00AF35F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F35F1"/>
  </w:style>
  <w:style w:type="character" w:customStyle="1" w:styleId="Heading1Char">
    <w:name w:val="Heading 1 Char"/>
    <w:basedOn w:val="DefaultParagraphFont"/>
    <w:link w:val="Heading1"/>
    <w:rsid w:val="00AF35F1"/>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AF35F1"/>
    <w:rPr>
      <w:rFonts w:ascii="Times New Roman" w:eastAsia="Times New Roman" w:hAnsi="Times New Roman" w:cs="Times New Roman"/>
      <w:b/>
      <w:szCs w:val="20"/>
      <w:lang w:eastAsia="en-US"/>
    </w:rPr>
  </w:style>
  <w:style w:type="paragraph" w:styleId="BodyText">
    <w:name w:val="Body Text"/>
    <w:basedOn w:val="Normal"/>
    <w:link w:val="BodyTextChar"/>
    <w:rsid w:val="00AF35F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F35F1"/>
    <w:rPr>
      <w:rFonts w:ascii="Times New Roman" w:eastAsia="Times New Roman" w:hAnsi="Times New Roman" w:cs="Times New Roman"/>
      <w:sz w:val="24"/>
      <w:lang w:eastAsia="en-US"/>
    </w:rPr>
  </w:style>
  <w:style w:type="paragraph" w:styleId="ListBullet">
    <w:name w:val="List Bullet"/>
    <w:basedOn w:val="List"/>
    <w:rsid w:val="00AF35F1"/>
    <w:pPr>
      <w:numPr>
        <w:numId w:val="12"/>
      </w:numPr>
      <w:tabs>
        <w:tab w:val="clear" w:pos="340"/>
      </w:tabs>
      <w:spacing w:before="40" w:after="40"/>
    </w:pPr>
  </w:style>
  <w:style w:type="paragraph" w:styleId="ListBullet2">
    <w:name w:val="List Bullet 2"/>
    <w:basedOn w:val="List2"/>
    <w:rsid w:val="00AF35F1"/>
    <w:pPr>
      <w:numPr>
        <w:numId w:val="13"/>
      </w:numPr>
      <w:tabs>
        <w:tab w:val="clear" w:pos="680"/>
      </w:tabs>
    </w:pPr>
  </w:style>
  <w:style w:type="paragraph" w:customStyle="1" w:styleId="SuperHeading">
    <w:name w:val="SuperHeading"/>
    <w:basedOn w:val="Normal"/>
    <w:rsid w:val="00AF35F1"/>
    <w:pPr>
      <w:spacing w:before="240" w:after="120"/>
      <w:outlineLvl w:val="0"/>
    </w:pPr>
    <w:rPr>
      <w:rFonts w:ascii="Times New Roman" w:hAnsi="Times New Roman"/>
      <w:b/>
      <w:sz w:val="32"/>
    </w:rPr>
  </w:style>
  <w:style w:type="paragraph" w:customStyle="1" w:styleId="AllowPageBreak">
    <w:name w:val="AllowPageBreak"/>
    <w:rsid w:val="00AF35F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F35F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F35F1"/>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AF35F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F35F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F35F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F35F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F35F1"/>
    <w:rPr>
      <w:rFonts w:ascii="Courier New" w:eastAsia="Times New Roman" w:hAnsi="Courier New" w:cs="Times New Roman"/>
      <w:i/>
      <w:szCs w:val="20"/>
      <w:lang w:eastAsia="en-US"/>
    </w:rPr>
  </w:style>
  <w:style w:type="paragraph" w:customStyle="1" w:styleId="HeadingBase">
    <w:name w:val="Heading Base"/>
    <w:rsid w:val="00AF35F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F35F1"/>
    <w:pPr>
      <w:tabs>
        <w:tab w:val="right" w:leader="dot" w:pos="9072"/>
      </w:tabs>
      <w:ind w:left="567"/>
    </w:pPr>
    <w:rPr>
      <w:szCs w:val="22"/>
    </w:rPr>
  </w:style>
  <w:style w:type="paragraph" w:customStyle="1" w:styleId="TOCBase">
    <w:name w:val="TOC Base"/>
    <w:rsid w:val="00AF35F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F35F1"/>
    <w:pPr>
      <w:tabs>
        <w:tab w:val="right" w:leader="dot" w:pos="9072"/>
      </w:tabs>
      <w:spacing w:before="40" w:after="40"/>
      <w:ind w:left="284"/>
    </w:pPr>
    <w:rPr>
      <w:rFonts w:ascii="Times New Roman" w:hAnsi="Times New Roman"/>
    </w:rPr>
  </w:style>
  <w:style w:type="paragraph" w:styleId="TOC1">
    <w:name w:val="toc 1"/>
    <w:basedOn w:val="TOCBase"/>
    <w:next w:val="Normal"/>
    <w:rsid w:val="00AF35F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F35F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F35F1"/>
    <w:rPr>
      <w:rFonts w:ascii="Times New Roman" w:eastAsia="Times New Roman" w:hAnsi="Times New Roman" w:cs="Times New Roman"/>
      <w:sz w:val="16"/>
      <w:lang w:eastAsia="en-US"/>
    </w:rPr>
  </w:style>
  <w:style w:type="paragraph" w:styleId="Title">
    <w:name w:val="Title"/>
    <w:basedOn w:val="HeadingBase"/>
    <w:link w:val="TitleChar"/>
    <w:qFormat/>
    <w:rsid w:val="00AF35F1"/>
    <w:pPr>
      <w:spacing w:before="5040"/>
      <w:jc w:val="center"/>
    </w:pPr>
    <w:rPr>
      <w:sz w:val="48"/>
      <w:szCs w:val="72"/>
      <w:lang w:val="en-US"/>
    </w:rPr>
  </w:style>
  <w:style w:type="character" w:customStyle="1" w:styleId="TitleChar">
    <w:name w:val="Title Char"/>
    <w:basedOn w:val="DefaultParagraphFont"/>
    <w:link w:val="Title"/>
    <w:rsid w:val="00AF35F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F35F1"/>
    <w:pPr>
      <w:tabs>
        <w:tab w:val="left" w:pos="3600"/>
        <w:tab w:val="left" w:pos="3958"/>
      </w:tabs>
    </w:pPr>
  </w:style>
  <w:style w:type="paragraph" w:styleId="List">
    <w:name w:val="List"/>
    <w:basedOn w:val="BodyText"/>
    <w:next w:val="BodyText"/>
    <w:rsid w:val="00AF35F1"/>
    <w:pPr>
      <w:tabs>
        <w:tab w:val="left" w:pos="340"/>
      </w:tabs>
      <w:spacing w:before="60" w:after="60"/>
      <w:ind w:left="340" w:hanging="340"/>
    </w:pPr>
  </w:style>
  <w:style w:type="paragraph" w:customStyle="1" w:styleId="Note">
    <w:name w:val="Note"/>
    <w:basedOn w:val="BodyText"/>
    <w:rsid w:val="00AF35F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F35F1"/>
    <w:rPr>
      <w:b/>
      <w:spacing w:val="0"/>
    </w:rPr>
  </w:style>
  <w:style w:type="paragraph" w:customStyle="1" w:styleId="SuperTitle">
    <w:name w:val="SuperTitle"/>
    <w:basedOn w:val="Title"/>
    <w:rsid w:val="00AF35F1"/>
    <w:pPr>
      <w:framePr w:wrap="auto" w:hAnchor="text" w:y="6049"/>
    </w:pPr>
    <w:rPr>
      <w:color w:val="000000"/>
      <w:sz w:val="40"/>
    </w:rPr>
  </w:style>
  <w:style w:type="paragraph" w:customStyle="1" w:styleId="TOCTitle">
    <w:name w:val="TOCTitle"/>
    <w:basedOn w:val="Heading1"/>
    <w:rsid w:val="00AF35F1"/>
    <w:pPr>
      <w:spacing w:after="240"/>
      <w:jc w:val="center"/>
      <w:outlineLvl w:val="9"/>
    </w:pPr>
    <w:rPr>
      <w:caps/>
    </w:rPr>
  </w:style>
  <w:style w:type="paragraph" w:customStyle="1" w:styleId="Version">
    <w:name w:val="Version"/>
    <w:rsid w:val="00AF35F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F35F1"/>
    <w:pPr>
      <w:keepNext w:val="0"/>
      <w:tabs>
        <w:tab w:val="right" w:pos="4176"/>
      </w:tabs>
      <w:ind w:left="198" w:hanging="198"/>
    </w:pPr>
    <w:rPr>
      <w:rFonts w:ascii="Garamond" w:hAnsi="Garamond"/>
    </w:rPr>
  </w:style>
  <w:style w:type="paragraph" w:styleId="IndexHeading">
    <w:name w:val="index heading"/>
    <w:basedOn w:val="Normal"/>
    <w:next w:val="Index1"/>
    <w:semiHidden/>
    <w:rsid w:val="00AF35F1"/>
    <w:pPr>
      <w:spacing w:before="120" w:after="120"/>
    </w:pPr>
    <w:rPr>
      <w:rFonts w:ascii="Arial" w:hAnsi="Arial"/>
      <w:b/>
      <w:color w:val="918585"/>
      <w:sz w:val="24"/>
    </w:rPr>
  </w:style>
  <w:style w:type="paragraph" w:styleId="Header">
    <w:name w:val="header"/>
    <w:basedOn w:val="Normal"/>
    <w:link w:val="HeaderChar"/>
    <w:rsid w:val="00AF35F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F35F1"/>
    <w:rPr>
      <w:rFonts w:ascii="Times New Roman" w:eastAsia="Times New Roman" w:hAnsi="Times New Roman" w:cs="Times New Roman"/>
      <w:sz w:val="16"/>
      <w:szCs w:val="20"/>
      <w:lang w:val="en-GB" w:eastAsia="en-US"/>
    </w:rPr>
  </w:style>
  <w:style w:type="paragraph" w:customStyle="1" w:styleId="Chapter">
    <w:name w:val="Chapter"/>
    <w:basedOn w:val="Normal"/>
    <w:rsid w:val="00AF35F1"/>
    <w:pPr>
      <w:spacing w:before="240"/>
    </w:pPr>
    <w:rPr>
      <w:rFonts w:ascii="Times New Roman" w:hAnsi="Times New Roman"/>
      <w:smallCaps/>
      <w:spacing w:val="80"/>
      <w:sz w:val="28"/>
    </w:rPr>
  </w:style>
  <w:style w:type="paragraph" w:customStyle="1" w:styleId="InChapter">
    <w:name w:val="InChapter"/>
    <w:basedOn w:val="Heading3"/>
    <w:rsid w:val="00AF35F1"/>
    <w:pPr>
      <w:spacing w:after="240"/>
      <w:outlineLvl w:val="9"/>
    </w:pPr>
    <w:rPr>
      <w:noProof/>
    </w:rPr>
  </w:style>
  <w:style w:type="paragraph" w:styleId="Index2">
    <w:name w:val="index 2"/>
    <w:basedOn w:val="Normal"/>
    <w:next w:val="Normal"/>
    <w:semiHidden/>
    <w:rsid w:val="00AF35F1"/>
    <w:pPr>
      <w:tabs>
        <w:tab w:val="right" w:pos="4176"/>
      </w:tabs>
      <w:ind w:left="568" w:hanging="284"/>
    </w:pPr>
    <w:rPr>
      <w:rFonts w:ascii="Garamond" w:hAnsi="Garamond"/>
    </w:rPr>
  </w:style>
  <w:style w:type="paragraph" w:customStyle="1" w:styleId="Byline">
    <w:name w:val="Byline"/>
    <w:rsid w:val="00AF35F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F35F1"/>
    <w:pPr>
      <w:tabs>
        <w:tab w:val="clear" w:pos="3600"/>
        <w:tab w:val="clear" w:pos="3958"/>
      </w:tabs>
      <w:jc w:val="right"/>
    </w:pPr>
  </w:style>
  <w:style w:type="character" w:styleId="Emphasis">
    <w:name w:val="Emphasis"/>
    <w:basedOn w:val="DefaultParagraphFont"/>
    <w:qFormat/>
    <w:rsid w:val="00AF35F1"/>
    <w:rPr>
      <w:i/>
    </w:rPr>
  </w:style>
  <w:style w:type="paragraph" w:styleId="Caption">
    <w:name w:val="caption"/>
    <w:basedOn w:val="BodyText"/>
    <w:next w:val="Normal"/>
    <w:qFormat/>
    <w:rsid w:val="00AF35F1"/>
    <w:pPr>
      <w:framePr w:w="2268" w:hSpace="181" w:vSpace="181" w:wrap="around" w:vAnchor="text" w:hAnchor="page" w:x="1135" w:y="285" w:anchorLock="1"/>
    </w:pPr>
    <w:rPr>
      <w:i/>
    </w:rPr>
  </w:style>
  <w:style w:type="paragraph" w:customStyle="1" w:styleId="MiniTOCTitle">
    <w:name w:val="MiniTOCTitle"/>
    <w:basedOn w:val="Heading4"/>
    <w:rsid w:val="00AF35F1"/>
    <w:pPr>
      <w:spacing w:before="240"/>
      <w:outlineLvl w:val="9"/>
    </w:pPr>
    <w:rPr>
      <w:noProof/>
      <w:sz w:val="24"/>
    </w:rPr>
  </w:style>
  <w:style w:type="paragraph" w:customStyle="1" w:styleId="MiniTOCItem">
    <w:name w:val="MiniTOCItem"/>
    <w:basedOn w:val="ListBullet"/>
    <w:rsid w:val="00AF35F1"/>
    <w:pPr>
      <w:numPr>
        <w:numId w:val="0"/>
      </w:numPr>
      <w:tabs>
        <w:tab w:val="right" w:leader="dot" w:pos="6521"/>
      </w:tabs>
      <w:spacing w:before="0" w:after="0"/>
    </w:pPr>
  </w:style>
  <w:style w:type="paragraph" w:customStyle="1" w:styleId="TOFTitle">
    <w:name w:val="TOFTitle"/>
    <w:basedOn w:val="TOCTitle"/>
    <w:rsid w:val="00AF35F1"/>
  </w:style>
  <w:style w:type="paragraph" w:styleId="TableofFigures">
    <w:name w:val="table of figures"/>
    <w:basedOn w:val="Normal"/>
    <w:next w:val="Normal"/>
    <w:semiHidden/>
    <w:rsid w:val="00AF35F1"/>
    <w:pPr>
      <w:tabs>
        <w:tab w:val="right" w:leader="dot" w:pos="9072"/>
      </w:tabs>
      <w:ind w:left="970" w:hanging="403"/>
    </w:pPr>
    <w:rPr>
      <w:rFonts w:ascii="Times New Roman" w:hAnsi="Times New Roman"/>
      <w:b/>
    </w:rPr>
  </w:style>
  <w:style w:type="paragraph" w:styleId="ListNumber">
    <w:name w:val="List Number"/>
    <w:basedOn w:val="List"/>
    <w:rsid w:val="00AF35F1"/>
    <w:pPr>
      <w:numPr>
        <w:numId w:val="15"/>
      </w:numPr>
      <w:tabs>
        <w:tab w:val="clear" w:pos="340"/>
      </w:tabs>
    </w:pPr>
  </w:style>
  <w:style w:type="character" w:customStyle="1" w:styleId="WingdingSymbols">
    <w:name w:val="Wingding Symbols"/>
    <w:rsid w:val="00AF35F1"/>
    <w:rPr>
      <w:rFonts w:ascii="Wingdings" w:hAnsi="Wingdings"/>
    </w:rPr>
  </w:style>
  <w:style w:type="paragraph" w:customStyle="1" w:styleId="TableHeading">
    <w:name w:val="Table Heading"/>
    <w:basedOn w:val="HeadingBase"/>
    <w:rsid w:val="00AF35F1"/>
    <w:pPr>
      <w:keepLines/>
      <w:pBdr>
        <w:bottom w:val="single" w:sz="6" w:space="1" w:color="918585"/>
      </w:pBdr>
      <w:spacing w:before="240"/>
    </w:pPr>
  </w:style>
  <w:style w:type="character" w:customStyle="1" w:styleId="HotSpot">
    <w:name w:val="HotSpot"/>
    <w:rsid w:val="00AF35F1"/>
    <w:rPr>
      <w:color w:val="0033CC"/>
      <w:u w:val="none"/>
    </w:rPr>
  </w:style>
  <w:style w:type="paragraph" w:customStyle="1" w:styleId="BodyTextRight">
    <w:name w:val="Body Text Right"/>
    <w:basedOn w:val="BodyText"/>
    <w:rsid w:val="00AF35F1"/>
    <w:pPr>
      <w:spacing w:before="0" w:after="0"/>
      <w:jc w:val="right"/>
    </w:pPr>
  </w:style>
  <w:style w:type="paragraph" w:styleId="Index3">
    <w:name w:val="index 3"/>
    <w:basedOn w:val="ListNumber2"/>
    <w:next w:val="Normal"/>
    <w:semiHidden/>
    <w:rsid w:val="00AF35F1"/>
    <w:pPr>
      <w:numPr>
        <w:numId w:val="0"/>
      </w:numPr>
      <w:tabs>
        <w:tab w:val="right" w:leader="dot" w:pos="4176"/>
      </w:tabs>
    </w:pPr>
  </w:style>
  <w:style w:type="paragraph" w:styleId="ListNumber2">
    <w:name w:val="List Number 2"/>
    <w:basedOn w:val="List2"/>
    <w:rsid w:val="00AF35F1"/>
    <w:pPr>
      <w:numPr>
        <w:numId w:val="10"/>
      </w:numPr>
      <w:tabs>
        <w:tab w:val="clear" w:pos="1060"/>
      </w:tabs>
    </w:pPr>
  </w:style>
  <w:style w:type="paragraph" w:customStyle="1" w:styleId="MarginNote">
    <w:name w:val="Margin Note"/>
    <w:basedOn w:val="BodyText"/>
    <w:rsid w:val="00AF35F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F35F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F35F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F35F1"/>
    <w:rPr>
      <w:sz w:val="32"/>
    </w:rPr>
  </w:style>
  <w:style w:type="paragraph" w:customStyle="1" w:styleId="HeadingProcedure">
    <w:name w:val="Heading Procedure"/>
    <w:basedOn w:val="HeadingBase"/>
    <w:next w:val="Normal"/>
    <w:rsid w:val="00AF35F1"/>
    <w:pPr>
      <w:tabs>
        <w:tab w:val="left" w:pos="0"/>
      </w:tabs>
      <w:spacing w:before="120" w:after="60"/>
    </w:pPr>
    <w:rPr>
      <w:i/>
      <w:color w:val="918585"/>
      <w:sz w:val="22"/>
    </w:rPr>
  </w:style>
  <w:style w:type="paragraph" w:customStyle="1" w:styleId="TableBodyText">
    <w:name w:val="Table Body Text"/>
    <w:basedOn w:val="BodyText"/>
    <w:rsid w:val="00AF35F1"/>
    <w:pPr>
      <w:spacing w:before="60" w:after="60"/>
    </w:pPr>
  </w:style>
  <w:style w:type="paragraph" w:styleId="ListContinue">
    <w:name w:val="List Continue"/>
    <w:basedOn w:val="List"/>
    <w:rsid w:val="00AF35F1"/>
    <w:pPr>
      <w:ind w:firstLine="0"/>
    </w:pPr>
  </w:style>
  <w:style w:type="paragraph" w:customStyle="1" w:styleId="ListNote">
    <w:name w:val="List Note"/>
    <w:basedOn w:val="List"/>
    <w:rsid w:val="00AF35F1"/>
    <w:pPr>
      <w:pBdr>
        <w:top w:val="single" w:sz="6" w:space="2" w:color="918585"/>
        <w:bottom w:val="single" w:sz="6" w:space="2" w:color="918585"/>
      </w:pBdr>
      <w:tabs>
        <w:tab w:val="left" w:pos="1021"/>
      </w:tabs>
      <w:ind w:firstLine="0"/>
    </w:pPr>
  </w:style>
  <w:style w:type="paragraph" w:customStyle="1" w:styleId="Warning">
    <w:name w:val="Warning"/>
    <w:basedOn w:val="BodyText"/>
    <w:rsid w:val="00AF35F1"/>
    <w:pPr>
      <w:shd w:val="clear" w:color="auto" w:fill="D9D9D9"/>
      <w:tabs>
        <w:tab w:val="left" w:pos="992"/>
      </w:tabs>
      <w:ind w:left="119" w:right="119"/>
    </w:pPr>
    <w:rPr>
      <w:sz w:val="20"/>
    </w:rPr>
  </w:style>
  <w:style w:type="paragraph" w:customStyle="1" w:styleId="MarginIcons">
    <w:name w:val="Margin Icons"/>
    <w:basedOn w:val="BodyText"/>
    <w:rsid w:val="00AF35F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F35F1"/>
    <w:rPr>
      <w:rFonts w:ascii="Courier New" w:hAnsi="Courier New"/>
    </w:rPr>
  </w:style>
  <w:style w:type="paragraph" w:customStyle="1" w:styleId="NoteBullet">
    <w:name w:val="Note Bullet"/>
    <w:basedOn w:val="Note"/>
    <w:rsid w:val="00AF35F1"/>
    <w:pPr>
      <w:tabs>
        <w:tab w:val="clear" w:pos="680"/>
      </w:tabs>
      <w:spacing w:before="60" w:after="60"/>
    </w:pPr>
  </w:style>
  <w:style w:type="paragraph" w:customStyle="1" w:styleId="SubHeading2">
    <w:name w:val="SubHeading2"/>
    <w:basedOn w:val="HeadingBase"/>
    <w:rsid w:val="00AF35F1"/>
    <w:pPr>
      <w:spacing w:before="240" w:after="60"/>
    </w:pPr>
    <w:rPr>
      <w:sz w:val="20"/>
    </w:rPr>
  </w:style>
  <w:style w:type="paragraph" w:customStyle="1" w:styleId="SubHeading1">
    <w:name w:val="SubHeading1"/>
    <w:basedOn w:val="HeadingBase"/>
    <w:rsid w:val="00AF35F1"/>
    <w:pPr>
      <w:spacing w:before="240" w:after="60"/>
    </w:pPr>
    <w:rPr>
      <w:color w:val="918585"/>
      <w:sz w:val="22"/>
    </w:rPr>
  </w:style>
  <w:style w:type="paragraph" w:customStyle="1" w:styleId="SideHeading">
    <w:name w:val="Side Heading"/>
    <w:basedOn w:val="HeadingBase"/>
    <w:rsid w:val="00AF35F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F35F1"/>
    <w:pPr>
      <w:tabs>
        <w:tab w:val="num" w:pos="360"/>
      </w:tabs>
    </w:pPr>
  </w:style>
  <w:style w:type="paragraph" w:styleId="PlainText">
    <w:name w:val="Plain Text"/>
    <w:basedOn w:val="Normal"/>
    <w:link w:val="PlainTextChar"/>
    <w:rsid w:val="00AF35F1"/>
    <w:rPr>
      <w:sz w:val="20"/>
    </w:rPr>
  </w:style>
  <w:style w:type="character" w:customStyle="1" w:styleId="PlainTextChar">
    <w:name w:val="Plain Text Char"/>
    <w:basedOn w:val="DefaultParagraphFont"/>
    <w:link w:val="PlainText"/>
    <w:rsid w:val="00AF35F1"/>
    <w:rPr>
      <w:rFonts w:ascii="Courier New" w:eastAsia="Times New Roman" w:hAnsi="Courier New" w:cs="Times New Roman"/>
      <w:sz w:val="20"/>
      <w:szCs w:val="20"/>
      <w:lang w:eastAsia="en-US"/>
    </w:rPr>
  </w:style>
  <w:style w:type="character" w:customStyle="1" w:styleId="MenuOption">
    <w:name w:val="Menu Option"/>
    <w:basedOn w:val="DefaultParagraphFont"/>
    <w:rsid w:val="00AF35F1"/>
    <w:rPr>
      <w:b/>
      <w:smallCaps/>
    </w:rPr>
  </w:style>
  <w:style w:type="paragraph" w:customStyle="1" w:styleId="TableListNumber">
    <w:name w:val="Table List Number"/>
    <w:basedOn w:val="ListNumber"/>
    <w:rsid w:val="00AF35F1"/>
    <w:pPr>
      <w:numPr>
        <w:numId w:val="0"/>
      </w:numPr>
    </w:pPr>
  </w:style>
  <w:style w:type="paragraph" w:styleId="TOC4">
    <w:name w:val="toc 4"/>
    <w:basedOn w:val="TOCBase"/>
    <w:next w:val="Normal"/>
    <w:semiHidden/>
    <w:rsid w:val="00AF35F1"/>
    <w:pPr>
      <w:tabs>
        <w:tab w:val="right" w:leader="dot" w:pos="9071"/>
      </w:tabs>
      <w:ind w:left="1701"/>
    </w:pPr>
  </w:style>
  <w:style w:type="paragraph" w:customStyle="1" w:styleId="ListAlpha">
    <w:name w:val="List Alpha"/>
    <w:basedOn w:val="List"/>
    <w:rsid w:val="00AF35F1"/>
    <w:pPr>
      <w:numPr>
        <w:numId w:val="9"/>
      </w:numPr>
    </w:pPr>
  </w:style>
  <w:style w:type="paragraph" w:customStyle="1" w:styleId="ListAlpha2">
    <w:name w:val="List Alpha 2"/>
    <w:basedOn w:val="List2"/>
    <w:rsid w:val="00AF35F1"/>
    <w:pPr>
      <w:numPr>
        <w:numId w:val="8"/>
      </w:numPr>
    </w:pPr>
  </w:style>
  <w:style w:type="paragraph" w:styleId="List2">
    <w:name w:val="List 2"/>
    <w:basedOn w:val="BodyText"/>
    <w:rsid w:val="00AF35F1"/>
    <w:pPr>
      <w:tabs>
        <w:tab w:val="left" w:pos="680"/>
      </w:tabs>
      <w:spacing w:before="60" w:after="60"/>
      <w:ind w:left="680" w:hanging="340"/>
    </w:pPr>
  </w:style>
  <w:style w:type="paragraph" w:styleId="List3">
    <w:name w:val="List 3"/>
    <w:basedOn w:val="BodyText"/>
    <w:rsid w:val="00AF35F1"/>
    <w:pPr>
      <w:tabs>
        <w:tab w:val="left" w:pos="1021"/>
      </w:tabs>
      <w:spacing w:before="60" w:after="60"/>
      <w:ind w:left="1020" w:hanging="340"/>
    </w:pPr>
  </w:style>
  <w:style w:type="paragraph" w:styleId="List4">
    <w:name w:val="List 4"/>
    <w:basedOn w:val="BodyText"/>
    <w:rsid w:val="00AF35F1"/>
    <w:pPr>
      <w:tabs>
        <w:tab w:val="left" w:pos="1361"/>
      </w:tabs>
      <w:spacing w:before="60" w:after="60"/>
      <w:ind w:left="1361" w:hanging="340"/>
    </w:pPr>
  </w:style>
  <w:style w:type="paragraph" w:styleId="List5">
    <w:name w:val="List 5"/>
    <w:basedOn w:val="BodyText"/>
    <w:rsid w:val="00AF35F1"/>
    <w:pPr>
      <w:tabs>
        <w:tab w:val="left" w:pos="1701"/>
      </w:tabs>
      <w:spacing w:before="60" w:after="60"/>
      <w:ind w:left="1701" w:hanging="340"/>
    </w:pPr>
  </w:style>
  <w:style w:type="paragraph" w:styleId="ListBullet3">
    <w:name w:val="List Bullet 3"/>
    <w:basedOn w:val="List3"/>
    <w:rsid w:val="00AF35F1"/>
    <w:pPr>
      <w:numPr>
        <w:numId w:val="14"/>
      </w:numPr>
      <w:tabs>
        <w:tab w:val="clear" w:pos="1021"/>
      </w:tabs>
      <w:ind w:left="1037" w:hanging="357"/>
    </w:pPr>
  </w:style>
  <w:style w:type="paragraph" w:styleId="ListBullet4">
    <w:name w:val="List Bullet 4"/>
    <w:basedOn w:val="List4"/>
    <w:rsid w:val="00AF35F1"/>
    <w:pPr>
      <w:numPr>
        <w:numId w:val="3"/>
      </w:numPr>
      <w:tabs>
        <w:tab w:val="clear" w:pos="1361"/>
      </w:tabs>
    </w:pPr>
  </w:style>
  <w:style w:type="paragraph" w:styleId="ListBullet5">
    <w:name w:val="List Bullet 5"/>
    <w:basedOn w:val="List5"/>
    <w:rsid w:val="00AF35F1"/>
    <w:pPr>
      <w:numPr>
        <w:numId w:val="4"/>
      </w:numPr>
    </w:pPr>
  </w:style>
  <w:style w:type="paragraph" w:styleId="ListContinue2">
    <w:name w:val="List Continue 2"/>
    <w:basedOn w:val="List2"/>
    <w:rsid w:val="00AF35F1"/>
    <w:pPr>
      <w:ind w:firstLine="0"/>
    </w:pPr>
  </w:style>
  <w:style w:type="paragraph" w:styleId="ListContinue3">
    <w:name w:val="List Continue 3"/>
    <w:basedOn w:val="List3"/>
    <w:rsid w:val="00AF35F1"/>
    <w:pPr>
      <w:ind w:left="1021" w:firstLine="0"/>
    </w:pPr>
  </w:style>
  <w:style w:type="paragraph" w:styleId="ListContinue4">
    <w:name w:val="List Continue 4"/>
    <w:basedOn w:val="List4"/>
    <w:rsid w:val="00AF35F1"/>
    <w:pPr>
      <w:ind w:firstLine="0"/>
    </w:pPr>
  </w:style>
  <w:style w:type="paragraph" w:styleId="ListContinue5">
    <w:name w:val="List Continue 5"/>
    <w:basedOn w:val="List5"/>
    <w:rsid w:val="00AF35F1"/>
    <w:pPr>
      <w:ind w:firstLine="0"/>
    </w:pPr>
  </w:style>
  <w:style w:type="paragraph" w:styleId="ListNumber3">
    <w:name w:val="List Number 3"/>
    <w:basedOn w:val="List3"/>
    <w:rsid w:val="00AF35F1"/>
    <w:pPr>
      <w:numPr>
        <w:numId w:val="5"/>
      </w:numPr>
    </w:pPr>
  </w:style>
  <w:style w:type="paragraph" w:styleId="ListNumber4">
    <w:name w:val="List Number 4"/>
    <w:basedOn w:val="List4"/>
    <w:rsid w:val="00AF35F1"/>
    <w:pPr>
      <w:numPr>
        <w:numId w:val="6"/>
      </w:numPr>
    </w:pPr>
  </w:style>
  <w:style w:type="paragraph" w:styleId="ListNumber5">
    <w:name w:val="List Number 5"/>
    <w:basedOn w:val="List5"/>
    <w:rsid w:val="00AF35F1"/>
    <w:pPr>
      <w:numPr>
        <w:numId w:val="7"/>
      </w:numPr>
    </w:pPr>
  </w:style>
  <w:style w:type="paragraph" w:styleId="BlockText">
    <w:name w:val="Block Text"/>
    <w:basedOn w:val="Normal"/>
    <w:rsid w:val="00AF35F1"/>
    <w:pPr>
      <w:spacing w:after="120"/>
      <w:ind w:left="1440" w:right="1440"/>
    </w:pPr>
  </w:style>
  <w:style w:type="character" w:customStyle="1" w:styleId="Subscript">
    <w:name w:val="Subscript"/>
    <w:basedOn w:val="DefaultParagraphFont"/>
    <w:rsid w:val="00AF35F1"/>
    <w:rPr>
      <w:sz w:val="16"/>
      <w:vertAlign w:val="subscript"/>
    </w:rPr>
  </w:style>
  <w:style w:type="character" w:customStyle="1" w:styleId="Superscript">
    <w:name w:val="Superscript"/>
    <w:basedOn w:val="DefaultParagraphFont"/>
    <w:rsid w:val="00AF35F1"/>
    <w:rPr>
      <w:sz w:val="16"/>
      <w:vertAlign w:val="superscript"/>
    </w:rPr>
  </w:style>
  <w:style w:type="character" w:customStyle="1" w:styleId="Symbols">
    <w:name w:val="Symbols"/>
    <w:basedOn w:val="DefaultParagraphFont"/>
    <w:rsid w:val="00AF35F1"/>
    <w:rPr>
      <w:rFonts w:ascii="Symbol" w:hAnsi="Symbol"/>
    </w:rPr>
  </w:style>
  <w:style w:type="character" w:customStyle="1" w:styleId="MenuOptions">
    <w:name w:val="Menu Options"/>
    <w:basedOn w:val="DefaultParagraphFont"/>
    <w:rsid w:val="00AF35F1"/>
    <w:rPr>
      <w:rFonts w:ascii="Arial Narrow" w:hAnsi="Arial Narrow"/>
      <w:smallCaps/>
    </w:rPr>
  </w:style>
  <w:style w:type="character" w:customStyle="1" w:styleId="Buttons">
    <w:name w:val="Buttons"/>
    <w:basedOn w:val="DefaultParagraphFont"/>
    <w:rsid w:val="00AF35F1"/>
    <w:rPr>
      <w:b/>
    </w:rPr>
  </w:style>
  <w:style w:type="character" w:customStyle="1" w:styleId="Underlined">
    <w:name w:val="Underlined"/>
    <w:basedOn w:val="DefaultParagraphFont"/>
    <w:rsid w:val="00AF35F1"/>
    <w:rPr>
      <w:u w:val="single"/>
    </w:rPr>
  </w:style>
  <w:style w:type="paragraph" w:customStyle="1" w:styleId="TableBodyTextRight">
    <w:name w:val="Table Body Text Right"/>
    <w:basedOn w:val="TableBodyText"/>
    <w:rsid w:val="00AF35F1"/>
    <w:pPr>
      <w:widowControl w:val="0"/>
      <w:autoSpaceDE w:val="0"/>
      <w:autoSpaceDN w:val="0"/>
      <w:adjustRightInd w:val="0"/>
      <w:jc w:val="right"/>
    </w:pPr>
    <w:rPr>
      <w:rFonts w:cs="Arial"/>
      <w:szCs w:val="18"/>
    </w:rPr>
  </w:style>
  <w:style w:type="paragraph" w:customStyle="1" w:styleId="CopyrightText">
    <w:name w:val="Copyright Text"/>
    <w:basedOn w:val="BodyText"/>
    <w:rsid w:val="00AF35F1"/>
    <w:rPr>
      <w:sz w:val="18"/>
    </w:rPr>
  </w:style>
  <w:style w:type="paragraph" w:customStyle="1" w:styleId="BodySmallRight">
    <w:name w:val="Body Small Right"/>
    <w:basedOn w:val="BodyTextRight"/>
    <w:rsid w:val="00AF35F1"/>
    <w:rPr>
      <w:sz w:val="18"/>
      <w:szCs w:val="18"/>
    </w:rPr>
  </w:style>
  <w:style w:type="paragraph" w:customStyle="1" w:styleId="MarginEdition">
    <w:name w:val="Margin Edition"/>
    <w:basedOn w:val="MarginNote"/>
    <w:rsid w:val="00AF35F1"/>
    <w:pPr>
      <w:spacing w:before="0" w:after="0"/>
    </w:pPr>
    <w:rPr>
      <w:rFonts w:ascii="Times New Roman" w:hAnsi="Times New Roman"/>
      <w:color w:val="999999"/>
    </w:rPr>
  </w:style>
  <w:style w:type="paragraph" w:customStyle="1" w:styleId="Spacer">
    <w:name w:val="Spacer"/>
    <w:basedOn w:val="Normal"/>
    <w:rsid w:val="00AF35F1"/>
    <w:rPr>
      <w:sz w:val="2"/>
      <w:szCs w:val="2"/>
    </w:rPr>
  </w:style>
  <w:style w:type="character" w:customStyle="1" w:styleId="Small">
    <w:name w:val="Small"/>
    <w:basedOn w:val="DefaultParagraphFont"/>
    <w:rsid w:val="00AF35F1"/>
    <w:rPr>
      <w:sz w:val="16"/>
    </w:rPr>
  </w:style>
  <w:style w:type="paragraph" w:customStyle="1" w:styleId="WideTable">
    <w:name w:val="Wide Table"/>
    <w:basedOn w:val="Normal"/>
    <w:rsid w:val="00AF35F1"/>
    <w:pPr>
      <w:ind w:left="-1418"/>
    </w:pPr>
    <w:rPr>
      <w:sz w:val="2"/>
      <w:szCs w:val="2"/>
    </w:rPr>
  </w:style>
  <w:style w:type="character" w:styleId="PageNumber">
    <w:name w:val="page number"/>
    <w:basedOn w:val="DefaultParagraphFont"/>
    <w:rsid w:val="00AF35F1"/>
  </w:style>
  <w:style w:type="paragraph" w:styleId="Quote">
    <w:name w:val="Quote"/>
    <w:basedOn w:val="Heading1"/>
    <w:link w:val="QuoteChar"/>
    <w:qFormat/>
    <w:rsid w:val="00AF35F1"/>
    <w:rPr>
      <w:b w:val="0"/>
      <w:sz w:val="72"/>
      <w:szCs w:val="72"/>
      <w:lang w:val="en-NZ"/>
    </w:rPr>
  </w:style>
  <w:style w:type="character" w:customStyle="1" w:styleId="QuoteChar">
    <w:name w:val="Quote Char"/>
    <w:basedOn w:val="DefaultParagraphFont"/>
    <w:link w:val="Quote"/>
    <w:rsid w:val="00AF35F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F35F1"/>
    <w:pPr>
      <w:pageBreakBefore/>
    </w:pPr>
  </w:style>
  <w:style w:type="paragraph" w:customStyle="1" w:styleId="Border">
    <w:name w:val="Border"/>
    <w:basedOn w:val="Normal"/>
    <w:qFormat/>
    <w:rsid w:val="00AF35F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F35F1"/>
    <w:rPr>
      <w:b/>
      <w:bCs/>
      <w:i/>
      <w:iCs/>
      <w:color w:val="auto"/>
    </w:rPr>
  </w:style>
  <w:style w:type="paragraph" w:styleId="IntenseQuote">
    <w:name w:val="Intense Quote"/>
    <w:basedOn w:val="Normal"/>
    <w:next w:val="Normal"/>
    <w:link w:val="IntenseQuoteChar"/>
    <w:uiPriority w:val="30"/>
    <w:qFormat/>
    <w:rsid w:val="00AF35F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F35F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F35F1"/>
    <w:rPr>
      <w:smallCaps/>
      <w:color w:val="auto"/>
      <w:u w:val="single"/>
    </w:rPr>
  </w:style>
  <w:style w:type="character" w:styleId="IntenseReference">
    <w:name w:val="Intense Reference"/>
    <w:basedOn w:val="DefaultParagraphFont"/>
    <w:uiPriority w:val="32"/>
    <w:qFormat/>
    <w:rsid w:val="00AF35F1"/>
    <w:rPr>
      <w:b/>
      <w:bCs/>
      <w:smallCaps/>
      <w:color w:val="auto"/>
      <w:spacing w:val="5"/>
      <w:u w:val="single"/>
    </w:rPr>
  </w:style>
  <w:style w:type="paragraph" w:customStyle="1" w:styleId="2ColumnHeading">
    <w:name w:val="2Column Heading"/>
    <w:basedOn w:val="BodyText"/>
    <w:qFormat/>
    <w:rsid w:val="00AF35F1"/>
    <w:pPr>
      <w:spacing w:after="60"/>
      <w:ind w:left="-2268"/>
    </w:pPr>
    <w:rPr>
      <w:b/>
    </w:rPr>
  </w:style>
  <w:style w:type="paragraph" w:customStyle="1" w:styleId="Heading1TOC">
    <w:name w:val="Heading1 TOC"/>
    <w:basedOn w:val="Normal"/>
    <w:qFormat/>
    <w:rsid w:val="00AF35F1"/>
    <w:pPr>
      <w:spacing w:before="240" w:after="120"/>
    </w:pPr>
    <w:rPr>
      <w:rFonts w:ascii="Times New Roman" w:hAnsi="Times New Roman"/>
      <w:b/>
      <w:sz w:val="32"/>
    </w:rPr>
  </w:style>
  <w:style w:type="paragraph" w:customStyle="1" w:styleId="Heading2TOC">
    <w:name w:val="Heading2 TOC"/>
    <w:basedOn w:val="Normal"/>
    <w:qFormat/>
    <w:rsid w:val="00AF35F1"/>
    <w:pPr>
      <w:spacing w:before="240" w:after="60"/>
    </w:pPr>
    <w:rPr>
      <w:rFonts w:ascii="Times New Roman" w:hAnsi="Times New Roman"/>
      <w:b/>
      <w:sz w:val="28"/>
    </w:rPr>
  </w:style>
  <w:style w:type="character" w:customStyle="1" w:styleId="Underline">
    <w:name w:val="Underline"/>
    <w:basedOn w:val="DefaultParagraphFont"/>
    <w:qFormat/>
    <w:rsid w:val="00AF35F1"/>
    <w:rPr>
      <w:u w:val="single"/>
    </w:rPr>
  </w:style>
  <w:style w:type="character" w:customStyle="1" w:styleId="BoldandItalics">
    <w:name w:val="Bold and Italics"/>
    <w:qFormat/>
    <w:rsid w:val="00AF35F1"/>
    <w:rPr>
      <w:b/>
      <w:i/>
      <w:u w:val="none"/>
    </w:rPr>
  </w:style>
  <w:style w:type="paragraph" w:styleId="BalloonText">
    <w:name w:val="Balloon Text"/>
    <w:basedOn w:val="Normal"/>
    <w:link w:val="BalloonTextChar"/>
    <w:rsid w:val="00AF35F1"/>
    <w:rPr>
      <w:rFonts w:ascii="Tahoma" w:hAnsi="Tahoma" w:cs="Tahoma"/>
      <w:sz w:val="16"/>
      <w:szCs w:val="16"/>
    </w:rPr>
  </w:style>
  <w:style w:type="character" w:customStyle="1" w:styleId="BalloonTextChar">
    <w:name w:val="Balloon Text Char"/>
    <w:basedOn w:val="DefaultParagraphFont"/>
    <w:link w:val="BalloonText"/>
    <w:rsid w:val="00AF35F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F35F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F35F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F35F1"/>
    <w:rPr>
      <w:b/>
      <w:color w:val="660033"/>
      <w:spacing w:val="0"/>
    </w:rPr>
  </w:style>
  <w:style w:type="paragraph" w:customStyle="1" w:styleId="Nameditemlist">
    <w:name w:val="Named item list"/>
    <w:basedOn w:val="BodyText"/>
    <w:qFormat/>
    <w:rsid w:val="00AF35F1"/>
    <w:pPr>
      <w:tabs>
        <w:tab w:val="left" w:pos="2835"/>
      </w:tabs>
      <w:ind w:left="2835" w:hanging="2835"/>
    </w:pPr>
  </w:style>
  <w:style w:type="paragraph" w:customStyle="1" w:styleId="BodyTextnopadding">
    <w:name w:val="Body Text no padding"/>
    <w:basedOn w:val="BodyText"/>
    <w:qFormat/>
    <w:rsid w:val="00AF35F1"/>
    <w:pPr>
      <w:spacing w:before="0" w:after="0"/>
    </w:pPr>
  </w:style>
  <w:style w:type="paragraph" w:customStyle="1" w:styleId="BodyTextBold">
    <w:name w:val="Body Text Bold"/>
    <w:basedOn w:val="BodyText"/>
    <w:qFormat/>
    <w:rsid w:val="00AF35F1"/>
    <w:rPr>
      <w:b/>
    </w:rPr>
  </w:style>
  <w:style w:type="character" w:styleId="Hyperlink">
    <w:name w:val="Hyperlink"/>
    <w:basedOn w:val="DefaultParagraphFont"/>
    <w:uiPriority w:val="99"/>
    <w:unhideWhenUsed/>
    <w:rsid w:val="00B35AF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1360</Words>
  <Characters>8584</Characters>
  <Application>Microsoft Office Word</Application>
  <DocSecurity>0</DocSecurity>
  <Lines>238</Lines>
  <Paragraphs>152</Paragraphs>
  <ScaleCrop>false</ScaleCrop>
  <Company>Author-it Software Corporation Ltd.</Company>
  <LinksUpToDate>false</LinksUpToDate>
  <CharactersWithSpaces>9792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RIICBM304D Operate a bridge inspection unit</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2025-03-01T18:53:00Z</dcterms:created>
  <dcterms:modified xsi:type="dcterms:W3CDTF">2025-03-01T18:53:00Z</dcterms:modified>
</cp:coreProperties>
</file>