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400" w:rsidP="0058640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RIICBM302E Install pre-cast girders</w:t>
      </w:r>
      <w:r>
        <w:fldChar w:fldCharType="end"/>
      </w:r>
    </w:p>
    <w:p w:rsidR="00586400" w:rsidP="00586400">
      <w:pPr>
        <w:pStyle w:val="Version"/>
        <w:sectPr w:rsidSect="00D31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61F" w:rsidP="00D3161F">
      <w:pPr>
        <w:pStyle w:val="SuperHeading"/>
      </w:pPr>
      <w:r w:rsidRPr="00D3161F">
        <w:t>RIICBM302E Install pre-cast girders</w:t>
      </w:r>
    </w:p>
    <w:p w:rsidR="00000000" w:rsidRPr="00D3161F" w:rsidP="00D3161F">
      <w:pPr>
        <w:pStyle w:val="Heading1"/>
      </w:pPr>
      <w:bookmarkStart w:id="1" w:name="O_1135738"/>
      <w:bookmarkEnd w:id="1"/>
      <w:r w:rsidRPr="00D3161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7"/>
        <w:gridCol w:w="6869"/>
      </w:tblGrid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BodyText"/>
            </w:pPr>
            <w:r w:rsidRPr="00D3161F">
              <w:rPr>
                <w:rStyle w:val="SpecialBold"/>
              </w:rPr>
              <w:t>Release</w:t>
            </w:r>
            <w:r w:rsidRPr="00D3161F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rPr>
                <w:rStyle w:val="SpecialBold"/>
              </w:rPr>
              <w:t>Comments</w:t>
            </w:r>
            <w:r w:rsidRPr="00D3161F">
              <w:t> </w:t>
            </w:r>
          </w:p>
        </w:tc>
      </w:tr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BodyText"/>
            </w:pPr>
            <w:r w:rsidRPr="00D3161F">
              <w:t>This version first released with RII Resources and Infrastructure Industry Training Package Version 6.0.</w:t>
            </w:r>
          </w:p>
        </w:tc>
      </w:tr>
    </w:tbl>
    <w:p w:rsidR="00000000" w:rsidRPr="00D3161F" w:rsidP="00D3161F">
      <w:pPr>
        <w:pStyle w:val="BodyText"/>
      </w:pPr>
    </w:p>
    <w:p w:rsidR="00000000" w:rsidRPr="00D3161F" w:rsidP="00D3161F">
      <w:pPr>
        <w:pStyle w:val="AllowPageBreak"/>
      </w:pPr>
    </w:p>
    <w:p w:rsidR="00000000" w:rsidRPr="00D3161F" w:rsidP="00D3161F">
      <w:pPr>
        <w:pStyle w:val="Heading1"/>
      </w:pPr>
      <w:bookmarkStart w:id="2" w:name="O_1135743"/>
      <w:bookmarkEnd w:id="2"/>
      <w:r w:rsidRPr="00D3161F">
        <w:t>Application</w:t>
      </w:r>
    </w:p>
    <w:p w:rsidR="00000000" w:rsidRPr="00D3161F" w:rsidP="00586400">
      <w:pPr>
        <w:pStyle w:val="BodyText"/>
      </w:pPr>
      <w:r w:rsidRPr="00D3161F">
        <w:t>This unit describes the skills and knowledge required to install pr</w:t>
      </w:r>
      <w:r w:rsidRPr="00D3161F">
        <w:t>e-cast girders in civil construction. This includes installing bearings and pre-cast concrete girders on multi-span bridges with a minimum length of twenty metres.</w:t>
      </w:r>
    </w:p>
    <w:p w:rsidR="00000000" w:rsidRPr="00D3161F" w:rsidP="00586400">
      <w:pPr>
        <w:pStyle w:val="BodyText"/>
      </w:pPr>
      <w:r w:rsidRPr="00D3161F">
        <w:t>It applies to those working in operational roles. They generally work under minimal supervis</w:t>
      </w:r>
      <w:r w:rsidRPr="00D3161F">
        <w:t>ion to undertake a broad range of tasks in varied work contexts, using some discretion and judgement in selecting equipment, services or contingency measures.</w:t>
      </w:r>
    </w:p>
    <w:p w:rsidR="00000000" w:rsidRPr="00D3161F" w:rsidP="00586400">
      <w:pPr>
        <w:pStyle w:val="BodyText"/>
      </w:pPr>
      <w:r w:rsidRPr="00D3161F">
        <w:t>Licensing, legislative and certification requirements that apply to this unit can vary between st</w:t>
      </w:r>
      <w:r w:rsidRPr="00D3161F">
        <w:t>ates, territories, and industry sectors. Users must check requirements with relevant body before applying the unit.</w:t>
      </w:r>
    </w:p>
    <w:p w:rsidR="00000000" w:rsidRPr="00D3161F" w:rsidP="00D3161F">
      <w:pPr>
        <w:pStyle w:val="Heading1"/>
      </w:pPr>
      <w:bookmarkStart w:id="3" w:name="O_1164021"/>
      <w:bookmarkEnd w:id="3"/>
      <w:r w:rsidRPr="00D3161F">
        <w:t>Pre-requisite Unit</w:t>
      </w:r>
    </w:p>
    <w:p w:rsidR="00000000" w:rsidRPr="00D3161F" w:rsidP="00586400">
      <w:pPr>
        <w:pStyle w:val="BodyText"/>
      </w:pPr>
      <w:r w:rsidRPr="00D3161F">
        <w:t>CPCCLDG3001A Licence to perform dogging</w:t>
      </w:r>
    </w:p>
    <w:p w:rsidR="00000000" w:rsidRPr="00D3161F" w:rsidP="00D3161F">
      <w:pPr>
        <w:pStyle w:val="Heading1"/>
      </w:pPr>
      <w:bookmarkStart w:id="4" w:name="O_1135742"/>
      <w:bookmarkEnd w:id="4"/>
      <w:r w:rsidRPr="00D3161F">
        <w:t>Unit Sector</w:t>
      </w:r>
    </w:p>
    <w:p w:rsidR="00000000" w:rsidRPr="00D3161F" w:rsidP="00586400">
      <w:pPr>
        <w:pStyle w:val="BodyText"/>
      </w:pPr>
      <w:r w:rsidRPr="00D3161F">
        <w:t>Civil construction</w:t>
      </w:r>
    </w:p>
    <w:p w:rsidR="00000000" w:rsidRPr="00D3161F" w:rsidP="00D3161F">
      <w:pPr>
        <w:pStyle w:val="Heading1"/>
      </w:pPr>
      <w:bookmarkStart w:id="5" w:name="O_1164018"/>
      <w:bookmarkEnd w:id="5"/>
      <w:r w:rsidRPr="00D3161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Bold"/>
              <w:rPr>
                <w:lang w:val="en-NZ"/>
              </w:rPr>
            </w:pPr>
            <w:r w:rsidRPr="00D3161F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Bold"/>
              <w:rPr>
                <w:lang w:val="en-NZ"/>
              </w:rPr>
            </w:pPr>
            <w:r w:rsidRPr="00D3161F">
              <w:t>PERFORMANCE CRITERIA</w:t>
            </w:r>
          </w:p>
        </w:tc>
      </w:tr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BodyText"/>
            </w:pPr>
            <w:r w:rsidRPr="00D3161F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List"/>
              <w:rPr>
                <w:lang w:val="en-NZ"/>
              </w:rPr>
            </w:pPr>
            <w:r w:rsidRPr="00D3161F">
              <w:t>1. Plan and prepare to install pre-cast girders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List"/>
            </w:pPr>
            <w:r w:rsidRPr="00D3161F">
              <w:t>1.1 Obtain, interpret, clarify and confirm work instructions</w:t>
            </w:r>
          </w:p>
          <w:p w:rsidR="00000000" w:rsidRPr="00D3161F" w:rsidP="00D3161F">
            <w:pPr>
              <w:pStyle w:val="List"/>
            </w:pPr>
            <w:r w:rsidRPr="00D3161F">
              <w:t xml:space="preserve">1.2 Access, interpret and apply documentation required to install pre-cast girders and confirm work activity is compliant </w:t>
            </w:r>
          </w:p>
          <w:p w:rsidR="00000000" w:rsidRPr="00D3161F" w:rsidP="00D3161F">
            <w:pPr>
              <w:pStyle w:val="List"/>
            </w:pPr>
            <w:r w:rsidRPr="00D3161F">
              <w:t>1.3 Obtain and interpret</w:t>
            </w:r>
            <w:r w:rsidRPr="00D3161F">
              <w:t xml:space="preserve"> emergency procedures, and identify steps required to respond to emergencies</w:t>
            </w:r>
          </w:p>
          <w:p w:rsidR="00000000" w:rsidRPr="00D3161F" w:rsidP="00D3161F">
            <w:pPr>
              <w:pStyle w:val="List"/>
            </w:pPr>
            <w:r w:rsidRPr="00D3161F">
              <w:t>1.4 Select and wear personal protective equipment according to site requirements</w:t>
            </w:r>
          </w:p>
          <w:p w:rsidR="00000000" w:rsidRPr="00D3161F" w:rsidP="00D3161F">
            <w:pPr>
              <w:pStyle w:val="List"/>
            </w:pPr>
            <w:r w:rsidRPr="00D3161F">
              <w:t>1.5 Confirm and identify requirements for complying with environmental protection, safety and traf</w:t>
            </w:r>
            <w:r w:rsidRPr="00D3161F">
              <w:t xml:space="preserve">fic management signage requirements </w:t>
            </w:r>
          </w:p>
          <w:p w:rsidR="00000000" w:rsidRPr="00D3161F" w:rsidP="00D3161F">
            <w:pPr>
              <w:pStyle w:val="List"/>
            </w:pPr>
            <w:r w:rsidRPr="00D3161F">
              <w:t>1.6 Identify, address and report environmental issues, potential hazards and risks</w:t>
            </w:r>
          </w:p>
          <w:p w:rsidR="00000000" w:rsidRPr="00D3161F" w:rsidP="00D3161F">
            <w:pPr>
              <w:pStyle w:val="List"/>
            </w:pPr>
            <w:r w:rsidRPr="00D3161F">
              <w:t>1.7 Select plant, tools and equipment required to carry out tasks and check for faults</w:t>
            </w:r>
          </w:p>
          <w:p w:rsidR="00000000" w:rsidP="00D3161F">
            <w:pPr>
              <w:pStyle w:val="List"/>
              <w:rPr>
                <w:lang w:val="en-NZ"/>
              </w:rPr>
            </w:pPr>
            <w:r w:rsidRPr="00D3161F">
              <w:t>1</w:t>
            </w:r>
            <w:r w:rsidRPr="00D3161F">
              <w:t>.8 Identify, confirm, and locate materials required for work application</w:t>
            </w:r>
          </w:p>
        </w:tc>
      </w:tr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List"/>
              <w:rPr>
                <w:lang w:val="en-NZ"/>
              </w:rPr>
            </w:pPr>
            <w:r w:rsidRPr="00D3161F">
              <w:t>2. Position and install bearings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List"/>
            </w:pPr>
            <w:r w:rsidRPr="00D3161F">
              <w:t>2.1 Determine bearing types and position according to job requirements</w:t>
            </w:r>
          </w:p>
          <w:p w:rsidR="00000000" w:rsidRPr="00D3161F" w:rsidP="00D3161F">
            <w:pPr>
              <w:pStyle w:val="List"/>
            </w:pPr>
            <w:r w:rsidRPr="00D3161F">
              <w:t>2.2 Confirm quality of bearing dimensions and materials</w:t>
            </w:r>
          </w:p>
          <w:p w:rsidR="00000000" w:rsidRPr="00D3161F" w:rsidP="00D3161F">
            <w:pPr>
              <w:pStyle w:val="List"/>
            </w:pPr>
            <w:r w:rsidRPr="00D3161F">
              <w:t>2.3 Install bearings a</w:t>
            </w:r>
            <w:r w:rsidRPr="00D3161F">
              <w:t>ccording to job and site requirements</w:t>
            </w:r>
          </w:p>
          <w:p w:rsidR="00000000" w:rsidP="00D3161F">
            <w:pPr>
              <w:pStyle w:val="List"/>
              <w:rPr>
                <w:lang w:val="en-NZ"/>
              </w:rPr>
            </w:pPr>
            <w:r w:rsidRPr="00D3161F">
              <w:t>2.4 Identify and install locating brackets and bolts in preparation for placement of girders</w:t>
            </w:r>
          </w:p>
        </w:tc>
      </w:tr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List"/>
              <w:rPr>
                <w:lang w:val="en-NZ"/>
              </w:rPr>
            </w:pPr>
            <w:r w:rsidRPr="00D3161F">
              <w:t>3. Install girder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List"/>
            </w:pPr>
            <w:r w:rsidRPr="00D3161F">
              <w:t>3.1 Determine individual girder location according to job requirements</w:t>
            </w:r>
          </w:p>
          <w:p w:rsidR="00000000" w:rsidRPr="00D3161F" w:rsidP="00D3161F">
            <w:pPr>
              <w:pStyle w:val="List"/>
            </w:pPr>
            <w:r w:rsidRPr="00D3161F">
              <w:t>3.2 Determine fitting sequence to i</w:t>
            </w:r>
            <w:r w:rsidRPr="00D3161F">
              <w:t>nstall girders and advise crane operator</w:t>
            </w:r>
          </w:p>
          <w:p w:rsidR="00000000" w:rsidRPr="00D3161F" w:rsidP="00D3161F">
            <w:pPr>
              <w:pStyle w:val="List"/>
            </w:pPr>
            <w:r w:rsidRPr="00D3161F">
              <w:t>3.3 Confirm girders conform to design requirements</w:t>
            </w:r>
          </w:p>
          <w:p w:rsidR="00000000" w:rsidRPr="00D3161F" w:rsidP="00D3161F">
            <w:pPr>
              <w:pStyle w:val="List"/>
            </w:pPr>
            <w:r w:rsidRPr="00D3161F">
              <w:t>3.4 Check lifting points on girders for serviceability and attach and use tag lines to guide girder to position according to job requirements</w:t>
            </w:r>
          </w:p>
          <w:p w:rsidR="00000000" w:rsidRPr="00D3161F" w:rsidP="00D3161F">
            <w:pPr>
              <w:pStyle w:val="List"/>
            </w:pPr>
            <w:r w:rsidRPr="00D3161F">
              <w:t>3.5 Place timber packi</w:t>
            </w:r>
            <w:r w:rsidRPr="00D3161F">
              <w:t>ng to support girder load</w:t>
            </w:r>
          </w:p>
          <w:p w:rsidR="00000000" w:rsidRPr="00D3161F" w:rsidP="00D3161F">
            <w:pPr>
              <w:pStyle w:val="List"/>
            </w:pPr>
            <w:r w:rsidRPr="00D3161F">
              <w:t>3.6 Use drift to align holes and insert and tension locating bolts according to job requirements</w:t>
            </w:r>
          </w:p>
          <w:p w:rsidR="00000000" w:rsidRPr="00D3161F" w:rsidP="00D3161F">
            <w:pPr>
              <w:pStyle w:val="List"/>
            </w:pPr>
            <w:r w:rsidRPr="00D3161F">
              <w:t>3.7 Adjust bearings such that the full face of the bearing provides support to the girder</w:t>
            </w:r>
          </w:p>
          <w:p w:rsidR="00000000" w:rsidRPr="00D3161F" w:rsidP="00D3161F">
            <w:pPr>
              <w:pStyle w:val="List"/>
            </w:pPr>
            <w:r w:rsidRPr="00D3161F">
              <w:t>3.8 Brace girder to prevent lateral movemen</w:t>
            </w:r>
            <w:r w:rsidRPr="00D3161F">
              <w:t>t or rolling</w:t>
            </w:r>
          </w:p>
          <w:p w:rsidR="00000000" w:rsidRPr="00D3161F" w:rsidP="00D3161F">
            <w:pPr>
              <w:pStyle w:val="List"/>
            </w:pPr>
            <w:r w:rsidRPr="00D3161F">
              <w:t>3.9 Remove, roll and store tag lines according to job and site requirements</w:t>
            </w:r>
          </w:p>
          <w:p w:rsidR="00000000" w:rsidRPr="00D3161F" w:rsidP="00D3161F">
            <w:pPr>
              <w:pStyle w:val="List"/>
            </w:pPr>
            <w:r w:rsidRPr="00D3161F">
              <w:t>3.10 Remove excess epoxy putty according to job and site requirements</w:t>
            </w:r>
          </w:p>
          <w:p w:rsidR="00000000" w:rsidP="00D3161F">
            <w:pPr>
              <w:pStyle w:val="List"/>
              <w:rPr>
                <w:lang w:val="en-NZ"/>
              </w:rPr>
            </w:pPr>
            <w:r w:rsidRPr="00D3161F">
              <w:t>3.11 Remove timber packing at specified time according to job and site requirements</w:t>
            </w:r>
          </w:p>
        </w:tc>
      </w:tr>
      <w:tr w:rsidTr="00D3161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List"/>
              <w:rPr>
                <w:lang w:val="en-NZ"/>
              </w:rPr>
            </w:pPr>
            <w:r w:rsidRPr="00D3161F">
              <w:t>4. Conduct clean 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1F" w:rsidP="00D3161F">
            <w:pPr>
              <w:pStyle w:val="List"/>
            </w:pPr>
            <w:r w:rsidRPr="00D3161F">
              <w:t>4.1 Clear work area and dispose of or recycle materials according to site requirements</w:t>
            </w:r>
          </w:p>
          <w:p w:rsidR="00000000" w:rsidRPr="00D3161F" w:rsidP="00D3161F">
            <w:pPr>
              <w:pStyle w:val="List"/>
            </w:pPr>
            <w:r w:rsidRPr="00D3161F">
              <w:t>4.2 Clean, check, perform maintenance on and store plant, tools and equipment according to manufacturer specifications and site requiremen</w:t>
            </w:r>
            <w:r w:rsidRPr="00D3161F">
              <w:t>ts</w:t>
            </w:r>
          </w:p>
        </w:tc>
      </w:tr>
    </w:tbl>
    <w:p w:rsidR="00000000" w:rsidRPr="00D3161F" w:rsidP="00D3161F">
      <w:pPr>
        <w:pStyle w:val="BodyText"/>
      </w:pPr>
    </w:p>
    <w:p w:rsidR="00000000" w:rsidRPr="00D3161F" w:rsidP="00D3161F">
      <w:pPr>
        <w:pStyle w:val="AllowPageBreak"/>
      </w:pPr>
    </w:p>
    <w:p w:rsidR="00000000" w:rsidRPr="00D3161F" w:rsidP="00D3161F">
      <w:pPr>
        <w:pStyle w:val="Heading1"/>
      </w:pPr>
      <w:bookmarkStart w:id="6" w:name="O_1164019"/>
      <w:bookmarkEnd w:id="6"/>
      <w:r w:rsidRPr="00D3161F">
        <w:t>Foundation Skills</w:t>
      </w:r>
    </w:p>
    <w:p w:rsidR="00000000" w:rsidRPr="00D3161F" w:rsidP="00586400">
      <w:pPr>
        <w:pStyle w:val="BodyText"/>
      </w:pPr>
      <w:r w:rsidRPr="00D3161F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5"/>
        <w:gridCol w:w="7391"/>
      </w:tblGrid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Bold"/>
              <w:rPr>
                <w:lang w:val="en-NZ"/>
              </w:rPr>
            </w:pPr>
            <w:r w:rsidRPr="00D3161F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Bold"/>
              <w:rPr>
                <w:lang w:val="en-NZ"/>
              </w:rPr>
            </w:pPr>
            <w:r w:rsidRPr="00D3161F">
              <w:t>DESCRIPTION</w:t>
            </w:r>
          </w:p>
        </w:tc>
      </w:tr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161F">
            <w:pPr>
              <w:pStyle w:val="ListBullet"/>
              <w:rPr>
                <w:lang w:val="en-NZ"/>
              </w:rPr>
            </w:pPr>
            <w:r w:rsidRPr="00D3161F">
              <w:t>Calculates basic measurem</w:t>
            </w:r>
            <w:r w:rsidRPr="00D3161F">
              <w:t>ents including mass and dimensions</w:t>
            </w:r>
          </w:p>
        </w:tc>
      </w:tr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161F" w:rsidP="00D3161F">
            <w:pPr>
              <w:pStyle w:val="ListBullet"/>
            </w:pPr>
            <w:r w:rsidRPr="00D3161F">
              <w:t>Identifies and interprets information from verbal instructions</w:t>
            </w:r>
          </w:p>
          <w:p w:rsidR="00000000" w:rsidP="00D3161F">
            <w:pPr>
              <w:pStyle w:val="ListBullet"/>
              <w:rPr>
                <w:lang w:val="en-NZ"/>
              </w:rPr>
            </w:pPr>
            <w:r w:rsidRPr="00D3161F">
              <w:t>Conveys information and instructions to others verbally</w:t>
            </w:r>
          </w:p>
        </w:tc>
      </w:tr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161F">
            <w:pPr>
              <w:pStyle w:val="ListBullet"/>
              <w:rPr>
                <w:lang w:val="en-NZ"/>
              </w:rPr>
            </w:pPr>
            <w:r w:rsidRPr="00D3161F">
              <w:t>Monitors and minimises own exposure to worksite risks and hazards during work activities</w:t>
            </w:r>
          </w:p>
        </w:tc>
      </w:tr>
      <w:tr w:rsidTr="005864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1F">
            <w:pPr>
              <w:pStyle w:val="BodyText"/>
              <w:rPr>
                <w:lang w:val="en-NZ"/>
              </w:rPr>
            </w:pPr>
            <w:r w:rsidRPr="00D3161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161F" w:rsidP="00D3161F">
            <w:pPr>
              <w:pStyle w:val="ListBullet"/>
            </w:pPr>
            <w:r w:rsidRPr="00D3161F">
              <w:t>Works with others to complete tasks</w:t>
            </w:r>
          </w:p>
        </w:tc>
      </w:tr>
    </w:tbl>
    <w:p w:rsidR="00000000" w:rsidRPr="00D3161F" w:rsidP="00D3161F">
      <w:pPr>
        <w:pStyle w:val="BodyText"/>
      </w:pPr>
    </w:p>
    <w:p w:rsidR="00000000" w:rsidRPr="00D3161F" w:rsidP="00D3161F">
      <w:pPr>
        <w:pStyle w:val="AllowPageBreak"/>
      </w:pPr>
    </w:p>
    <w:p w:rsidR="00000000" w:rsidRPr="00D3161F" w:rsidP="00D3161F">
      <w:pPr>
        <w:pStyle w:val="Heading1"/>
      </w:pPr>
      <w:bookmarkStart w:id="7" w:name="O_1135739"/>
      <w:bookmarkEnd w:id="7"/>
      <w:r w:rsidRPr="00D3161F">
        <w:t>Unit Mapping Information</w:t>
      </w:r>
    </w:p>
    <w:p w:rsidR="00000000" w:rsidRPr="00D3161F" w:rsidP="00586400">
      <w:pPr>
        <w:pStyle w:val="BodyText"/>
      </w:pPr>
      <w:r w:rsidRPr="00D3161F">
        <w:t>Supersedes and is not equivalent to RIICBM302D Install pre-cast girders.</w:t>
      </w:r>
    </w:p>
    <w:p w:rsidR="00000000" w:rsidRPr="00D3161F" w:rsidP="00D3161F">
      <w:pPr>
        <w:pStyle w:val="Heading1"/>
      </w:pPr>
      <w:bookmarkStart w:id="8" w:name="O_1135732"/>
      <w:bookmarkEnd w:id="8"/>
      <w:r w:rsidRPr="00D3161F">
        <w:t>Links</w:t>
      </w:r>
    </w:p>
    <w:p w:rsidR="00000000" w:rsidRPr="00D3161F" w:rsidP="00586400">
      <w:pPr>
        <w:pStyle w:val="BodyText"/>
      </w:pPr>
      <w:r w:rsidRPr="00D316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2A5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3161F" w:rsidP="00D3161F"/>
    <w:sectPr w:rsidSect="00D316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1F" w:rsidRPr="00586400" w:rsidP="0058640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0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61F" w:rsidRPr="00586400" w:rsidP="00586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0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FCD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40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61F"/>
  </w:style>
  <w:style w:type="character" w:customStyle="1" w:styleId="Heading1Char">
    <w:name w:val="Heading 1 Char"/>
    <w:basedOn w:val="DefaultParagraphFont"/>
    <w:link w:val="Heading1"/>
    <w:rsid w:val="00D31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6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16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6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61F"/>
    <w:rPr>
      <w:b/>
      <w:spacing w:val="0"/>
    </w:rPr>
  </w:style>
  <w:style w:type="character" w:styleId="Emphasis">
    <w:name w:val="Emphasis"/>
    <w:basedOn w:val="DefaultParagraphFont"/>
    <w:qFormat/>
    <w:rsid w:val="00D3161F"/>
    <w:rPr>
      <w:i/>
    </w:rPr>
  </w:style>
  <w:style w:type="paragraph" w:customStyle="1" w:styleId="SuperHeading">
    <w:name w:val="SuperHeading"/>
    <w:basedOn w:val="Normal"/>
    <w:rsid w:val="00D31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3161F"/>
    <w:rPr>
      <w:b/>
    </w:rPr>
  </w:style>
  <w:style w:type="character" w:customStyle="1" w:styleId="Heading2Char">
    <w:name w:val="Heading 2 Char"/>
    <w:basedOn w:val="DefaultParagraphFont"/>
    <w:link w:val="Heading2"/>
    <w:rsid w:val="00D31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6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1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6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6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61F"/>
  </w:style>
  <w:style w:type="paragraph" w:styleId="TableofFigures">
    <w:name w:val="table of figures"/>
    <w:basedOn w:val="Normal"/>
    <w:next w:val="Normal"/>
    <w:semiHidden/>
    <w:rsid w:val="00D31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6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61F"/>
    <w:rPr>
      <w:rFonts w:ascii="Wingdings" w:hAnsi="Wingdings"/>
    </w:rPr>
  </w:style>
  <w:style w:type="paragraph" w:customStyle="1" w:styleId="TableHeading">
    <w:name w:val="Table Heading"/>
    <w:basedOn w:val="HeadingBase"/>
    <w:rsid w:val="00D31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61F"/>
    <w:rPr>
      <w:color w:val="0033CC"/>
      <w:u w:val="none"/>
    </w:rPr>
  </w:style>
  <w:style w:type="paragraph" w:customStyle="1" w:styleId="BodyTextRight">
    <w:name w:val="Body Text Right"/>
    <w:basedOn w:val="BodyText"/>
    <w:rsid w:val="00D31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6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61F"/>
    <w:rPr>
      <w:sz w:val="32"/>
    </w:rPr>
  </w:style>
  <w:style w:type="paragraph" w:customStyle="1" w:styleId="HeadingProcedure">
    <w:name w:val="Heading Procedure"/>
    <w:basedOn w:val="HeadingBase"/>
    <w:next w:val="Normal"/>
    <w:rsid w:val="00D31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61F"/>
    <w:pPr>
      <w:spacing w:before="60" w:after="60"/>
    </w:pPr>
  </w:style>
  <w:style w:type="paragraph" w:styleId="ListContinue">
    <w:name w:val="List Continue"/>
    <w:basedOn w:val="List"/>
    <w:rsid w:val="00D3161F"/>
    <w:pPr>
      <w:ind w:firstLine="0"/>
    </w:pPr>
  </w:style>
  <w:style w:type="paragraph" w:customStyle="1" w:styleId="ListNote">
    <w:name w:val="List Note"/>
    <w:basedOn w:val="List"/>
    <w:rsid w:val="00D31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61F"/>
    <w:rPr>
      <w:rFonts w:ascii="Courier New" w:hAnsi="Courier New"/>
    </w:rPr>
  </w:style>
  <w:style w:type="paragraph" w:customStyle="1" w:styleId="NoteBullet">
    <w:name w:val="Note Bullet"/>
    <w:basedOn w:val="Note"/>
    <w:rsid w:val="00D31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6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61F"/>
    <w:rPr>
      <w:b/>
      <w:smallCaps/>
    </w:rPr>
  </w:style>
  <w:style w:type="paragraph" w:customStyle="1" w:styleId="TableListNumber">
    <w:name w:val="Table List Number"/>
    <w:basedOn w:val="ListNumber"/>
    <w:rsid w:val="00D31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61F"/>
    <w:pPr>
      <w:numPr>
        <w:numId w:val="8"/>
      </w:numPr>
    </w:pPr>
  </w:style>
  <w:style w:type="paragraph" w:customStyle="1" w:styleId="ListAlpha2">
    <w:name w:val="List Alpha 2"/>
    <w:basedOn w:val="List2"/>
    <w:rsid w:val="00D3161F"/>
    <w:pPr>
      <w:numPr>
        <w:numId w:val="7"/>
      </w:numPr>
    </w:pPr>
  </w:style>
  <w:style w:type="paragraph" w:styleId="List2">
    <w:name w:val="List 2"/>
    <w:basedOn w:val="BodyText"/>
    <w:rsid w:val="00D31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6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6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61F"/>
    <w:pPr>
      <w:numPr>
        <w:numId w:val="3"/>
      </w:numPr>
    </w:pPr>
  </w:style>
  <w:style w:type="paragraph" w:styleId="ListContinue2">
    <w:name w:val="List Continue 2"/>
    <w:basedOn w:val="List2"/>
    <w:rsid w:val="00D3161F"/>
    <w:pPr>
      <w:ind w:firstLine="0"/>
    </w:pPr>
  </w:style>
  <w:style w:type="paragraph" w:styleId="ListContinue3">
    <w:name w:val="List Continue 3"/>
    <w:basedOn w:val="List3"/>
    <w:rsid w:val="00D3161F"/>
    <w:pPr>
      <w:ind w:left="1021" w:firstLine="0"/>
    </w:pPr>
  </w:style>
  <w:style w:type="paragraph" w:styleId="ListContinue4">
    <w:name w:val="List Continue 4"/>
    <w:basedOn w:val="List4"/>
    <w:rsid w:val="00D3161F"/>
    <w:pPr>
      <w:ind w:firstLine="0"/>
    </w:pPr>
  </w:style>
  <w:style w:type="paragraph" w:styleId="ListContinue5">
    <w:name w:val="List Continue 5"/>
    <w:basedOn w:val="List5"/>
    <w:rsid w:val="00D3161F"/>
    <w:pPr>
      <w:ind w:firstLine="0"/>
    </w:pPr>
  </w:style>
  <w:style w:type="paragraph" w:styleId="ListNumber3">
    <w:name w:val="List Number 3"/>
    <w:basedOn w:val="List3"/>
    <w:rsid w:val="00D3161F"/>
    <w:pPr>
      <w:numPr>
        <w:numId w:val="4"/>
      </w:numPr>
    </w:pPr>
  </w:style>
  <w:style w:type="paragraph" w:styleId="ListNumber4">
    <w:name w:val="List Number 4"/>
    <w:basedOn w:val="List4"/>
    <w:rsid w:val="00D3161F"/>
    <w:pPr>
      <w:numPr>
        <w:numId w:val="5"/>
      </w:numPr>
    </w:pPr>
  </w:style>
  <w:style w:type="paragraph" w:styleId="ListNumber5">
    <w:name w:val="List Number 5"/>
    <w:basedOn w:val="List5"/>
    <w:rsid w:val="00D3161F"/>
    <w:pPr>
      <w:numPr>
        <w:numId w:val="6"/>
      </w:numPr>
    </w:pPr>
  </w:style>
  <w:style w:type="paragraph" w:styleId="BlockText">
    <w:name w:val="Block Text"/>
    <w:basedOn w:val="Normal"/>
    <w:rsid w:val="00D31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61F"/>
    <w:rPr>
      <w:sz w:val="16"/>
      <w:vertAlign w:val="superscript"/>
    </w:rPr>
  </w:style>
  <w:style w:type="character" w:customStyle="1" w:styleId="Symbols">
    <w:name w:val="Symbols"/>
    <w:basedOn w:val="DefaultParagraphFont"/>
    <w:rsid w:val="00D3161F"/>
    <w:rPr>
      <w:rFonts w:ascii="Symbol" w:hAnsi="Symbol"/>
    </w:rPr>
  </w:style>
  <w:style w:type="character" w:customStyle="1" w:styleId="MenuOptions">
    <w:name w:val="Menu Options"/>
    <w:basedOn w:val="DefaultParagraphFont"/>
    <w:rsid w:val="00D31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61F"/>
    <w:rPr>
      <w:b/>
    </w:rPr>
  </w:style>
  <w:style w:type="character" w:customStyle="1" w:styleId="Underlined">
    <w:name w:val="Underlined"/>
    <w:basedOn w:val="DefaultParagraphFont"/>
    <w:rsid w:val="00D3161F"/>
    <w:rPr>
      <w:u w:val="single"/>
    </w:rPr>
  </w:style>
  <w:style w:type="paragraph" w:customStyle="1" w:styleId="TableBodyTextRight">
    <w:name w:val="Table Body Text Right"/>
    <w:basedOn w:val="TableBodyText"/>
    <w:rsid w:val="00D31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61F"/>
    <w:rPr>
      <w:sz w:val="18"/>
    </w:rPr>
  </w:style>
  <w:style w:type="paragraph" w:customStyle="1" w:styleId="BodySmallRight">
    <w:name w:val="Body Small Right"/>
    <w:basedOn w:val="BodyTextRight"/>
    <w:rsid w:val="00D3161F"/>
    <w:rPr>
      <w:sz w:val="18"/>
      <w:szCs w:val="18"/>
    </w:rPr>
  </w:style>
  <w:style w:type="paragraph" w:customStyle="1" w:styleId="MarginEdition">
    <w:name w:val="Margin Edition"/>
    <w:basedOn w:val="MarginNote"/>
    <w:rsid w:val="00D31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61F"/>
    <w:rPr>
      <w:sz w:val="2"/>
      <w:szCs w:val="2"/>
    </w:rPr>
  </w:style>
  <w:style w:type="character" w:customStyle="1" w:styleId="Small">
    <w:name w:val="Small"/>
    <w:basedOn w:val="DefaultParagraphFont"/>
    <w:rsid w:val="00D3161F"/>
    <w:rPr>
      <w:sz w:val="16"/>
    </w:rPr>
  </w:style>
  <w:style w:type="paragraph" w:customStyle="1" w:styleId="WideTable">
    <w:name w:val="Wide Table"/>
    <w:basedOn w:val="Normal"/>
    <w:rsid w:val="00D31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61F"/>
  </w:style>
  <w:style w:type="paragraph" w:styleId="Quote">
    <w:name w:val="Quote"/>
    <w:basedOn w:val="Heading1"/>
    <w:link w:val="QuoteChar"/>
    <w:qFormat/>
    <w:rsid w:val="00D31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61F"/>
    <w:pPr>
      <w:pageBreakBefore/>
    </w:pPr>
  </w:style>
  <w:style w:type="paragraph" w:customStyle="1" w:styleId="Border">
    <w:name w:val="Border"/>
    <w:basedOn w:val="Normal"/>
    <w:qFormat/>
    <w:rsid w:val="00D31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61F"/>
    <w:rPr>
      <w:u w:val="single"/>
    </w:rPr>
  </w:style>
  <w:style w:type="character" w:customStyle="1" w:styleId="BoldandItalics">
    <w:name w:val="Bold and Italics"/>
    <w:qFormat/>
    <w:rsid w:val="00D3161F"/>
    <w:rPr>
      <w:b/>
      <w:i/>
      <w:u w:val="none"/>
    </w:rPr>
  </w:style>
  <w:style w:type="paragraph" w:styleId="BalloonText">
    <w:name w:val="Balloon Text"/>
    <w:basedOn w:val="Normal"/>
    <w:link w:val="BalloonTextChar"/>
    <w:rsid w:val="00D31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6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6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3852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RIICBM302E Install pre-cast girders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