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478C" w:rsidP="00B2478C">
      <w:pPr>
        <w:pStyle w:val="Title"/>
      </w:pPr>
      <w:r>
        <w:fldChar w:fldCharType="begin"/>
      </w:r>
      <w:r>
        <w:instrText xml:space="preserve"> TITLE   \* MERGEFORMAT </w:instrText>
      </w:r>
      <w:r>
        <w:fldChar w:fldCharType="separate"/>
      </w:r>
      <w:r>
        <w:t>RIICBM201E Strip pile heads</w:t>
      </w:r>
      <w:r>
        <w:fldChar w:fldCharType="end"/>
      </w:r>
    </w:p>
    <w:p w:rsidR="00B2478C" w:rsidP="00B2478C">
      <w:pPr>
        <w:pStyle w:val="Version"/>
        <w:sectPr w:rsidSect="00654F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4F70" w:rsidP="00654F70">
      <w:pPr>
        <w:pStyle w:val="SuperHeading"/>
      </w:pPr>
      <w:r w:rsidRPr="00654F70">
        <w:t>RIICBM201E Strip pile heads</w:t>
      </w:r>
    </w:p>
    <w:p w:rsidR="00000000" w:rsidRPr="00654F70" w:rsidP="00654F70">
      <w:pPr>
        <w:pStyle w:val="Heading1"/>
      </w:pPr>
      <w:bookmarkStart w:id="1" w:name="O_1135683"/>
      <w:bookmarkEnd w:id="1"/>
      <w:r w:rsidRPr="00654F70">
        <w:t>Modification History</w:t>
      </w:r>
    </w:p>
    <w:tbl>
      <w:tblPr>
        <w:tblW w:w="0" w:type="auto"/>
        <w:tblCellMar>
          <w:left w:w="62" w:type="dxa"/>
          <w:right w:w="62" w:type="dxa"/>
        </w:tblCellMar>
        <w:tblLook w:val="0000"/>
      </w:tblPr>
      <w:tblGrid>
        <w:gridCol w:w="2251"/>
        <w:gridCol w:w="6945"/>
      </w:tblGrid>
      <w:tr w:rsidTr="00B2478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54F70" w:rsidP="00654F70">
            <w:pPr>
              <w:pStyle w:val="BodyText"/>
            </w:pPr>
            <w:r w:rsidRPr="00654F70">
              <w:rPr>
                <w:rStyle w:val="SpecialBold"/>
              </w:rPr>
              <w:t>Release</w:t>
            </w:r>
            <w:r w:rsidRPr="00654F70">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54F70">
            <w:pPr>
              <w:pStyle w:val="BodyText"/>
              <w:rPr>
                <w:lang w:val="en-NZ"/>
              </w:rPr>
            </w:pPr>
            <w:r w:rsidRPr="00654F70">
              <w:rPr>
                <w:rStyle w:val="SpecialBold"/>
              </w:rPr>
              <w:t>Comments</w:t>
            </w:r>
            <w:r w:rsidRPr="00654F70">
              <w:t> </w:t>
            </w:r>
          </w:p>
        </w:tc>
      </w:tr>
      <w:tr w:rsidTr="00B2478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54F70">
            <w:pPr>
              <w:pStyle w:val="BodyText"/>
              <w:rPr>
                <w:lang w:val="en-NZ"/>
              </w:rPr>
            </w:pPr>
            <w:r w:rsidRPr="00654F70">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54F70" w:rsidP="00654F70">
            <w:pPr>
              <w:pStyle w:val="BodyText"/>
            </w:pPr>
            <w:r w:rsidRPr="00654F70">
              <w:t>This version first released with RII Resources and Infrastructure Industry Training Package Version 6.0.</w:t>
            </w:r>
          </w:p>
        </w:tc>
      </w:tr>
    </w:tbl>
    <w:p w:rsidR="00000000" w:rsidRPr="00654F70" w:rsidP="00654F70">
      <w:pPr>
        <w:pStyle w:val="BodyText"/>
      </w:pPr>
    </w:p>
    <w:p w:rsidR="00000000" w:rsidRPr="00654F70" w:rsidP="00654F70">
      <w:pPr>
        <w:pStyle w:val="AllowPageBreak"/>
      </w:pPr>
    </w:p>
    <w:p w:rsidR="00000000" w:rsidRPr="00654F70" w:rsidP="00654F70">
      <w:pPr>
        <w:pStyle w:val="Heading1"/>
      </w:pPr>
      <w:bookmarkStart w:id="2" w:name="O_1135688"/>
      <w:bookmarkEnd w:id="2"/>
      <w:r w:rsidRPr="00654F70">
        <w:t>Application</w:t>
      </w:r>
    </w:p>
    <w:p w:rsidR="00000000" w:rsidRPr="00654F70" w:rsidP="00B2478C">
      <w:pPr>
        <w:pStyle w:val="BodyText"/>
      </w:pPr>
      <w:r w:rsidRPr="00654F70">
        <w:t>This unit describes the skills and knowledge required to strip pile</w:t>
      </w:r>
      <w:r w:rsidRPr="00654F70">
        <w:t xml:space="preserve"> heads in civil construction, including setting, stripping, cleaning and performing maintenance on pile heads.</w:t>
      </w:r>
    </w:p>
    <w:p w:rsidR="00000000" w:rsidRPr="00654F70" w:rsidP="00B2478C">
      <w:pPr>
        <w:pStyle w:val="BodyText"/>
      </w:pPr>
      <w:r w:rsidRPr="00654F70">
        <w:t>It applies to those working in operational roles. They generally work under supervision to undertake a prescribed range of functions involving kn</w:t>
      </w:r>
      <w:r w:rsidRPr="00654F70">
        <w:t xml:space="preserve">own routines and procedures and take some responsibility for the quality of work outcomes. </w:t>
      </w:r>
    </w:p>
    <w:p w:rsidR="00000000" w:rsidRPr="00654F70" w:rsidP="00B2478C">
      <w:pPr>
        <w:pStyle w:val="BodyText"/>
      </w:pPr>
      <w:r w:rsidRPr="00654F70">
        <w:t>Licensing, legislative and certification requirements that apply to this unit can vary between states, territories, and industry sectors. Users must check requireme</w:t>
      </w:r>
      <w:r w:rsidRPr="00654F70">
        <w:t xml:space="preserve">nts with relevant body before applying the unit. </w:t>
      </w:r>
    </w:p>
    <w:p w:rsidR="00000000" w:rsidRPr="00654F70" w:rsidP="00654F70">
      <w:pPr>
        <w:pStyle w:val="Heading1"/>
      </w:pPr>
      <w:bookmarkStart w:id="3" w:name="O_1135687"/>
      <w:bookmarkEnd w:id="3"/>
      <w:r w:rsidRPr="00654F70">
        <w:t>Unit Sector</w:t>
      </w:r>
    </w:p>
    <w:p w:rsidR="00000000" w:rsidRPr="00654F70" w:rsidP="00B2478C">
      <w:pPr>
        <w:pStyle w:val="BodyText"/>
      </w:pPr>
      <w:r w:rsidRPr="00654F70">
        <w:t xml:space="preserve">Civil construction </w:t>
      </w:r>
    </w:p>
    <w:p w:rsidR="00000000" w:rsidRPr="00654F70" w:rsidP="00654F70">
      <w:pPr>
        <w:pStyle w:val="Heading1"/>
      </w:pPr>
      <w:bookmarkStart w:id="4" w:name="O_1135686"/>
      <w:bookmarkEnd w:id="4"/>
      <w:r w:rsidRPr="00654F70">
        <w:t>Elements and Performance Criteria</w:t>
      </w:r>
    </w:p>
    <w:tbl>
      <w:tblPr>
        <w:tblW w:w="9288" w:type="dxa"/>
        <w:tblLayout w:type="fixed"/>
        <w:tblCellMar>
          <w:left w:w="62" w:type="dxa"/>
          <w:right w:w="62" w:type="dxa"/>
        </w:tblCellMar>
        <w:tblLook w:val="0000"/>
      </w:tblPr>
      <w:tblGrid>
        <w:gridCol w:w="2305"/>
        <w:gridCol w:w="6983"/>
      </w:tblGrid>
      <w:tr w:rsidTr="00654F70">
        <w:tblPrEx>
          <w:tblW w:w="9288" w:type="dxa"/>
          <w:tblLayout w:type="fixed"/>
          <w:tblCellMar>
            <w:left w:w="62" w:type="dxa"/>
            <w:right w:w="62" w:type="dxa"/>
          </w:tblCellMar>
          <w:tblLook w:val="0000"/>
        </w:tblPrEx>
        <w:trPr>
          <w:trHeight w:val="448"/>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654F70">
            <w:pPr>
              <w:pStyle w:val="BodyTextBold"/>
              <w:rPr>
                <w:lang w:val="en-NZ"/>
              </w:rPr>
            </w:pPr>
            <w:r w:rsidRPr="00654F70">
              <w:t>ELEMENT</w:t>
            </w:r>
          </w:p>
        </w:tc>
        <w:tc>
          <w:tcPr>
            <w:tcW w:w="698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654F70">
            <w:pPr>
              <w:pStyle w:val="BodyTextBold"/>
              <w:rPr>
                <w:lang w:val="en-NZ"/>
              </w:rPr>
            </w:pPr>
            <w:r w:rsidRPr="00654F70">
              <w:t>PERFORMANCE CRITERIA</w:t>
            </w:r>
          </w:p>
        </w:tc>
      </w:tr>
      <w:tr w:rsidTr="00654F70">
        <w:tblPrEx>
          <w:tblW w:w="9288" w:type="dxa"/>
          <w:tblLayout w:type="fixed"/>
          <w:tblCellMar>
            <w:left w:w="62" w:type="dxa"/>
            <w:right w:w="62" w:type="dxa"/>
          </w:tblCellMar>
          <w:tblLook w:val="0000"/>
        </w:tblPrEx>
        <w:trPr>
          <w:trHeight w:val="608"/>
        </w:trPr>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654F70" w:rsidP="00654F70">
            <w:pPr>
              <w:pStyle w:val="BodyText"/>
            </w:pPr>
            <w:r w:rsidRPr="00654F70">
              <w:rPr>
                <w:rStyle w:val="Emphasis"/>
              </w:rPr>
              <w:t>Elements describe the essential outcomes.</w:t>
            </w:r>
          </w:p>
        </w:tc>
        <w:tc>
          <w:tcPr>
            <w:tcW w:w="698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54F70">
            <w:pPr>
              <w:pStyle w:val="BodyText"/>
              <w:rPr>
                <w:lang w:val="en-NZ"/>
              </w:rPr>
            </w:pPr>
            <w:r w:rsidRPr="00654F70">
              <w:rPr>
                <w:rStyle w:val="Emphasis"/>
              </w:rPr>
              <w:t>Performance criteria describe the performance needed to demonstrate achievement of the element.</w:t>
            </w:r>
          </w:p>
        </w:tc>
      </w:tr>
      <w:tr w:rsidTr="00654F70">
        <w:tblPrEx>
          <w:tblW w:w="9288" w:type="dxa"/>
          <w:tblLayout w:type="fixed"/>
          <w:tblCellMar>
            <w:left w:w="62" w:type="dxa"/>
            <w:right w:w="62" w:type="dxa"/>
          </w:tblCellMar>
          <w:tblLook w:val="0000"/>
        </w:tblPrEx>
        <w:trPr>
          <w:trHeight w:val="4118"/>
        </w:trPr>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70">
            <w:pPr>
              <w:pStyle w:val="List"/>
              <w:rPr>
                <w:lang w:val="en-NZ"/>
              </w:rPr>
            </w:pPr>
            <w:r w:rsidRPr="00654F70">
              <w:t>1. Plan and prepare to strip pile head</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F70" w:rsidP="00654F70">
            <w:pPr>
              <w:pStyle w:val="List"/>
            </w:pPr>
            <w:r w:rsidRPr="00654F70">
              <w:t>1.1 Obtain, interpret and confirm work instructions</w:t>
            </w:r>
          </w:p>
          <w:p w:rsidR="00000000" w:rsidRPr="00654F70" w:rsidP="00654F70">
            <w:pPr>
              <w:pStyle w:val="List"/>
            </w:pPr>
            <w:r w:rsidRPr="00654F70">
              <w:t>1.2 Access, interpret and apply documentation required to strip pile</w:t>
            </w:r>
            <w:r w:rsidRPr="00654F70">
              <w:t xml:space="preserve"> heads </w:t>
            </w:r>
          </w:p>
          <w:p w:rsidR="00000000" w:rsidRPr="00654F70" w:rsidP="00654F70">
            <w:pPr>
              <w:pStyle w:val="List"/>
            </w:pPr>
            <w:r w:rsidRPr="00654F70">
              <w:t>1.3 Obtain and interpret emergency procedures and identify steps required to respond to emergencies</w:t>
            </w:r>
          </w:p>
          <w:p w:rsidR="00000000" w:rsidRPr="00654F70" w:rsidP="00654F70">
            <w:pPr>
              <w:pStyle w:val="List"/>
            </w:pPr>
            <w:r w:rsidRPr="00654F70">
              <w:t>1.4 Select and wear personal protective equipment according to site requirements</w:t>
            </w:r>
          </w:p>
          <w:p w:rsidR="00000000" w:rsidRPr="00654F70" w:rsidP="00654F70">
            <w:pPr>
              <w:pStyle w:val="List"/>
            </w:pPr>
            <w:r w:rsidRPr="00654F70">
              <w:t>1.5 Confirm and identify requirements for complying with environmen</w:t>
            </w:r>
            <w:r w:rsidRPr="00654F70">
              <w:t>tal protection, safety and traffic management signage requirements</w:t>
            </w:r>
          </w:p>
          <w:p w:rsidR="00000000" w:rsidRPr="00654F70" w:rsidP="00654F70">
            <w:pPr>
              <w:pStyle w:val="List"/>
            </w:pPr>
            <w:r w:rsidRPr="00654F70">
              <w:t>1.6 Identify, address and report environmental issues, potential hazards and risks</w:t>
            </w:r>
          </w:p>
          <w:p w:rsidR="00000000" w:rsidRPr="00654F70" w:rsidP="00654F70">
            <w:pPr>
              <w:pStyle w:val="List"/>
            </w:pPr>
            <w:r w:rsidRPr="00654F70">
              <w:t>1.7 Select plant, tools and equipment required to carry out tasks and check for faults</w:t>
            </w:r>
          </w:p>
          <w:p w:rsidR="00000000" w:rsidP="00654F70">
            <w:pPr>
              <w:pStyle w:val="List"/>
              <w:rPr>
                <w:lang w:val="en-NZ"/>
              </w:rPr>
            </w:pPr>
            <w:r w:rsidRPr="00654F70">
              <w:t>1.8 Identify, confirm and locate materials required for work application</w:t>
            </w:r>
          </w:p>
        </w:tc>
      </w:tr>
      <w:tr w:rsidTr="00654F70">
        <w:tblPrEx>
          <w:tblW w:w="9288" w:type="dxa"/>
          <w:tblLayout w:type="fixed"/>
          <w:tblCellMar>
            <w:left w:w="62" w:type="dxa"/>
            <w:right w:w="62" w:type="dxa"/>
          </w:tblCellMar>
          <w:tblLook w:val="0000"/>
        </w:tblPrEx>
        <w:trPr>
          <w:trHeight w:val="2993"/>
        </w:trPr>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70">
            <w:pPr>
              <w:pStyle w:val="List"/>
              <w:rPr>
                <w:lang w:val="en-NZ"/>
              </w:rPr>
            </w:pPr>
            <w:r w:rsidRPr="00654F70">
              <w:t>2. Cut and strip pile head</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F70" w:rsidP="00654F70">
            <w:pPr>
              <w:pStyle w:val="List"/>
            </w:pPr>
            <w:r w:rsidRPr="00654F70">
              <w:t xml:space="preserve">2.1 Check work platform and false work in preparation for pile head stripping </w:t>
            </w:r>
          </w:p>
          <w:p w:rsidR="00000000" w:rsidRPr="00654F70" w:rsidP="00654F70">
            <w:pPr>
              <w:pStyle w:val="List"/>
            </w:pPr>
            <w:r w:rsidRPr="00654F70">
              <w:t>2.2 Determine and mark specified height of pile cut-off according to job req</w:t>
            </w:r>
            <w:r w:rsidRPr="00654F70">
              <w:t>uirements</w:t>
            </w:r>
          </w:p>
          <w:p w:rsidR="00000000" w:rsidRPr="00654F70" w:rsidP="00654F70">
            <w:pPr>
              <w:pStyle w:val="List"/>
            </w:pPr>
            <w:r w:rsidRPr="00654F70">
              <w:t>2.3 Cut horizontal groove to specified depth at marked height according to job requirements</w:t>
            </w:r>
          </w:p>
          <w:p w:rsidR="00000000" w:rsidRPr="00654F70" w:rsidP="00654F70">
            <w:pPr>
              <w:pStyle w:val="List"/>
            </w:pPr>
            <w:r w:rsidRPr="00654F70">
              <w:t xml:space="preserve">2.4 Attach pile excess to crane with sling </w:t>
            </w:r>
          </w:p>
          <w:p w:rsidR="00000000" w:rsidRPr="00654F70" w:rsidP="00654F70">
            <w:pPr>
              <w:pStyle w:val="List"/>
            </w:pPr>
            <w:r w:rsidRPr="00654F70">
              <w:t>2.5 Strip back concrete above groove from steel bars without damaging reinforcing</w:t>
            </w:r>
          </w:p>
          <w:p w:rsidR="00000000" w:rsidP="00654F70">
            <w:pPr>
              <w:pStyle w:val="List"/>
              <w:rPr>
                <w:lang w:val="en-NZ"/>
              </w:rPr>
            </w:pPr>
            <w:r w:rsidRPr="00654F70">
              <w:t>2.6 Cut steel reinforcing to</w:t>
            </w:r>
            <w:r w:rsidRPr="00654F70">
              <w:t xml:space="preserve"> specified length and bend according to project drawings and specifications</w:t>
            </w:r>
          </w:p>
        </w:tc>
      </w:tr>
      <w:tr w:rsidTr="00654F70">
        <w:tblPrEx>
          <w:tblW w:w="9288" w:type="dxa"/>
          <w:tblLayout w:type="fixed"/>
          <w:tblCellMar>
            <w:left w:w="62" w:type="dxa"/>
            <w:right w:w="62" w:type="dxa"/>
          </w:tblCellMar>
          <w:tblLook w:val="0000"/>
        </w:tblPrEx>
        <w:trPr>
          <w:trHeight w:val="1358"/>
        </w:trPr>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70">
            <w:pPr>
              <w:pStyle w:val="List"/>
              <w:rPr>
                <w:lang w:val="en-NZ"/>
              </w:rPr>
            </w:pPr>
            <w:r w:rsidRPr="00654F70">
              <w:t>3. Conduct clean-up activities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F70" w:rsidP="00654F70">
            <w:pPr>
              <w:pStyle w:val="List"/>
            </w:pPr>
            <w:r w:rsidRPr="00654F70">
              <w:t xml:space="preserve">3.1 Clear work area and dispose of or recycle materials according to site requirements </w:t>
            </w:r>
          </w:p>
          <w:p w:rsidR="00000000" w:rsidRPr="00654F70" w:rsidP="00654F70">
            <w:pPr>
              <w:pStyle w:val="List"/>
            </w:pPr>
            <w:r w:rsidRPr="00654F70">
              <w:t>3.2 Clean, check, perform maintenance on and store plant, to</w:t>
            </w:r>
            <w:r w:rsidRPr="00654F70">
              <w:t>ols and equipment according to manufacturer specifications and site requirements</w:t>
            </w:r>
          </w:p>
        </w:tc>
      </w:tr>
    </w:tbl>
    <w:p w:rsidR="00000000" w:rsidRPr="00654F70" w:rsidP="00654F70">
      <w:pPr>
        <w:pStyle w:val="List2"/>
      </w:pPr>
    </w:p>
    <w:p w:rsidR="00000000" w:rsidRPr="00654F70" w:rsidP="00654F70">
      <w:pPr>
        <w:pStyle w:val="AllowPageBreak"/>
      </w:pPr>
    </w:p>
    <w:p w:rsidR="00000000" w:rsidRPr="00654F70" w:rsidP="00654F70">
      <w:pPr>
        <w:pStyle w:val="Heading1"/>
      </w:pPr>
      <w:bookmarkStart w:id="5" w:name="O_1135685"/>
      <w:bookmarkEnd w:id="5"/>
      <w:r w:rsidRPr="00654F70">
        <w:t>Foundation Skills</w:t>
      </w:r>
    </w:p>
    <w:p w:rsidR="00000000" w:rsidRPr="00B2478C" w:rsidP="00B2478C">
      <w:pPr>
        <w:pStyle w:val="BodyText"/>
        <w:rPr>
          <w:i/>
        </w:rPr>
      </w:pPr>
      <w:r w:rsidRPr="00B2478C">
        <w:rPr>
          <w:rStyle w:val="Emphasis"/>
        </w:rPr>
        <w:t>This section describes those language, literacy, numeracy and employment skills that are essential to perfor</w:t>
      </w:r>
      <w:r w:rsidRPr="00B2478C">
        <w:rPr>
          <w:rStyle w:val="Emphasis"/>
        </w:rPr>
        <w:t>mance but not explicit in the performance criteria.</w:t>
      </w:r>
    </w:p>
    <w:tbl>
      <w:tblPr>
        <w:tblW w:w="9242" w:type="dxa"/>
        <w:tblLayout w:type="fixed"/>
        <w:tblCellMar>
          <w:left w:w="62" w:type="dxa"/>
          <w:right w:w="62" w:type="dxa"/>
        </w:tblCellMar>
        <w:tblLook w:val="0000"/>
      </w:tblPr>
      <w:tblGrid>
        <w:gridCol w:w="2364"/>
        <w:gridCol w:w="6878"/>
      </w:tblGrid>
      <w:tr w:rsidTr="00654F70">
        <w:tblPrEx>
          <w:tblW w:w="9242" w:type="dxa"/>
          <w:tblLayout w:type="fixed"/>
          <w:tblCellMar>
            <w:left w:w="62" w:type="dxa"/>
            <w:right w:w="62" w:type="dxa"/>
          </w:tblCellMar>
          <w:tblLook w:val="0000"/>
        </w:tblPrEx>
        <w:trPr>
          <w:tblHeader/>
        </w:trPr>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70">
            <w:pPr>
              <w:pStyle w:val="BodyTextBold"/>
              <w:rPr>
                <w:lang w:val="en-NZ"/>
              </w:rPr>
            </w:pPr>
            <w:r w:rsidRPr="00654F70">
              <w:t>SKILL</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70">
            <w:pPr>
              <w:pStyle w:val="BodyTextBold"/>
              <w:rPr>
                <w:lang w:val="en-NZ"/>
              </w:rPr>
            </w:pPr>
            <w:r w:rsidRPr="00654F70">
              <w:t>DESCRIPTION</w:t>
            </w:r>
          </w:p>
        </w:tc>
      </w:tr>
      <w:tr w:rsidTr="00654F70">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70">
            <w:pPr>
              <w:pStyle w:val="BodyText"/>
              <w:rPr>
                <w:lang w:val="en-NZ"/>
              </w:rPr>
            </w:pPr>
            <w:r w:rsidRPr="00654F70">
              <w:t>Numeracy</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70">
            <w:pPr>
              <w:pStyle w:val="ListBullet"/>
              <w:rPr>
                <w:lang w:val="en-NZ"/>
              </w:rPr>
            </w:pPr>
            <w:r w:rsidRPr="00654F70">
              <w:t>Calculates basic measurements including mass and dimensions</w:t>
            </w:r>
          </w:p>
        </w:tc>
      </w:tr>
      <w:tr w:rsidTr="00654F70">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70">
            <w:pPr>
              <w:pStyle w:val="BodyText"/>
              <w:rPr>
                <w:lang w:val="en-NZ"/>
              </w:rPr>
            </w:pPr>
            <w:r w:rsidRPr="00654F70">
              <w:t>Oral communication</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F70" w:rsidP="00654F70">
            <w:pPr>
              <w:pStyle w:val="ListBullet"/>
            </w:pPr>
            <w:r w:rsidRPr="00654F70">
              <w:t>Identifies and interprets information from verbal instructions</w:t>
            </w:r>
          </w:p>
          <w:p w:rsidR="00000000" w:rsidP="00654F70">
            <w:pPr>
              <w:pStyle w:val="ListBullet"/>
              <w:rPr>
                <w:lang w:val="en-NZ"/>
              </w:rPr>
            </w:pPr>
            <w:r w:rsidRPr="00654F70">
              <w:t>Conveys information and instructions to others verbally</w:t>
            </w:r>
          </w:p>
        </w:tc>
      </w:tr>
      <w:tr w:rsidTr="00654F70">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70">
            <w:pPr>
              <w:pStyle w:val="BodyText"/>
              <w:rPr>
                <w:lang w:val="en-NZ"/>
              </w:rPr>
            </w:pPr>
            <w:r w:rsidRPr="00654F70">
              <w:t>Self-management</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F70" w:rsidP="00654F70">
            <w:pPr>
              <w:pStyle w:val="ListBullet"/>
            </w:pPr>
            <w:r w:rsidRPr="00654F70">
              <w:t>Monitors and minimises own exposure to worksite risks and hazards during work activities</w:t>
            </w:r>
          </w:p>
        </w:tc>
      </w:tr>
    </w:tbl>
    <w:p w:rsidR="00000000" w:rsidRPr="00654F70" w:rsidP="00654F70">
      <w:pPr>
        <w:pStyle w:val="BodyText"/>
      </w:pPr>
    </w:p>
    <w:p w:rsidR="00000000" w:rsidRPr="00654F70" w:rsidP="00654F70">
      <w:pPr>
        <w:pStyle w:val="AllowPageBreak"/>
      </w:pPr>
    </w:p>
    <w:p w:rsidR="00000000" w:rsidRPr="00654F70" w:rsidP="00654F70">
      <w:pPr>
        <w:pStyle w:val="Heading1"/>
      </w:pPr>
      <w:bookmarkStart w:id="6" w:name="O_1135684"/>
      <w:bookmarkEnd w:id="6"/>
      <w:r w:rsidRPr="00654F70">
        <w:t>Unit Mapping Information</w:t>
      </w:r>
    </w:p>
    <w:p w:rsidR="00000000" w:rsidRPr="00654F70" w:rsidP="00B2478C">
      <w:pPr>
        <w:pStyle w:val="BodyText"/>
      </w:pPr>
      <w:r w:rsidRPr="00654F70">
        <w:t>Supersedes and is equivalent to RIICBM201D Stri</w:t>
      </w:r>
      <w:r w:rsidRPr="00654F70">
        <w:t>p pile heads.</w:t>
      </w:r>
    </w:p>
    <w:p w:rsidR="00000000" w:rsidRPr="00654F70" w:rsidP="00654F70">
      <w:pPr>
        <w:pStyle w:val="Heading1"/>
      </w:pPr>
      <w:bookmarkStart w:id="7" w:name="O_1135677"/>
      <w:bookmarkEnd w:id="7"/>
      <w:r w:rsidRPr="00654F70">
        <w:t>Links</w:t>
      </w:r>
    </w:p>
    <w:p w:rsidR="00000000" w:rsidRPr="00654F70" w:rsidP="00B2478C">
      <w:pPr>
        <w:pStyle w:val="BodyText"/>
      </w:pPr>
      <w:r w:rsidRPr="00654F7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F2AFE">
        <w:rPr>
          <w:rStyle w:val="Hyperlink"/>
        </w:rPr>
        <w:t>https://vetnet.gov.au/Pages/TrainingDocs.aspx?q=88a61002-9a21-4386-aaf8-69c76e675272</w:t>
      </w:r>
      <w:r>
        <w:fldChar w:fldCharType="end"/>
      </w:r>
    </w:p>
    <w:p w:rsidR="00000000" w:rsidRPr="00654F70" w:rsidP="00B2478C">
      <w:pPr>
        <w:pStyle w:val="BodyText"/>
        <w:sectPr w:rsidSect="00654F70">
          <w:headerReference w:type="default" r:id="rId10"/>
          <w:footerReference w:type="default" r:id="rId11"/>
          <w:pgSz w:w="11908" w:h="16833"/>
          <w:pgMar w:top="1702" w:right="1418" w:bottom="1702" w:left="1418" w:header="992" w:footer="992" w:gutter="0"/>
          <w:cols w:space="720"/>
          <w:noEndnote/>
          <w:docGrid w:linePitch="299"/>
        </w:sectPr>
      </w:pPr>
    </w:p>
    <w:p w:rsidR="00000000" w:rsidRPr="00654F70" w:rsidP="00654F70">
      <w:pPr>
        <w:pStyle w:val="SuperHeading"/>
      </w:pPr>
      <w:r w:rsidRPr="00654F70">
        <w:t xml:space="preserve">Assessment </w:t>
      </w:r>
      <w:r w:rsidRPr="00654F70">
        <w:t>Requirements for RIICBM201E Strip pile heads</w:t>
      </w:r>
    </w:p>
    <w:p w:rsidR="00000000" w:rsidRPr="00654F70" w:rsidP="00654F70">
      <w:pPr>
        <w:pStyle w:val="Heading1"/>
      </w:pPr>
      <w:bookmarkStart w:id="8" w:name="O_1135679"/>
      <w:bookmarkEnd w:id="8"/>
      <w:r w:rsidRPr="00654F70">
        <w:t>Modification History</w:t>
      </w:r>
    </w:p>
    <w:tbl>
      <w:tblPr>
        <w:tblW w:w="0" w:type="auto"/>
        <w:tblCellMar>
          <w:left w:w="62" w:type="dxa"/>
          <w:right w:w="62" w:type="dxa"/>
        </w:tblCellMar>
        <w:tblLook w:val="0000"/>
      </w:tblPr>
      <w:tblGrid>
        <w:gridCol w:w="2269"/>
        <w:gridCol w:w="6927"/>
      </w:tblGrid>
      <w:tr w:rsidTr="00B2478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54F70" w:rsidP="00654F70">
            <w:pPr>
              <w:pStyle w:val="BodyText"/>
            </w:pPr>
            <w:r w:rsidRPr="00654F70">
              <w:rPr>
                <w:rStyle w:val="SpecialBold"/>
              </w:rPr>
              <w:t>Release</w:t>
            </w:r>
            <w:r w:rsidRPr="00654F70">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54F70">
            <w:pPr>
              <w:pStyle w:val="BodyText"/>
              <w:rPr>
                <w:lang w:val="en-NZ"/>
              </w:rPr>
            </w:pPr>
            <w:r w:rsidRPr="00654F70">
              <w:rPr>
                <w:rStyle w:val="SpecialBold"/>
              </w:rPr>
              <w:t>Comments</w:t>
            </w:r>
            <w:r w:rsidRPr="00654F70">
              <w:t> </w:t>
            </w:r>
          </w:p>
        </w:tc>
      </w:tr>
      <w:tr w:rsidTr="00B2478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54F70">
            <w:pPr>
              <w:pStyle w:val="BodyText"/>
              <w:rPr>
                <w:lang w:val="en-NZ"/>
              </w:rPr>
            </w:pPr>
            <w:r w:rsidRPr="00654F70">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54F70" w:rsidP="00654F70">
            <w:pPr>
              <w:pStyle w:val="BodyText"/>
            </w:pPr>
            <w:r w:rsidRPr="00654F70">
              <w:t>This version first released with RII Resources and Infrastructure Industry Training Package Version 6.0.</w:t>
            </w:r>
          </w:p>
        </w:tc>
      </w:tr>
    </w:tbl>
    <w:p w:rsidR="00000000" w:rsidRPr="00654F70" w:rsidP="00654F70">
      <w:pPr>
        <w:pStyle w:val="BodyText"/>
      </w:pPr>
    </w:p>
    <w:p w:rsidR="00000000" w:rsidRPr="00654F70" w:rsidP="00654F70">
      <w:pPr>
        <w:pStyle w:val="AllowPageBreak"/>
      </w:pPr>
    </w:p>
    <w:p w:rsidR="00000000" w:rsidRPr="00654F70" w:rsidP="00654F70">
      <w:pPr>
        <w:pStyle w:val="Heading1"/>
      </w:pPr>
      <w:bookmarkStart w:id="9" w:name="O_1135682"/>
      <w:bookmarkEnd w:id="9"/>
      <w:r w:rsidRPr="00654F70">
        <w:t>Performance Evidence</w:t>
      </w:r>
    </w:p>
    <w:p w:rsidR="00000000" w:rsidRPr="00654F70" w:rsidP="00B2478C">
      <w:pPr>
        <w:pStyle w:val="BodyText"/>
      </w:pPr>
      <w:r w:rsidRPr="00654F70">
        <w:t>The candidate must demonstrate the ability to complete the tasks outlined in the elements, performance criteria and foundation skills of this unit, including evidence of the ability to:</w:t>
      </w:r>
    </w:p>
    <w:p w:rsidR="00000000" w:rsidRPr="00654F70" w:rsidP="00654F70">
      <w:pPr>
        <w:pStyle w:val="ListBullet"/>
      </w:pPr>
      <w:r w:rsidRPr="00654F70">
        <w:t>strip pile heads on at least two occasions, incl</w:t>
      </w:r>
      <w:r w:rsidRPr="00654F70">
        <w:t xml:space="preserve">uding: </w:t>
      </w:r>
    </w:p>
    <w:p w:rsidR="00000000" w:rsidRPr="00654F70" w:rsidP="00654F70">
      <w:pPr>
        <w:pStyle w:val="ListBullet2"/>
      </w:pPr>
      <w:r w:rsidRPr="00654F70">
        <w:t xml:space="preserve">setting out and stripping a minimum of six pile heads to design specifications. </w:t>
      </w:r>
    </w:p>
    <w:p w:rsidR="00000000" w:rsidRPr="00654F70" w:rsidP="00654F70">
      <w:pPr>
        <w:pStyle w:val="BodyText"/>
      </w:pPr>
    </w:p>
    <w:p w:rsidR="00000000" w:rsidRPr="00654F70" w:rsidP="00B2478C">
      <w:pPr>
        <w:pStyle w:val="BodyText"/>
      </w:pPr>
      <w:r w:rsidRPr="00654F70">
        <w:t>During the above, the candidate must:</w:t>
      </w:r>
    </w:p>
    <w:p w:rsidR="00000000" w:rsidRPr="00654F70" w:rsidP="00654F70">
      <w:pPr>
        <w:pStyle w:val="ListBullet"/>
      </w:pPr>
      <w:r w:rsidRPr="00654F70">
        <w:t>locate and apply required legislation, documentation, policies and procedures</w:t>
      </w:r>
    </w:p>
    <w:p w:rsidR="00000000" w:rsidRPr="00654F70" w:rsidP="00654F70">
      <w:pPr>
        <w:pStyle w:val="ListBullet"/>
      </w:pPr>
      <w:r w:rsidRPr="00654F70">
        <w:t>identify, report and record hazards and risks</w:t>
      </w:r>
    </w:p>
    <w:p w:rsidR="00000000" w:rsidRPr="00654F70" w:rsidP="00654F70">
      <w:pPr>
        <w:pStyle w:val="ListBullet"/>
      </w:pPr>
      <w:r w:rsidRPr="00654F70">
        <w:t>work with others to strip pile heads that meets required outcomes, including:</w:t>
      </w:r>
    </w:p>
    <w:p w:rsidR="00000000" w:rsidRPr="00654F70" w:rsidP="00654F70">
      <w:pPr>
        <w:pStyle w:val="ListBullet2"/>
      </w:pPr>
      <w:r w:rsidRPr="00654F70">
        <w:t>communicating with others to receive and clarify work instructions</w:t>
      </w:r>
    </w:p>
    <w:p w:rsidR="00000000" w:rsidRPr="00654F70" w:rsidP="00654F70">
      <w:pPr>
        <w:pStyle w:val="ListBullet2"/>
      </w:pPr>
      <w:r w:rsidRPr="00654F70">
        <w:t>using communication techniques and equipment, including signage, to advise others of work activity and exclusi</w:t>
      </w:r>
      <w:r w:rsidRPr="00654F70">
        <w:t>on zones.</w:t>
      </w:r>
    </w:p>
    <w:p w:rsidR="00000000" w:rsidRPr="00654F70" w:rsidP="00654F70">
      <w:pPr>
        <w:pStyle w:val="AllowPageBreak"/>
      </w:pPr>
    </w:p>
    <w:p w:rsidR="00000000" w:rsidRPr="00654F70" w:rsidP="00654F70">
      <w:pPr>
        <w:pStyle w:val="Heading1"/>
      </w:pPr>
      <w:bookmarkStart w:id="10" w:name="O_1135681"/>
      <w:bookmarkEnd w:id="10"/>
      <w:r w:rsidRPr="00654F70">
        <w:t>Knowledge Evidence</w:t>
      </w:r>
    </w:p>
    <w:p w:rsidR="00000000" w:rsidRPr="00654F70" w:rsidP="00B2478C">
      <w:pPr>
        <w:pStyle w:val="BodyText"/>
      </w:pPr>
      <w:r w:rsidRPr="00654F70">
        <w:t>The candidate must be able to demonstrate knowledge to complete the tasks outlined in the elements, performance criteria and foundation skills of this unit, including knowledge of:</w:t>
      </w:r>
    </w:p>
    <w:p w:rsidR="00000000" w:rsidRPr="00654F70" w:rsidP="00654F70">
      <w:pPr>
        <w:pStyle w:val="ListBullet"/>
      </w:pPr>
      <w:r w:rsidRPr="00654F70">
        <w:t>legislation required to st</w:t>
      </w:r>
      <w:r w:rsidRPr="00654F70">
        <w:t>rip pile heads</w:t>
      </w:r>
    </w:p>
    <w:p w:rsidR="00000000" w:rsidRPr="00654F70" w:rsidP="00654F70">
      <w:pPr>
        <w:pStyle w:val="ListBullet"/>
      </w:pPr>
      <w:r w:rsidRPr="00654F70">
        <w:t xml:space="preserve">policies, procedures and documentation required to strip pile heads, including those related to: </w:t>
      </w:r>
    </w:p>
    <w:p w:rsidR="00000000" w:rsidRPr="00654F70" w:rsidP="00654F70">
      <w:pPr>
        <w:pStyle w:val="ListBullet2"/>
      </w:pPr>
      <w:r w:rsidRPr="00654F70">
        <w:t>hazard and risk management</w:t>
      </w:r>
    </w:p>
    <w:p w:rsidR="00000000" w:rsidRPr="00654F70" w:rsidP="00654F70">
      <w:pPr>
        <w:pStyle w:val="ListBullet2"/>
      </w:pPr>
      <w:r w:rsidRPr="00654F70">
        <w:t>emergency response</w:t>
      </w:r>
    </w:p>
    <w:p w:rsidR="00000000" w:rsidRPr="00654F70" w:rsidP="00654F70">
      <w:pPr>
        <w:pStyle w:val="ListBullet2"/>
      </w:pPr>
      <w:r w:rsidRPr="00654F70">
        <w:t>work health and safety</w:t>
      </w:r>
    </w:p>
    <w:p w:rsidR="00000000" w:rsidRPr="00654F70" w:rsidP="00654F70">
      <w:pPr>
        <w:pStyle w:val="ListBullet2"/>
      </w:pPr>
      <w:r w:rsidRPr="00654F70">
        <w:t xml:space="preserve">site and equipment safety </w:t>
      </w:r>
    </w:p>
    <w:p w:rsidR="00000000" w:rsidRPr="00654F70" w:rsidP="00654F70">
      <w:pPr>
        <w:pStyle w:val="ListBullet2"/>
      </w:pPr>
      <w:r w:rsidRPr="00654F70">
        <w:t>environmental protection</w:t>
      </w:r>
    </w:p>
    <w:p w:rsidR="00000000" w:rsidRPr="00654F70" w:rsidP="00654F70">
      <w:pPr>
        <w:pStyle w:val="ListBullet2"/>
      </w:pPr>
      <w:r w:rsidRPr="00654F70">
        <w:t xml:space="preserve">waste management </w:t>
      </w:r>
    </w:p>
    <w:p w:rsidR="00000000" w:rsidRPr="00654F70" w:rsidP="00654F70">
      <w:pPr>
        <w:pStyle w:val="ListBullet2"/>
      </w:pPr>
      <w:r w:rsidRPr="00654F70">
        <w:t>communication techniques and equipment</w:t>
      </w:r>
    </w:p>
    <w:p w:rsidR="00000000" w:rsidRPr="00654F70" w:rsidP="00654F70">
      <w:pPr>
        <w:pStyle w:val="ListBullet2"/>
      </w:pPr>
      <w:r w:rsidRPr="00654F70">
        <w:t>site isolation and traffic control responsibilities</w:t>
      </w:r>
    </w:p>
    <w:p w:rsidR="00000000" w:rsidRPr="00654F70" w:rsidP="00654F70">
      <w:pPr>
        <w:pStyle w:val="ListBullet2"/>
      </w:pPr>
      <w:r w:rsidRPr="00654F70">
        <w:t>operational, maintenance and basic diagnostic procedures</w:t>
      </w:r>
    </w:p>
    <w:p w:rsidR="00000000" w:rsidRPr="00654F70" w:rsidP="00654F70">
      <w:pPr>
        <w:pStyle w:val="ListBullet2"/>
      </w:pPr>
      <w:r w:rsidRPr="00654F70">
        <w:t>project quality requirements</w:t>
      </w:r>
    </w:p>
    <w:p w:rsidR="00000000" w:rsidRPr="00654F70" w:rsidP="00654F70">
      <w:pPr>
        <w:pStyle w:val="ListBullet2"/>
      </w:pPr>
      <w:r w:rsidRPr="00654F70">
        <w:t>job plans and specifications</w:t>
      </w:r>
    </w:p>
    <w:p w:rsidR="00000000" w:rsidRPr="00654F70" w:rsidP="00654F70">
      <w:pPr>
        <w:pStyle w:val="ListBullet2"/>
      </w:pPr>
      <w:r w:rsidRPr="00654F70">
        <w:t xml:space="preserve">site requirements </w:t>
      </w:r>
    </w:p>
    <w:p w:rsidR="00000000" w:rsidRPr="00654F70" w:rsidP="00654F70">
      <w:pPr>
        <w:pStyle w:val="ListBullet2"/>
      </w:pPr>
      <w:r w:rsidRPr="00654F70">
        <w:t>manufacturer specifications for required plant and equipment</w:t>
      </w:r>
    </w:p>
    <w:p w:rsidR="00000000" w:rsidRPr="00654F70" w:rsidP="00654F70">
      <w:pPr>
        <w:pStyle w:val="ListBullet2"/>
      </w:pPr>
      <w:r w:rsidRPr="00654F70">
        <w:t>workplace reporting requirements</w:t>
      </w:r>
    </w:p>
    <w:p w:rsidR="00000000" w:rsidRPr="00654F70" w:rsidP="00654F70">
      <w:pPr>
        <w:pStyle w:val="ListBullet"/>
      </w:pPr>
      <w:r w:rsidRPr="00654F70">
        <w:t xml:space="preserve">principles and techniques required to strip pile heads, including those related to: </w:t>
      </w:r>
    </w:p>
    <w:p w:rsidR="00000000" w:rsidRPr="00654F70" w:rsidP="00654F70">
      <w:pPr>
        <w:pStyle w:val="ListBullet2"/>
      </w:pPr>
      <w:r w:rsidRPr="00654F70">
        <w:t>bridge construction and sequencing</w:t>
      </w:r>
    </w:p>
    <w:p w:rsidR="00000000" w:rsidRPr="00654F70" w:rsidP="00654F70">
      <w:pPr>
        <w:pStyle w:val="ListBullet2"/>
      </w:pPr>
      <w:r w:rsidRPr="00654F70">
        <w:t>concrete characteristics</w:t>
      </w:r>
    </w:p>
    <w:p w:rsidR="00000000" w:rsidRPr="00654F70" w:rsidP="00654F70">
      <w:pPr>
        <w:pStyle w:val="ListBullet2"/>
      </w:pPr>
      <w:r w:rsidRPr="00654F70">
        <w:t>steel reinforce</w:t>
      </w:r>
      <w:r w:rsidRPr="00654F70">
        <w:t>ment and stressing strands</w:t>
      </w:r>
    </w:p>
    <w:p w:rsidR="00000000" w:rsidRPr="00654F70" w:rsidP="00654F70">
      <w:pPr>
        <w:pStyle w:val="ListBullet2"/>
      </w:pPr>
      <w:r w:rsidRPr="00654F70">
        <w:t>cutting horizontal grooves to avoid spalling</w:t>
      </w:r>
    </w:p>
    <w:p w:rsidR="00000000" w:rsidRPr="00654F70" w:rsidP="00654F70">
      <w:pPr>
        <w:pStyle w:val="ListBullet2"/>
      </w:pPr>
      <w:r w:rsidRPr="00654F70">
        <w:t>slinging procedures for supporting pile off cut</w:t>
      </w:r>
    </w:p>
    <w:p w:rsidR="00000000" w:rsidRPr="00654F70" w:rsidP="00654F70">
      <w:pPr>
        <w:pStyle w:val="ListBullet2"/>
      </w:pPr>
      <w:r w:rsidRPr="00654F70">
        <w:t>interpreting engineering drawings</w:t>
      </w:r>
    </w:p>
    <w:p w:rsidR="00000000" w:rsidRPr="00654F70" w:rsidP="00654F70">
      <w:pPr>
        <w:pStyle w:val="ListBullet"/>
      </w:pPr>
      <w:r w:rsidRPr="00654F70">
        <w:t>types, characteristics, technical capabilities and limitations of plant and equipment required to str</w:t>
      </w:r>
      <w:r w:rsidRPr="00654F70">
        <w:t>ip pile heads, including:</w:t>
      </w:r>
    </w:p>
    <w:p w:rsidR="00000000" w:rsidRPr="00654F70" w:rsidP="00654F70">
      <w:pPr>
        <w:pStyle w:val="ListBullet2"/>
      </w:pPr>
      <w:r w:rsidRPr="00654F70">
        <w:t>pneumatic and electric jack hammers</w:t>
      </w:r>
    </w:p>
    <w:p w:rsidR="00000000" w:rsidRPr="00654F70" w:rsidP="00654F70">
      <w:pPr>
        <w:pStyle w:val="ListBullet2"/>
      </w:pPr>
      <w:r w:rsidRPr="00654F70">
        <w:t>scabblers</w:t>
      </w:r>
    </w:p>
    <w:p w:rsidR="00000000" w:rsidRPr="00654F70" w:rsidP="00654F70">
      <w:pPr>
        <w:pStyle w:val="ListBullet2"/>
      </w:pPr>
      <w:r w:rsidRPr="00654F70">
        <w:t>cut off saws</w:t>
      </w:r>
    </w:p>
    <w:p w:rsidR="00000000" w:rsidRPr="00654F70" w:rsidP="00654F70">
      <w:pPr>
        <w:pStyle w:val="ListBullet2"/>
      </w:pPr>
      <w:r w:rsidRPr="00654F70">
        <w:t>cranes</w:t>
      </w:r>
    </w:p>
    <w:p w:rsidR="00000000" w:rsidRPr="00654F70" w:rsidP="00654F70">
      <w:pPr>
        <w:pStyle w:val="ListBullet2"/>
      </w:pPr>
      <w:r w:rsidRPr="00654F70">
        <w:t>slings</w:t>
      </w:r>
    </w:p>
    <w:p w:rsidR="00000000" w:rsidRPr="00654F70" w:rsidP="00654F70">
      <w:pPr>
        <w:pStyle w:val="ListBullet2"/>
      </w:pPr>
      <w:r w:rsidRPr="00654F70">
        <w:t>bending pipes</w:t>
      </w:r>
    </w:p>
    <w:p w:rsidR="00000000" w:rsidRPr="00654F70" w:rsidP="00654F70">
      <w:pPr>
        <w:pStyle w:val="ListBullet"/>
      </w:pPr>
      <w:r w:rsidRPr="00654F70">
        <w:t>materials safety data sheet (SDS) compliance processes</w:t>
      </w:r>
    </w:p>
    <w:p w:rsidR="00000000" w:rsidRPr="00654F70" w:rsidP="00654F70">
      <w:pPr>
        <w:pStyle w:val="ListBullet"/>
      </w:pPr>
      <w:r w:rsidRPr="00654F70">
        <w:t>components of job safety analyses (JSAs), job safety environmental analyses (JSEAs), and safe work method statements (SWMs)</w:t>
      </w:r>
    </w:p>
    <w:p w:rsidR="00000000" w:rsidRPr="00654F70" w:rsidP="00654F70">
      <w:pPr>
        <w:pStyle w:val="ListBullet"/>
      </w:pPr>
      <w:r w:rsidRPr="00654F70">
        <w:t>civil construction terminology related to stripping pile heads.</w:t>
      </w:r>
    </w:p>
    <w:p w:rsidR="00000000" w:rsidRPr="00654F70" w:rsidP="00654F70">
      <w:pPr>
        <w:pStyle w:val="AllowPageBreak"/>
      </w:pPr>
    </w:p>
    <w:p w:rsidR="00000000" w:rsidRPr="00654F70" w:rsidP="00654F70">
      <w:pPr>
        <w:pStyle w:val="Heading1"/>
      </w:pPr>
      <w:bookmarkStart w:id="11" w:name="O_1135680"/>
      <w:bookmarkEnd w:id="11"/>
      <w:r w:rsidRPr="00654F70">
        <w:t>Assessment Conditions</w:t>
      </w:r>
    </w:p>
    <w:p w:rsidR="00000000" w:rsidRPr="00654F70" w:rsidP="00B2478C">
      <w:pPr>
        <w:pStyle w:val="BodyText"/>
      </w:pPr>
      <w:r w:rsidRPr="00654F70">
        <w:t>Mandatory conditions for as</w:t>
      </w:r>
      <w:r w:rsidRPr="00654F70">
        <w:t>sessment of this unit are stipulated below. The assessment must:</w:t>
      </w:r>
    </w:p>
    <w:p w:rsidR="00000000" w:rsidRPr="00654F70" w:rsidP="00654F70">
      <w:pPr>
        <w:pStyle w:val="ListBullet"/>
      </w:pPr>
      <w:r w:rsidRPr="00654F70">
        <w:t>include access to:</w:t>
      </w:r>
    </w:p>
    <w:p w:rsidR="00000000" w:rsidRPr="00654F70" w:rsidP="00654F70">
      <w:pPr>
        <w:pStyle w:val="ListBullet2"/>
      </w:pPr>
      <w:r w:rsidRPr="00654F70">
        <w:t>personal protective equipment</w:t>
      </w:r>
    </w:p>
    <w:p w:rsidR="00000000" w:rsidRPr="00654F70" w:rsidP="00654F70">
      <w:pPr>
        <w:pStyle w:val="ListBullet2"/>
      </w:pPr>
      <w:r w:rsidRPr="00654F70">
        <w:t>equipment required to strip pile heads</w:t>
      </w:r>
    </w:p>
    <w:p w:rsidR="00000000" w:rsidRPr="00654F70" w:rsidP="00654F70">
      <w:pPr>
        <w:pStyle w:val="ListBullet"/>
      </w:pPr>
      <w:r w:rsidRPr="00654F70">
        <w:t xml:space="preserve">be conducted in a safe environment; and, </w:t>
      </w:r>
    </w:p>
    <w:p w:rsidR="00000000" w:rsidRPr="00654F70" w:rsidP="00654F70">
      <w:pPr>
        <w:pStyle w:val="ListBullet"/>
      </w:pPr>
      <w:r w:rsidRPr="00654F70">
        <w:t>be assessed in the context of this sector</w:t>
      </w:r>
      <w:r>
        <w:t>’</w:t>
      </w:r>
      <w:r w:rsidRPr="00654F70">
        <w:t xml:space="preserve">s work environment; and, </w:t>
      </w:r>
    </w:p>
    <w:p w:rsidR="00000000" w:rsidRPr="00654F70" w:rsidP="00654F70">
      <w:pPr>
        <w:pStyle w:val="ListBullet"/>
      </w:pPr>
      <w:r w:rsidRPr="00654F70">
        <w:t>be assessed in compliance with relevant legislation/regulation and using policies, procedures and processes directly related to the industry sector for which it is being assessed; and,</w:t>
      </w:r>
    </w:p>
    <w:p w:rsidR="00000000" w:rsidRPr="00654F70" w:rsidP="00654F70">
      <w:pPr>
        <w:pStyle w:val="ListBullet"/>
      </w:pPr>
      <w:r w:rsidRPr="00654F70">
        <w:t>con</w:t>
      </w:r>
      <w:r w:rsidRPr="00654F70">
        <w:t>firm consistent performance can be applied in a range of relevant workplace circumstances.</w:t>
      </w:r>
    </w:p>
    <w:p w:rsidR="00000000" w:rsidRPr="00654F70" w:rsidP="00B2478C">
      <w:pPr>
        <w:pStyle w:val="BodyText"/>
      </w:pPr>
      <w:r w:rsidRPr="00654F70">
        <w:t>Where personal safety or environmental damage are limiting factors, assessment may occur in a simulated work environment* provided it is realistic and sufficiently r</w:t>
      </w:r>
      <w:r w:rsidRPr="00654F70">
        <w:t>igorous to cover all aspects of this sector’s workplace performance, including environment, task skills, task management skills, contingency management skills and job role environment skills.</w:t>
      </w:r>
    </w:p>
    <w:p w:rsidR="00000000" w:rsidRPr="00654F70" w:rsidP="00B2478C">
      <w:pPr>
        <w:pStyle w:val="Heading4"/>
      </w:pPr>
      <w:r w:rsidRPr="00654F70">
        <w:rPr>
          <w:rStyle w:val="SpecialBold"/>
        </w:rPr>
        <w:t>Assessor requirements</w:t>
      </w:r>
    </w:p>
    <w:p w:rsidR="00000000" w:rsidRPr="00654F70" w:rsidP="00B2478C">
      <w:pPr>
        <w:pStyle w:val="BodyText"/>
      </w:pPr>
      <w:r w:rsidRPr="00654F70">
        <w:t>Assessors must be able to clearly demonstr</w:t>
      </w:r>
      <w:r w:rsidRPr="00654F70">
        <w:t>ate current and relevant industry knowledge and experience to satisfy the mandatory regulatory standards as set out in the Standards for Registered Training Organisations (RTOs) 2015/Australian Quality Training Framework mandatory requirements for assessor</w:t>
      </w:r>
      <w:r w:rsidRPr="00654F70">
        <w:t>s current at the time of assessment and any relevant licensing and certification requirements. This includes:</w:t>
      </w:r>
    </w:p>
    <w:p w:rsidR="00000000" w:rsidRPr="00654F70" w:rsidP="00654F70">
      <w:pPr>
        <w:pStyle w:val="ListBullet"/>
      </w:pPr>
      <w:r w:rsidRPr="00654F70">
        <w:t>vocational competencies at least to the level being delivered and assessed</w:t>
      </w:r>
    </w:p>
    <w:p w:rsidR="00000000" w:rsidRPr="00654F70" w:rsidP="00654F70">
      <w:pPr>
        <w:pStyle w:val="ListBullet"/>
      </w:pPr>
      <w:r w:rsidRPr="00654F70">
        <w:t>current industry skills directly relevant to the training and assessme</w:t>
      </w:r>
      <w:r w:rsidRPr="00654F70">
        <w:t>nt being provided</w:t>
      </w:r>
    </w:p>
    <w:p w:rsidR="00000000" w:rsidRPr="00654F70" w:rsidP="00654F70">
      <w:pPr>
        <w:pStyle w:val="ListBullet"/>
      </w:pPr>
      <w:r w:rsidRPr="00654F70">
        <w:t>current knowledge and skills in vocational training and learning that informs their training and assessment</w:t>
      </w:r>
    </w:p>
    <w:p w:rsidR="00000000" w:rsidRPr="00654F70" w:rsidP="00654F70">
      <w:pPr>
        <w:pStyle w:val="ListBullet"/>
      </w:pPr>
      <w:r w:rsidRPr="00654F70">
        <w:t>formal relevant qualifications in training and assessment</w:t>
      </w:r>
    </w:p>
    <w:p w:rsidR="00000000" w:rsidRPr="00654F70" w:rsidP="00654F70">
      <w:pPr>
        <w:pStyle w:val="ListBullet"/>
      </w:pPr>
      <w:r w:rsidRPr="00654F70">
        <w:t>having knowledge of and/or experience using the latest techniques and pr</w:t>
      </w:r>
      <w:r w:rsidRPr="00654F70">
        <w:t xml:space="preserve">ocesses </w:t>
      </w:r>
    </w:p>
    <w:p w:rsidR="00000000" w:rsidRPr="00654F70" w:rsidP="00654F70">
      <w:pPr>
        <w:pStyle w:val="ListBullet"/>
      </w:pPr>
      <w:r w:rsidRPr="00654F70">
        <w:t>possessing the required level of RII training product knowledge</w:t>
      </w:r>
    </w:p>
    <w:p w:rsidR="00000000" w:rsidRPr="00654F70" w:rsidP="00654F70">
      <w:pPr>
        <w:pStyle w:val="ListBullet"/>
      </w:pPr>
      <w:r w:rsidRPr="00654F70">
        <w:t>having an understanding and knowledge of legislation and regulations relevant to the industry and to employment and workplaces</w:t>
      </w:r>
    </w:p>
    <w:p w:rsidR="00000000" w:rsidRPr="00654F70" w:rsidP="00654F70">
      <w:pPr>
        <w:pStyle w:val="ListBullet"/>
      </w:pPr>
      <w:r w:rsidRPr="00654F70">
        <w:t>demonstrating the performance evidence, and knowledge evidence outlined in this unit of competency, and</w:t>
      </w:r>
    </w:p>
    <w:p w:rsidR="00000000" w:rsidRPr="00654F70" w:rsidP="00654F70">
      <w:pPr>
        <w:pStyle w:val="ListBullet"/>
      </w:pPr>
      <w:r w:rsidRPr="00654F70">
        <w:t>the minimum years of current** work experience after competency has been obtained as specified below in an industry sector relevant to the outcomes of t</w:t>
      </w:r>
      <w:r w:rsidRPr="00654F70">
        <w:t>he unit.</w:t>
      </w:r>
    </w:p>
    <w:p w:rsidR="00000000" w:rsidRPr="00654F70" w:rsidP="00B2478C">
      <w:pPr>
        <w:pStyle w:val="BodyText"/>
      </w:pPr>
      <w:r w:rsidRPr="00654F70">
        <w:t xml:space="preserve">It is also acceptable for the appropriately qualified assessor to work with an industry expert to conduct </w:t>
      </w:r>
      <w:r w:rsidRPr="00654F70">
        <w:t>assessment together and for the industry expert to be involved in the assessment judgement. The industry expert must have current industry sk</w:t>
      </w:r>
      <w:r w:rsidRPr="00654F70">
        <w:t>ills directly relevant to the training and assessment being provided. This means the industry subject matter expert must demonstrate skills and knowledge from the minimum years of current work experience after competency has been obtained as specified belo</w:t>
      </w:r>
      <w:r w:rsidRPr="00654F70">
        <w:t>w, including time spent in roles related to the unit being assessed:</w:t>
      </w:r>
    </w:p>
    <w:tbl>
      <w:tblPr>
        <w:tblW w:w="0" w:type="auto"/>
        <w:tblCellMar>
          <w:left w:w="62" w:type="dxa"/>
          <w:right w:w="62" w:type="dxa"/>
        </w:tblCellMar>
        <w:tblLook w:val="0000"/>
      </w:tblPr>
      <w:tblGrid>
        <w:gridCol w:w="4330"/>
        <w:gridCol w:w="1622"/>
        <w:gridCol w:w="3244"/>
      </w:tblGrid>
      <w:tr w:rsidTr="00B247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4F70">
            <w:pPr>
              <w:pStyle w:val="Heading4"/>
              <w:rPr>
                <w:lang w:val="en-NZ"/>
              </w:rPr>
            </w:pPr>
            <w:r w:rsidRPr="00654F70">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4F70">
            <w:pPr>
              <w:pStyle w:val="Heading4"/>
              <w:rPr>
                <w:lang w:val="en-NZ"/>
              </w:rPr>
            </w:pPr>
            <w:r w:rsidRPr="00654F70">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4F70">
            <w:pPr>
              <w:pStyle w:val="Heading4"/>
              <w:rPr>
                <w:lang w:val="en-NZ"/>
              </w:rPr>
            </w:pPr>
            <w:r w:rsidRPr="00654F70">
              <w:t>Required assessor or industry subject matter expert experience</w:t>
            </w:r>
          </w:p>
        </w:tc>
      </w:tr>
      <w:tr w:rsidTr="00B2478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4F70">
            <w:pPr>
              <w:pStyle w:val="BodyText"/>
              <w:rPr>
                <w:lang w:val="en-NZ"/>
              </w:rPr>
            </w:pPr>
            <w:r w:rsidRPr="00654F70">
              <w:t>Drilling, Metalliferous Mining, Coal Mining, Extractive (Quarrying) and Civil Infras</w:t>
            </w:r>
            <w:r w:rsidRPr="00654F70">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4F70">
            <w:pPr>
              <w:pStyle w:val="BodyText"/>
              <w:rPr>
                <w:lang w:val="en-NZ"/>
              </w:rPr>
            </w:pPr>
            <w:r w:rsidRPr="00654F7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4F70">
            <w:pPr>
              <w:pStyle w:val="BodyText"/>
              <w:rPr>
                <w:lang w:val="en-NZ"/>
              </w:rPr>
            </w:pPr>
            <w:r w:rsidRPr="00654F70">
              <w:t>1 year</w:t>
            </w:r>
          </w:p>
        </w:tc>
      </w:tr>
      <w:tr w:rsidTr="00B2478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4F70">
            <w:pPr>
              <w:pStyle w:val="BodyText"/>
              <w:rPr>
                <w:lang w:val="en-NZ"/>
              </w:rPr>
            </w:pPr>
            <w:r w:rsidRPr="00654F7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4F70">
            <w:pPr>
              <w:pStyle w:val="BodyText"/>
              <w:rPr>
                <w:lang w:val="en-NZ"/>
              </w:rPr>
            </w:pPr>
            <w:r w:rsidRPr="00654F70">
              <w:t>2 years</w:t>
            </w:r>
          </w:p>
        </w:tc>
      </w:tr>
      <w:tr w:rsidTr="00B247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4F70">
            <w:pPr>
              <w:pStyle w:val="BodyText"/>
              <w:rPr>
                <w:lang w:val="en-NZ"/>
              </w:rPr>
            </w:pPr>
            <w:r w:rsidRPr="00654F7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4F70">
            <w:pPr>
              <w:pStyle w:val="BodyText"/>
              <w:rPr>
                <w:lang w:val="en-NZ"/>
              </w:rPr>
            </w:pPr>
            <w:r w:rsidRPr="00654F7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4F70">
            <w:pPr>
              <w:pStyle w:val="BodyText"/>
              <w:rPr>
                <w:lang w:val="en-NZ"/>
              </w:rPr>
            </w:pPr>
            <w:r w:rsidRPr="00654F70">
              <w:t>3 years</w:t>
            </w:r>
          </w:p>
        </w:tc>
      </w:tr>
      <w:tr w:rsidTr="00B247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4F70">
            <w:pPr>
              <w:pStyle w:val="BodyText"/>
              <w:rPr>
                <w:lang w:val="en-NZ"/>
              </w:rPr>
            </w:pPr>
            <w:r w:rsidRPr="00654F7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54F70" w:rsidP="00654F70">
            <w:pPr>
              <w:pStyle w:val="BodyText"/>
            </w:pPr>
            <w:r w:rsidRPr="00654F70">
              <w:t>Where this unit is being assessed outside of the resources and infrastructure sectors assessor and/or industry subject matter expert experience should be in-line with industry standards for the sector in which it is being assessed and where no industry sta</w:t>
            </w:r>
            <w:r w:rsidRPr="00654F70">
              <w:t>ndard is specified should comply with any relevant regulation.</w:t>
            </w:r>
          </w:p>
        </w:tc>
      </w:tr>
    </w:tbl>
    <w:p w:rsidR="00000000" w:rsidRPr="00654F70" w:rsidP="00B2478C">
      <w:pPr>
        <w:pStyle w:val="BodyText"/>
      </w:pPr>
      <w:r w:rsidRPr="00654F70">
        <w:t>*Guidance on simulated environments has been stipulated in the RII Companion Volume Implementation Guide located on VETNet.</w:t>
      </w:r>
    </w:p>
    <w:p w:rsidR="00000000" w:rsidRPr="00654F70" w:rsidP="00B2478C">
      <w:pPr>
        <w:pStyle w:val="BodyText"/>
      </w:pPr>
      <w:r w:rsidRPr="00654F70">
        <w:t>**Assessors can demonstrate current work experience through employm</w:t>
      </w:r>
      <w:r w:rsidRPr="00654F70">
        <w:t>ent within industry in a role relevant to the outcomes of the unit; or, for external assessors this can be demonstrated through exposure to industry by conducting a minimum number of site assessments as determined by the relevant industry sector, across va</w:t>
      </w:r>
      <w:r w:rsidRPr="00654F70">
        <w:t>rious locations.</w:t>
      </w:r>
    </w:p>
    <w:p w:rsidR="00000000" w:rsidRPr="00654F70" w:rsidP="00B2478C">
      <w:pPr>
        <w:pStyle w:val="BodyText"/>
      </w:pPr>
      <w:r w:rsidRPr="00654F70">
        <w:t>*** While a unit of competency does not have an AQF level, where a unit is being delivered outside of a qualification the first numeric character in the unit code should be considered as the AQF indicator level for assessment purposes.</w:t>
      </w:r>
    </w:p>
    <w:p w:rsidR="00000000" w:rsidRPr="00654F70" w:rsidP="00654F70">
      <w:pPr>
        <w:pStyle w:val="Heading1"/>
      </w:pPr>
      <w:bookmarkStart w:id="12" w:name="O_1135678"/>
      <w:bookmarkEnd w:id="12"/>
      <w:r w:rsidRPr="00654F70">
        <w:t>Links</w:t>
      </w:r>
    </w:p>
    <w:p w:rsidR="00000000" w:rsidRPr="00654F70" w:rsidP="00B2478C">
      <w:pPr>
        <w:pStyle w:val="BodyText"/>
      </w:pPr>
      <w:r w:rsidRPr="00654F7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F2AFE">
        <w:rPr>
          <w:rStyle w:val="Hyperlink"/>
        </w:rPr>
        <w:t>https://vetnet.gov.au/Pages/TrainingDocs.aspx?q=88a61002-9a21-4386-aaf8-69c76e675272</w:t>
      </w:r>
      <w:r>
        <w:fldChar w:fldCharType="end"/>
      </w:r>
    </w:p>
    <w:p w:rsidR="00000000" w:rsidRPr="00654F70" w:rsidP="00654F70"/>
    <w:sectPr w:rsidSect="00654F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70" w:rsidRPr="00B2478C" w:rsidP="00B247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78C" w:rsidP="00654F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2478C" w:rsidP="00654F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2478C" w:rsidP="00654F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70" w:rsidP="00654F70">
    <w:pPr>
      <w:pStyle w:val="Footer"/>
      <w:framePr w:wrap="around"/>
    </w:pPr>
    <w:r>
      <w:fldChar w:fldCharType="begin"/>
    </w:r>
    <w:r>
      <w:instrText xml:space="preserve"> DOCPROPERTY  Subject  \* MERGEFORMAT </w:instrText>
    </w:r>
    <w:r>
      <w:fldChar w:fldCharType="separate"/>
    </w:r>
    <w:r w:rsidR="00B2478C">
      <w:t>Approved</w:t>
    </w:r>
    <w:r w:rsidR="00B2478C">
      <w:fldChar w:fldCharType="end"/>
    </w:r>
    <w:r>
      <w:tab/>
      <w:t xml:space="preserve">Page </w:t>
    </w:r>
    <w:r>
      <w:fldChar w:fldCharType="begin"/>
    </w:r>
    <w:r>
      <w:instrText xml:space="preserve"> PAGE  \* Arabic  \* MERGEFORMAT </w:instrText>
    </w:r>
    <w:r>
      <w:fldChar w:fldCharType="separate"/>
    </w:r>
    <w:r w:rsidR="00B2478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478C">
      <w:rPr>
        <w:noProof/>
      </w:rPr>
      <w:t>5</w:t>
    </w:r>
    <w:r>
      <w:rPr>
        <w:noProof/>
      </w:rPr>
      <w:fldChar w:fldCharType="end"/>
    </w:r>
  </w:p>
  <w:p w:rsidR="00654F70" w:rsidP="00654F70">
    <w:pPr>
      <w:pStyle w:val="Footer"/>
      <w:framePr w:wrap="around"/>
    </w:pPr>
    <w:r>
      <w:t xml:space="preserve">© Commonwealth of Australia, </w:t>
    </w:r>
    <w:r>
      <w:fldChar w:fldCharType="begin"/>
    </w:r>
    <w:r>
      <w:instrText xml:space="preserve"> DATE  \@ "yyyy"  \* MERGEFORMAT </w:instrText>
    </w:r>
    <w:r>
      <w:fldChar w:fldCharType="separate"/>
    </w:r>
    <w:r w:rsidR="00B2478C">
      <w:rPr>
        <w:noProof/>
      </w:rPr>
      <w:t>2025</w:t>
    </w:r>
    <w:r>
      <w:fldChar w:fldCharType="end"/>
    </w:r>
    <w:r>
      <w:tab/>
    </w:r>
    <w:r>
      <w:fldChar w:fldCharType="begin"/>
    </w:r>
    <w:r>
      <w:instrText xml:space="preserve"> DOCPROPERTY  Author  \* MERGEFORMAT </w:instrText>
    </w:r>
    <w:r>
      <w:fldChar w:fldCharType="separate"/>
    </w:r>
    <w:r w:rsidR="00B2478C">
      <w:t>Mining and Automotive Skills Alliance</w:t>
    </w:r>
    <w:r w:rsidR="00B2478C">
      <w:fldChar w:fldCharType="end"/>
    </w:r>
  </w:p>
  <w:p w:rsidR="00654F70" w:rsidP="00654F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7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4F70" w:rsidRPr="00B2478C" w:rsidP="00B247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78C" w:rsidRPr="002D2AF8" w:rsidP="00654F70">
    <w:pPr>
      <w:pStyle w:val="Header"/>
      <w:framePr w:wrap="around"/>
    </w:pPr>
    <w:r>
      <w:fldChar w:fldCharType="begin"/>
    </w:r>
    <w:r>
      <w:instrText xml:space="preserve"> TITLE   \* MERGEFORMAT </w:instrText>
    </w:r>
    <w:r>
      <w:fldChar w:fldCharType="separate"/>
    </w:r>
    <w:r>
      <w:t>RIICBM201E Strip pile heads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2478C" w:rsidP="00654F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70" w:rsidRPr="002D2AF8" w:rsidP="00654F70">
    <w:pPr>
      <w:pStyle w:val="Header"/>
      <w:framePr w:wrap="around"/>
    </w:pPr>
    <w:r>
      <w:fldChar w:fldCharType="begin"/>
    </w:r>
    <w:r>
      <w:instrText xml:space="preserve"> TITLE   \* MERGEFORMAT </w:instrText>
    </w:r>
    <w:r>
      <w:fldChar w:fldCharType="separate"/>
    </w:r>
    <w:r w:rsidR="00B2478C">
      <w:t>RIICBM201E Strip pile heads</w:t>
    </w:r>
    <w:r w:rsidR="00B2478C">
      <w:fldChar w:fldCharType="end"/>
    </w:r>
    <w:r>
      <w:tab/>
      <w:t xml:space="preserve">Date this document was generated: </w:t>
    </w:r>
    <w:r>
      <w:fldChar w:fldCharType="begin"/>
    </w:r>
    <w:r>
      <w:instrText xml:space="preserve"> CREATEDATE  \@ "d MMMM yyyy"  \* MERGEFORMAT </w:instrText>
    </w:r>
    <w:r>
      <w:fldChar w:fldCharType="separate"/>
    </w:r>
    <w:r w:rsidR="00B2478C">
      <w:rPr>
        <w:noProof/>
      </w:rPr>
      <w:t>1 March 2025</w:t>
    </w:r>
    <w:r>
      <w:fldChar w:fldCharType="end"/>
    </w:r>
  </w:p>
  <w:p w:rsidR="00654F70" w:rsidP="00654F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DE1D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9CB5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ECC1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F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4F70"/>
    <w:pPr>
      <w:spacing w:before="360" w:after="60"/>
      <w:outlineLvl w:val="0"/>
    </w:pPr>
    <w:rPr>
      <w:sz w:val="32"/>
    </w:rPr>
  </w:style>
  <w:style w:type="paragraph" w:styleId="Heading2">
    <w:name w:val="heading 2"/>
    <w:basedOn w:val="HeadingBase"/>
    <w:next w:val="BodyText"/>
    <w:link w:val="Heading2Char"/>
    <w:qFormat/>
    <w:rsid w:val="00654F70"/>
    <w:pPr>
      <w:keepLines/>
      <w:spacing w:before="240" w:after="120"/>
      <w:outlineLvl w:val="1"/>
    </w:pPr>
    <w:rPr>
      <w:sz w:val="28"/>
      <w:szCs w:val="40"/>
    </w:rPr>
  </w:style>
  <w:style w:type="paragraph" w:styleId="Heading3">
    <w:name w:val="heading 3"/>
    <w:basedOn w:val="HeadingBase"/>
    <w:next w:val="BodyText"/>
    <w:link w:val="Heading3Char"/>
    <w:qFormat/>
    <w:rsid w:val="00654F70"/>
    <w:pPr>
      <w:spacing w:before="180" w:after="120"/>
      <w:outlineLvl w:val="2"/>
    </w:pPr>
    <w:rPr>
      <w:spacing w:val="-10"/>
      <w:kern w:val="32"/>
    </w:rPr>
  </w:style>
  <w:style w:type="paragraph" w:styleId="Heading4">
    <w:name w:val="heading 4"/>
    <w:basedOn w:val="HeadingBase"/>
    <w:next w:val="BodyText"/>
    <w:link w:val="Heading4Char"/>
    <w:qFormat/>
    <w:rsid w:val="00654F70"/>
    <w:pPr>
      <w:spacing w:before="160" w:after="120"/>
      <w:outlineLvl w:val="3"/>
    </w:pPr>
    <w:rPr>
      <w:sz w:val="22"/>
    </w:rPr>
  </w:style>
  <w:style w:type="paragraph" w:styleId="Heading5">
    <w:name w:val="heading 5"/>
    <w:basedOn w:val="HeadingBase"/>
    <w:next w:val="Normal"/>
    <w:link w:val="Heading5Char"/>
    <w:qFormat/>
    <w:rsid w:val="00654F70"/>
    <w:pPr>
      <w:spacing w:before="80"/>
      <w:outlineLvl w:val="4"/>
    </w:pPr>
    <w:rPr>
      <w:color w:val="918585"/>
      <w:sz w:val="20"/>
    </w:rPr>
  </w:style>
  <w:style w:type="paragraph" w:styleId="Heading6">
    <w:name w:val="heading 6"/>
    <w:basedOn w:val="HeadingBase"/>
    <w:next w:val="Normal"/>
    <w:link w:val="Heading6Char"/>
    <w:qFormat/>
    <w:rsid w:val="00654F70"/>
    <w:pPr>
      <w:spacing w:before="60"/>
      <w:outlineLvl w:val="5"/>
    </w:pPr>
    <w:rPr>
      <w:color w:val="918585"/>
      <w:sz w:val="20"/>
    </w:rPr>
  </w:style>
  <w:style w:type="paragraph" w:styleId="Heading7">
    <w:name w:val="heading 7"/>
    <w:basedOn w:val="Normal"/>
    <w:next w:val="Normal"/>
    <w:link w:val="Heading7Char"/>
    <w:qFormat/>
    <w:rsid w:val="00654F70"/>
    <w:pPr>
      <w:ind w:left="720"/>
      <w:outlineLvl w:val="6"/>
    </w:pPr>
    <w:rPr>
      <w:i/>
    </w:rPr>
  </w:style>
  <w:style w:type="paragraph" w:styleId="Heading8">
    <w:name w:val="heading 8"/>
    <w:basedOn w:val="Normal"/>
    <w:next w:val="Normal"/>
    <w:link w:val="Heading8Char"/>
    <w:qFormat/>
    <w:rsid w:val="00654F70"/>
    <w:pPr>
      <w:ind w:left="720"/>
      <w:outlineLvl w:val="7"/>
    </w:pPr>
    <w:rPr>
      <w:i/>
    </w:rPr>
  </w:style>
  <w:style w:type="paragraph" w:styleId="Heading9">
    <w:name w:val="heading 9"/>
    <w:basedOn w:val="Normal"/>
    <w:next w:val="Normal"/>
    <w:link w:val="Heading9Char"/>
    <w:qFormat/>
    <w:rsid w:val="00654F70"/>
    <w:pPr>
      <w:ind w:left="720"/>
      <w:outlineLvl w:val="8"/>
    </w:pPr>
    <w:rPr>
      <w:i/>
    </w:rPr>
  </w:style>
  <w:style w:type="character" w:default="1" w:styleId="DefaultParagraphFont">
    <w:name w:val="Default Paragraph Font"/>
    <w:uiPriority w:val="1"/>
    <w:unhideWhenUsed/>
    <w:rsid w:val="00654F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4F70"/>
  </w:style>
  <w:style w:type="character" w:customStyle="1" w:styleId="Heading1Char">
    <w:name w:val="Heading 1 Char"/>
    <w:basedOn w:val="DefaultParagraphFont"/>
    <w:link w:val="Heading1"/>
    <w:rsid w:val="00654F7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54F70"/>
    <w:rPr>
      <w:rFonts w:ascii="Times New Roman" w:eastAsia="Times New Roman" w:hAnsi="Times New Roman" w:cs="Times New Roman"/>
      <w:b/>
      <w:szCs w:val="20"/>
      <w:lang w:eastAsia="en-US"/>
    </w:rPr>
  </w:style>
  <w:style w:type="paragraph" w:styleId="BodyText">
    <w:name w:val="Body Text"/>
    <w:basedOn w:val="Normal"/>
    <w:link w:val="BodyTextChar"/>
    <w:rsid w:val="00654F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4F70"/>
    <w:rPr>
      <w:rFonts w:ascii="Times New Roman" w:eastAsia="Times New Roman" w:hAnsi="Times New Roman" w:cs="Times New Roman"/>
      <w:sz w:val="24"/>
      <w:lang w:eastAsia="en-US"/>
    </w:rPr>
  </w:style>
  <w:style w:type="paragraph" w:styleId="List">
    <w:name w:val="List"/>
    <w:basedOn w:val="BodyText"/>
    <w:next w:val="BodyText"/>
    <w:rsid w:val="00654F70"/>
    <w:pPr>
      <w:tabs>
        <w:tab w:val="left" w:pos="340"/>
      </w:tabs>
      <w:spacing w:before="60" w:after="60"/>
      <w:ind w:left="340" w:hanging="340"/>
    </w:pPr>
  </w:style>
  <w:style w:type="paragraph" w:styleId="ListBullet">
    <w:name w:val="List Bullet"/>
    <w:basedOn w:val="List"/>
    <w:rsid w:val="00654F70"/>
    <w:pPr>
      <w:numPr>
        <w:numId w:val="12"/>
      </w:numPr>
      <w:tabs>
        <w:tab w:val="clear" w:pos="340"/>
      </w:tabs>
      <w:spacing w:before="40" w:after="40"/>
    </w:pPr>
  </w:style>
  <w:style w:type="character" w:customStyle="1" w:styleId="SpecialBold">
    <w:name w:val="Special Bold"/>
    <w:basedOn w:val="DefaultParagraphFont"/>
    <w:rsid w:val="00654F70"/>
    <w:rPr>
      <w:b/>
      <w:spacing w:val="0"/>
    </w:rPr>
  </w:style>
  <w:style w:type="paragraph" w:styleId="ListBullet2">
    <w:name w:val="List Bullet 2"/>
    <w:basedOn w:val="List2"/>
    <w:rsid w:val="00654F70"/>
    <w:pPr>
      <w:numPr>
        <w:numId w:val="13"/>
      </w:numPr>
      <w:tabs>
        <w:tab w:val="clear" w:pos="680"/>
      </w:tabs>
    </w:pPr>
  </w:style>
  <w:style w:type="character" w:styleId="Emphasis">
    <w:name w:val="Emphasis"/>
    <w:basedOn w:val="DefaultParagraphFont"/>
    <w:qFormat/>
    <w:rsid w:val="00654F70"/>
    <w:rPr>
      <w:i/>
    </w:rPr>
  </w:style>
  <w:style w:type="paragraph" w:customStyle="1" w:styleId="SuperHeading">
    <w:name w:val="SuperHeading"/>
    <w:basedOn w:val="Normal"/>
    <w:rsid w:val="00654F70"/>
    <w:pPr>
      <w:spacing w:before="240" w:after="120"/>
      <w:outlineLvl w:val="0"/>
    </w:pPr>
    <w:rPr>
      <w:rFonts w:ascii="Times New Roman" w:hAnsi="Times New Roman"/>
      <w:b/>
      <w:sz w:val="32"/>
    </w:rPr>
  </w:style>
  <w:style w:type="paragraph" w:customStyle="1" w:styleId="AllowPageBreak">
    <w:name w:val="AllowPageBreak"/>
    <w:rsid w:val="00654F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4F70"/>
    <w:pPr>
      <w:tabs>
        <w:tab w:val="left" w:pos="680"/>
      </w:tabs>
      <w:spacing w:before="60" w:after="60"/>
      <w:ind w:left="680" w:hanging="340"/>
    </w:pPr>
  </w:style>
  <w:style w:type="paragraph" w:customStyle="1" w:styleId="BodyTextBold">
    <w:name w:val="Body Text Bold"/>
    <w:basedOn w:val="BodyText"/>
    <w:qFormat/>
    <w:rsid w:val="00654F70"/>
    <w:rPr>
      <w:b/>
    </w:rPr>
  </w:style>
  <w:style w:type="character" w:customStyle="1" w:styleId="Heading2Char">
    <w:name w:val="Heading 2 Char"/>
    <w:basedOn w:val="DefaultParagraphFont"/>
    <w:link w:val="Heading2"/>
    <w:rsid w:val="00654F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4F7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54F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4F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4F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4F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4F70"/>
    <w:rPr>
      <w:rFonts w:ascii="Courier New" w:eastAsia="Times New Roman" w:hAnsi="Courier New" w:cs="Times New Roman"/>
      <w:i/>
      <w:szCs w:val="20"/>
      <w:lang w:eastAsia="en-US"/>
    </w:rPr>
  </w:style>
  <w:style w:type="paragraph" w:customStyle="1" w:styleId="HeadingBase">
    <w:name w:val="Heading Base"/>
    <w:rsid w:val="00654F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4F70"/>
    <w:pPr>
      <w:tabs>
        <w:tab w:val="right" w:leader="dot" w:pos="9072"/>
      </w:tabs>
      <w:ind w:left="567"/>
    </w:pPr>
    <w:rPr>
      <w:szCs w:val="22"/>
    </w:rPr>
  </w:style>
  <w:style w:type="paragraph" w:customStyle="1" w:styleId="TOCBase">
    <w:name w:val="TOC Base"/>
    <w:rsid w:val="00654F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4F70"/>
    <w:pPr>
      <w:tabs>
        <w:tab w:val="right" w:leader="dot" w:pos="9072"/>
      </w:tabs>
      <w:spacing w:before="40" w:after="40"/>
      <w:ind w:left="284"/>
    </w:pPr>
    <w:rPr>
      <w:rFonts w:ascii="Times New Roman" w:hAnsi="Times New Roman"/>
    </w:rPr>
  </w:style>
  <w:style w:type="paragraph" w:styleId="TOC1">
    <w:name w:val="toc 1"/>
    <w:basedOn w:val="TOCBase"/>
    <w:next w:val="Normal"/>
    <w:rsid w:val="00654F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4F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4F70"/>
    <w:rPr>
      <w:rFonts w:ascii="Times New Roman" w:eastAsia="Times New Roman" w:hAnsi="Times New Roman" w:cs="Times New Roman"/>
      <w:sz w:val="16"/>
      <w:lang w:eastAsia="en-US"/>
    </w:rPr>
  </w:style>
  <w:style w:type="paragraph" w:styleId="Title">
    <w:name w:val="Title"/>
    <w:basedOn w:val="HeadingBase"/>
    <w:link w:val="TitleChar"/>
    <w:qFormat/>
    <w:rsid w:val="00654F70"/>
    <w:pPr>
      <w:spacing w:before="5040"/>
      <w:jc w:val="center"/>
    </w:pPr>
    <w:rPr>
      <w:sz w:val="48"/>
      <w:szCs w:val="72"/>
      <w:lang w:val="en-US"/>
    </w:rPr>
  </w:style>
  <w:style w:type="character" w:customStyle="1" w:styleId="TitleChar">
    <w:name w:val="Title Char"/>
    <w:basedOn w:val="DefaultParagraphFont"/>
    <w:link w:val="Title"/>
    <w:rsid w:val="00654F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4F70"/>
    <w:pPr>
      <w:tabs>
        <w:tab w:val="left" w:pos="3600"/>
        <w:tab w:val="left" w:pos="3958"/>
      </w:tabs>
    </w:pPr>
  </w:style>
  <w:style w:type="paragraph" w:customStyle="1" w:styleId="Note">
    <w:name w:val="Note"/>
    <w:basedOn w:val="BodyText"/>
    <w:rsid w:val="00654F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4F70"/>
    <w:pPr>
      <w:framePr w:wrap="auto" w:hAnchor="text" w:y="6049"/>
    </w:pPr>
    <w:rPr>
      <w:color w:val="000000"/>
      <w:sz w:val="40"/>
    </w:rPr>
  </w:style>
  <w:style w:type="paragraph" w:customStyle="1" w:styleId="TOCTitle">
    <w:name w:val="TOCTitle"/>
    <w:basedOn w:val="Heading1"/>
    <w:rsid w:val="00654F70"/>
    <w:pPr>
      <w:spacing w:after="240"/>
      <w:jc w:val="center"/>
      <w:outlineLvl w:val="9"/>
    </w:pPr>
    <w:rPr>
      <w:caps/>
    </w:rPr>
  </w:style>
  <w:style w:type="paragraph" w:customStyle="1" w:styleId="Version">
    <w:name w:val="Version"/>
    <w:rsid w:val="00654F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4F70"/>
    <w:pPr>
      <w:keepNext w:val="0"/>
      <w:tabs>
        <w:tab w:val="right" w:pos="4176"/>
      </w:tabs>
      <w:ind w:left="198" w:hanging="198"/>
    </w:pPr>
    <w:rPr>
      <w:rFonts w:ascii="Garamond" w:hAnsi="Garamond"/>
    </w:rPr>
  </w:style>
  <w:style w:type="paragraph" w:styleId="IndexHeading">
    <w:name w:val="index heading"/>
    <w:basedOn w:val="Normal"/>
    <w:next w:val="Index1"/>
    <w:semiHidden/>
    <w:rsid w:val="00654F70"/>
    <w:pPr>
      <w:spacing w:before="120" w:after="120"/>
    </w:pPr>
    <w:rPr>
      <w:rFonts w:ascii="Arial" w:hAnsi="Arial"/>
      <w:b/>
      <w:color w:val="918585"/>
      <w:sz w:val="24"/>
    </w:rPr>
  </w:style>
  <w:style w:type="paragraph" w:styleId="Header">
    <w:name w:val="header"/>
    <w:basedOn w:val="Normal"/>
    <w:link w:val="HeaderChar"/>
    <w:rsid w:val="00654F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4F70"/>
    <w:rPr>
      <w:rFonts w:ascii="Times New Roman" w:eastAsia="Times New Roman" w:hAnsi="Times New Roman" w:cs="Times New Roman"/>
      <w:sz w:val="16"/>
      <w:szCs w:val="20"/>
      <w:lang w:val="en-GB" w:eastAsia="en-US"/>
    </w:rPr>
  </w:style>
  <w:style w:type="paragraph" w:customStyle="1" w:styleId="Chapter">
    <w:name w:val="Chapter"/>
    <w:basedOn w:val="Normal"/>
    <w:rsid w:val="00654F70"/>
    <w:pPr>
      <w:spacing w:before="240"/>
    </w:pPr>
    <w:rPr>
      <w:rFonts w:ascii="Times New Roman" w:hAnsi="Times New Roman"/>
      <w:smallCaps/>
      <w:spacing w:val="80"/>
      <w:sz w:val="28"/>
    </w:rPr>
  </w:style>
  <w:style w:type="paragraph" w:customStyle="1" w:styleId="InChapter">
    <w:name w:val="InChapter"/>
    <w:basedOn w:val="Heading3"/>
    <w:rsid w:val="00654F70"/>
    <w:pPr>
      <w:spacing w:after="240"/>
      <w:outlineLvl w:val="9"/>
    </w:pPr>
    <w:rPr>
      <w:noProof/>
    </w:rPr>
  </w:style>
  <w:style w:type="paragraph" w:styleId="Index2">
    <w:name w:val="index 2"/>
    <w:basedOn w:val="Normal"/>
    <w:next w:val="Normal"/>
    <w:semiHidden/>
    <w:rsid w:val="00654F70"/>
    <w:pPr>
      <w:tabs>
        <w:tab w:val="right" w:pos="4176"/>
      </w:tabs>
      <w:ind w:left="568" w:hanging="284"/>
    </w:pPr>
    <w:rPr>
      <w:rFonts w:ascii="Garamond" w:hAnsi="Garamond"/>
    </w:rPr>
  </w:style>
  <w:style w:type="paragraph" w:customStyle="1" w:styleId="Byline">
    <w:name w:val="Byline"/>
    <w:rsid w:val="00654F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4F70"/>
    <w:pPr>
      <w:tabs>
        <w:tab w:val="clear" w:pos="3600"/>
        <w:tab w:val="clear" w:pos="3958"/>
      </w:tabs>
      <w:jc w:val="right"/>
    </w:pPr>
  </w:style>
  <w:style w:type="paragraph" w:styleId="Caption">
    <w:name w:val="caption"/>
    <w:basedOn w:val="BodyText"/>
    <w:next w:val="Normal"/>
    <w:qFormat/>
    <w:rsid w:val="00654F70"/>
    <w:pPr>
      <w:framePr w:w="2268" w:hSpace="181" w:vSpace="181" w:wrap="around" w:vAnchor="text" w:hAnchor="page" w:x="1135" w:y="285" w:anchorLock="1"/>
    </w:pPr>
    <w:rPr>
      <w:i/>
    </w:rPr>
  </w:style>
  <w:style w:type="paragraph" w:customStyle="1" w:styleId="MiniTOCTitle">
    <w:name w:val="MiniTOCTitle"/>
    <w:basedOn w:val="Heading4"/>
    <w:rsid w:val="00654F70"/>
    <w:pPr>
      <w:spacing w:before="240"/>
      <w:outlineLvl w:val="9"/>
    </w:pPr>
    <w:rPr>
      <w:noProof/>
      <w:sz w:val="24"/>
    </w:rPr>
  </w:style>
  <w:style w:type="paragraph" w:customStyle="1" w:styleId="MiniTOCItem">
    <w:name w:val="MiniTOCItem"/>
    <w:basedOn w:val="ListBullet"/>
    <w:rsid w:val="00654F70"/>
    <w:pPr>
      <w:numPr>
        <w:numId w:val="0"/>
      </w:numPr>
      <w:tabs>
        <w:tab w:val="right" w:leader="dot" w:pos="6521"/>
      </w:tabs>
      <w:spacing w:before="0" w:after="0"/>
    </w:pPr>
  </w:style>
  <w:style w:type="paragraph" w:customStyle="1" w:styleId="TOFTitle">
    <w:name w:val="TOFTitle"/>
    <w:basedOn w:val="TOCTitle"/>
    <w:rsid w:val="00654F70"/>
  </w:style>
  <w:style w:type="paragraph" w:styleId="TableofFigures">
    <w:name w:val="table of figures"/>
    <w:basedOn w:val="Normal"/>
    <w:next w:val="Normal"/>
    <w:semiHidden/>
    <w:rsid w:val="00654F70"/>
    <w:pPr>
      <w:tabs>
        <w:tab w:val="right" w:leader="dot" w:pos="9072"/>
      </w:tabs>
      <w:ind w:left="970" w:hanging="403"/>
    </w:pPr>
    <w:rPr>
      <w:rFonts w:ascii="Times New Roman" w:hAnsi="Times New Roman"/>
      <w:b/>
    </w:rPr>
  </w:style>
  <w:style w:type="paragraph" w:styleId="ListNumber">
    <w:name w:val="List Number"/>
    <w:basedOn w:val="List"/>
    <w:rsid w:val="00654F70"/>
    <w:pPr>
      <w:numPr>
        <w:numId w:val="15"/>
      </w:numPr>
      <w:tabs>
        <w:tab w:val="clear" w:pos="340"/>
      </w:tabs>
    </w:pPr>
  </w:style>
  <w:style w:type="character" w:customStyle="1" w:styleId="WingdingSymbols">
    <w:name w:val="Wingding Symbols"/>
    <w:rsid w:val="00654F70"/>
    <w:rPr>
      <w:rFonts w:ascii="Wingdings" w:hAnsi="Wingdings"/>
    </w:rPr>
  </w:style>
  <w:style w:type="paragraph" w:customStyle="1" w:styleId="TableHeading">
    <w:name w:val="Table Heading"/>
    <w:basedOn w:val="HeadingBase"/>
    <w:rsid w:val="00654F70"/>
    <w:pPr>
      <w:keepLines/>
      <w:pBdr>
        <w:bottom w:val="single" w:sz="6" w:space="1" w:color="918585"/>
      </w:pBdr>
      <w:spacing w:before="240"/>
    </w:pPr>
  </w:style>
  <w:style w:type="character" w:customStyle="1" w:styleId="HotSpot">
    <w:name w:val="HotSpot"/>
    <w:rsid w:val="00654F70"/>
    <w:rPr>
      <w:color w:val="0033CC"/>
      <w:u w:val="none"/>
    </w:rPr>
  </w:style>
  <w:style w:type="paragraph" w:customStyle="1" w:styleId="BodyTextRight">
    <w:name w:val="Body Text Right"/>
    <w:basedOn w:val="BodyText"/>
    <w:rsid w:val="00654F70"/>
    <w:pPr>
      <w:spacing w:before="0" w:after="0"/>
      <w:jc w:val="right"/>
    </w:pPr>
  </w:style>
  <w:style w:type="paragraph" w:styleId="Index3">
    <w:name w:val="index 3"/>
    <w:basedOn w:val="ListNumber2"/>
    <w:next w:val="Normal"/>
    <w:semiHidden/>
    <w:rsid w:val="00654F70"/>
    <w:pPr>
      <w:numPr>
        <w:numId w:val="0"/>
      </w:numPr>
      <w:tabs>
        <w:tab w:val="right" w:leader="dot" w:pos="4176"/>
      </w:tabs>
    </w:pPr>
  </w:style>
  <w:style w:type="paragraph" w:styleId="ListNumber2">
    <w:name w:val="List Number 2"/>
    <w:basedOn w:val="List2"/>
    <w:rsid w:val="00654F70"/>
    <w:pPr>
      <w:numPr>
        <w:numId w:val="10"/>
      </w:numPr>
      <w:tabs>
        <w:tab w:val="clear" w:pos="1060"/>
      </w:tabs>
    </w:pPr>
  </w:style>
  <w:style w:type="paragraph" w:customStyle="1" w:styleId="MarginNote">
    <w:name w:val="Margin Note"/>
    <w:basedOn w:val="BodyText"/>
    <w:rsid w:val="00654F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4F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4F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4F70"/>
    <w:rPr>
      <w:sz w:val="32"/>
    </w:rPr>
  </w:style>
  <w:style w:type="paragraph" w:customStyle="1" w:styleId="HeadingProcedure">
    <w:name w:val="Heading Procedure"/>
    <w:basedOn w:val="HeadingBase"/>
    <w:next w:val="Normal"/>
    <w:rsid w:val="00654F70"/>
    <w:pPr>
      <w:tabs>
        <w:tab w:val="left" w:pos="0"/>
      </w:tabs>
      <w:spacing w:before="120" w:after="60"/>
    </w:pPr>
    <w:rPr>
      <w:i/>
      <w:color w:val="918585"/>
      <w:sz w:val="22"/>
    </w:rPr>
  </w:style>
  <w:style w:type="paragraph" w:customStyle="1" w:styleId="TableBodyText">
    <w:name w:val="Table Body Text"/>
    <w:basedOn w:val="BodyText"/>
    <w:rsid w:val="00654F70"/>
    <w:pPr>
      <w:spacing w:before="60" w:after="60"/>
    </w:pPr>
  </w:style>
  <w:style w:type="paragraph" w:styleId="ListContinue">
    <w:name w:val="List Continue"/>
    <w:basedOn w:val="List"/>
    <w:rsid w:val="00654F70"/>
    <w:pPr>
      <w:ind w:firstLine="0"/>
    </w:pPr>
  </w:style>
  <w:style w:type="paragraph" w:customStyle="1" w:styleId="ListNote">
    <w:name w:val="List Note"/>
    <w:basedOn w:val="List"/>
    <w:rsid w:val="00654F70"/>
    <w:pPr>
      <w:pBdr>
        <w:top w:val="single" w:sz="6" w:space="2" w:color="918585"/>
        <w:bottom w:val="single" w:sz="6" w:space="2" w:color="918585"/>
      </w:pBdr>
      <w:tabs>
        <w:tab w:val="left" w:pos="1021"/>
      </w:tabs>
      <w:ind w:firstLine="0"/>
    </w:pPr>
  </w:style>
  <w:style w:type="paragraph" w:customStyle="1" w:styleId="Warning">
    <w:name w:val="Warning"/>
    <w:basedOn w:val="BodyText"/>
    <w:rsid w:val="00654F70"/>
    <w:pPr>
      <w:shd w:val="clear" w:color="auto" w:fill="D9D9D9"/>
      <w:tabs>
        <w:tab w:val="left" w:pos="992"/>
      </w:tabs>
      <w:ind w:left="119" w:right="119"/>
    </w:pPr>
    <w:rPr>
      <w:sz w:val="20"/>
    </w:rPr>
  </w:style>
  <w:style w:type="paragraph" w:customStyle="1" w:styleId="MarginIcons">
    <w:name w:val="Margin Icons"/>
    <w:basedOn w:val="BodyText"/>
    <w:rsid w:val="00654F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4F70"/>
    <w:rPr>
      <w:rFonts w:ascii="Courier New" w:hAnsi="Courier New"/>
    </w:rPr>
  </w:style>
  <w:style w:type="paragraph" w:customStyle="1" w:styleId="NoteBullet">
    <w:name w:val="Note Bullet"/>
    <w:basedOn w:val="Note"/>
    <w:rsid w:val="00654F70"/>
    <w:pPr>
      <w:tabs>
        <w:tab w:val="clear" w:pos="680"/>
      </w:tabs>
      <w:spacing w:before="60" w:after="60"/>
    </w:pPr>
  </w:style>
  <w:style w:type="paragraph" w:customStyle="1" w:styleId="SubHeading2">
    <w:name w:val="SubHeading2"/>
    <w:basedOn w:val="HeadingBase"/>
    <w:rsid w:val="00654F70"/>
    <w:pPr>
      <w:spacing w:before="240" w:after="60"/>
    </w:pPr>
    <w:rPr>
      <w:sz w:val="20"/>
    </w:rPr>
  </w:style>
  <w:style w:type="paragraph" w:customStyle="1" w:styleId="SubHeading1">
    <w:name w:val="SubHeading1"/>
    <w:basedOn w:val="HeadingBase"/>
    <w:rsid w:val="00654F70"/>
    <w:pPr>
      <w:spacing w:before="240" w:after="60"/>
    </w:pPr>
    <w:rPr>
      <w:color w:val="918585"/>
      <w:sz w:val="22"/>
    </w:rPr>
  </w:style>
  <w:style w:type="paragraph" w:customStyle="1" w:styleId="SideHeading">
    <w:name w:val="Side Heading"/>
    <w:basedOn w:val="HeadingBase"/>
    <w:rsid w:val="00654F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4F70"/>
    <w:pPr>
      <w:tabs>
        <w:tab w:val="num" w:pos="360"/>
      </w:tabs>
    </w:pPr>
  </w:style>
  <w:style w:type="paragraph" w:styleId="PlainText">
    <w:name w:val="Plain Text"/>
    <w:basedOn w:val="Normal"/>
    <w:link w:val="PlainTextChar"/>
    <w:rsid w:val="00654F70"/>
    <w:rPr>
      <w:sz w:val="20"/>
    </w:rPr>
  </w:style>
  <w:style w:type="character" w:customStyle="1" w:styleId="PlainTextChar">
    <w:name w:val="Plain Text Char"/>
    <w:basedOn w:val="DefaultParagraphFont"/>
    <w:link w:val="PlainText"/>
    <w:rsid w:val="00654F70"/>
    <w:rPr>
      <w:rFonts w:ascii="Courier New" w:eastAsia="Times New Roman" w:hAnsi="Courier New" w:cs="Times New Roman"/>
      <w:sz w:val="20"/>
      <w:szCs w:val="20"/>
      <w:lang w:eastAsia="en-US"/>
    </w:rPr>
  </w:style>
  <w:style w:type="character" w:customStyle="1" w:styleId="MenuOption">
    <w:name w:val="Menu Option"/>
    <w:basedOn w:val="DefaultParagraphFont"/>
    <w:rsid w:val="00654F70"/>
    <w:rPr>
      <w:b/>
      <w:smallCaps/>
    </w:rPr>
  </w:style>
  <w:style w:type="paragraph" w:customStyle="1" w:styleId="TableListNumber">
    <w:name w:val="Table List Number"/>
    <w:basedOn w:val="ListNumber"/>
    <w:rsid w:val="00654F70"/>
    <w:pPr>
      <w:numPr>
        <w:numId w:val="0"/>
      </w:numPr>
    </w:pPr>
  </w:style>
  <w:style w:type="paragraph" w:styleId="TOC4">
    <w:name w:val="toc 4"/>
    <w:basedOn w:val="TOCBase"/>
    <w:next w:val="Normal"/>
    <w:semiHidden/>
    <w:rsid w:val="00654F70"/>
    <w:pPr>
      <w:tabs>
        <w:tab w:val="right" w:leader="dot" w:pos="9071"/>
      </w:tabs>
      <w:ind w:left="1701"/>
    </w:pPr>
  </w:style>
  <w:style w:type="paragraph" w:customStyle="1" w:styleId="ListAlpha">
    <w:name w:val="List Alpha"/>
    <w:basedOn w:val="List"/>
    <w:rsid w:val="00654F70"/>
    <w:pPr>
      <w:numPr>
        <w:numId w:val="9"/>
      </w:numPr>
    </w:pPr>
  </w:style>
  <w:style w:type="paragraph" w:customStyle="1" w:styleId="ListAlpha2">
    <w:name w:val="List Alpha 2"/>
    <w:basedOn w:val="List2"/>
    <w:rsid w:val="00654F70"/>
    <w:pPr>
      <w:numPr>
        <w:numId w:val="8"/>
      </w:numPr>
    </w:pPr>
  </w:style>
  <w:style w:type="paragraph" w:styleId="List3">
    <w:name w:val="List 3"/>
    <w:basedOn w:val="BodyText"/>
    <w:rsid w:val="00654F70"/>
    <w:pPr>
      <w:tabs>
        <w:tab w:val="left" w:pos="1021"/>
      </w:tabs>
      <w:spacing w:before="60" w:after="60"/>
      <w:ind w:left="1020" w:hanging="340"/>
    </w:pPr>
  </w:style>
  <w:style w:type="paragraph" w:styleId="List4">
    <w:name w:val="List 4"/>
    <w:basedOn w:val="BodyText"/>
    <w:rsid w:val="00654F70"/>
    <w:pPr>
      <w:tabs>
        <w:tab w:val="left" w:pos="1361"/>
      </w:tabs>
      <w:spacing w:before="60" w:after="60"/>
      <w:ind w:left="1361" w:hanging="340"/>
    </w:pPr>
  </w:style>
  <w:style w:type="paragraph" w:styleId="List5">
    <w:name w:val="List 5"/>
    <w:basedOn w:val="BodyText"/>
    <w:rsid w:val="00654F70"/>
    <w:pPr>
      <w:tabs>
        <w:tab w:val="left" w:pos="1701"/>
      </w:tabs>
      <w:spacing w:before="60" w:after="60"/>
      <w:ind w:left="1701" w:hanging="340"/>
    </w:pPr>
  </w:style>
  <w:style w:type="paragraph" w:styleId="ListBullet3">
    <w:name w:val="List Bullet 3"/>
    <w:basedOn w:val="List3"/>
    <w:rsid w:val="00654F70"/>
    <w:pPr>
      <w:numPr>
        <w:numId w:val="14"/>
      </w:numPr>
      <w:tabs>
        <w:tab w:val="clear" w:pos="1021"/>
      </w:tabs>
      <w:ind w:left="1037" w:hanging="357"/>
    </w:pPr>
  </w:style>
  <w:style w:type="paragraph" w:styleId="ListBullet4">
    <w:name w:val="List Bullet 4"/>
    <w:basedOn w:val="List4"/>
    <w:rsid w:val="00654F70"/>
    <w:pPr>
      <w:numPr>
        <w:numId w:val="3"/>
      </w:numPr>
      <w:tabs>
        <w:tab w:val="clear" w:pos="1361"/>
      </w:tabs>
    </w:pPr>
  </w:style>
  <w:style w:type="paragraph" w:styleId="ListBullet5">
    <w:name w:val="List Bullet 5"/>
    <w:basedOn w:val="List5"/>
    <w:rsid w:val="00654F70"/>
    <w:pPr>
      <w:numPr>
        <w:numId w:val="4"/>
      </w:numPr>
    </w:pPr>
  </w:style>
  <w:style w:type="paragraph" w:styleId="ListContinue2">
    <w:name w:val="List Continue 2"/>
    <w:basedOn w:val="List2"/>
    <w:rsid w:val="00654F70"/>
    <w:pPr>
      <w:ind w:firstLine="0"/>
    </w:pPr>
  </w:style>
  <w:style w:type="paragraph" w:styleId="ListContinue3">
    <w:name w:val="List Continue 3"/>
    <w:basedOn w:val="List3"/>
    <w:rsid w:val="00654F70"/>
    <w:pPr>
      <w:ind w:left="1021" w:firstLine="0"/>
    </w:pPr>
  </w:style>
  <w:style w:type="paragraph" w:styleId="ListContinue4">
    <w:name w:val="List Continue 4"/>
    <w:basedOn w:val="List4"/>
    <w:rsid w:val="00654F70"/>
    <w:pPr>
      <w:ind w:firstLine="0"/>
    </w:pPr>
  </w:style>
  <w:style w:type="paragraph" w:styleId="ListContinue5">
    <w:name w:val="List Continue 5"/>
    <w:basedOn w:val="List5"/>
    <w:rsid w:val="00654F70"/>
    <w:pPr>
      <w:ind w:firstLine="0"/>
    </w:pPr>
  </w:style>
  <w:style w:type="paragraph" w:styleId="ListNumber3">
    <w:name w:val="List Number 3"/>
    <w:basedOn w:val="List3"/>
    <w:rsid w:val="00654F70"/>
    <w:pPr>
      <w:numPr>
        <w:numId w:val="5"/>
      </w:numPr>
    </w:pPr>
  </w:style>
  <w:style w:type="paragraph" w:styleId="ListNumber4">
    <w:name w:val="List Number 4"/>
    <w:basedOn w:val="List4"/>
    <w:rsid w:val="00654F70"/>
    <w:pPr>
      <w:numPr>
        <w:numId w:val="6"/>
      </w:numPr>
    </w:pPr>
  </w:style>
  <w:style w:type="paragraph" w:styleId="ListNumber5">
    <w:name w:val="List Number 5"/>
    <w:basedOn w:val="List5"/>
    <w:rsid w:val="00654F70"/>
    <w:pPr>
      <w:numPr>
        <w:numId w:val="7"/>
      </w:numPr>
    </w:pPr>
  </w:style>
  <w:style w:type="paragraph" w:styleId="BlockText">
    <w:name w:val="Block Text"/>
    <w:basedOn w:val="Normal"/>
    <w:rsid w:val="00654F70"/>
    <w:pPr>
      <w:spacing w:after="120"/>
      <w:ind w:left="1440" w:right="1440"/>
    </w:pPr>
  </w:style>
  <w:style w:type="character" w:customStyle="1" w:styleId="Subscript">
    <w:name w:val="Subscript"/>
    <w:basedOn w:val="DefaultParagraphFont"/>
    <w:rsid w:val="00654F70"/>
    <w:rPr>
      <w:sz w:val="16"/>
      <w:vertAlign w:val="subscript"/>
    </w:rPr>
  </w:style>
  <w:style w:type="character" w:customStyle="1" w:styleId="Superscript">
    <w:name w:val="Superscript"/>
    <w:basedOn w:val="DefaultParagraphFont"/>
    <w:rsid w:val="00654F70"/>
    <w:rPr>
      <w:sz w:val="16"/>
      <w:vertAlign w:val="superscript"/>
    </w:rPr>
  </w:style>
  <w:style w:type="character" w:customStyle="1" w:styleId="Symbols">
    <w:name w:val="Symbols"/>
    <w:basedOn w:val="DefaultParagraphFont"/>
    <w:rsid w:val="00654F70"/>
    <w:rPr>
      <w:rFonts w:ascii="Symbol" w:hAnsi="Symbol"/>
    </w:rPr>
  </w:style>
  <w:style w:type="character" w:customStyle="1" w:styleId="MenuOptions">
    <w:name w:val="Menu Options"/>
    <w:basedOn w:val="DefaultParagraphFont"/>
    <w:rsid w:val="00654F70"/>
    <w:rPr>
      <w:rFonts w:ascii="Arial Narrow" w:hAnsi="Arial Narrow"/>
      <w:smallCaps/>
    </w:rPr>
  </w:style>
  <w:style w:type="character" w:customStyle="1" w:styleId="Buttons">
    <w:name w:val="Buttons"/>
    <w:basedOn w:val="DefaultParagraphFont"/>
    <w:rsid w:val="00654F70"/>
    <w:rPr>
      <w:b/>
    </w:rPr>
  </w:style>
  <w:style w:type="character" w:customStyle="1" w:styleId="Underlined">
    <w:name w:val="Underlined"/>
    <w:basedOn w:val="DefaultParagraphFont"/>
    <w:rsid w:val="00654F70"/>
    <w:rPr>
      <w:u w:val="single"/>
    </w:rPr>
  </w:style>
  <w:style w:type="paragraph" w:customStyle="1" w:styleId="TableBodyTextRight">
    <w:name w:val="Table Body Text Right"/>
    <w:basedOn w:val="TableBodyText"/>
    <w:rsid w:val="00654F70"/>
    <w:pPr>
      <w:widowControl w:val="0"/>
      <w:autoSpaceDE w:val="0"/>
      <w:autoSpaceDN w:val="0"/>
      <w:adjustRightInd w:val="0"/>
      <w:jc w:val="right"/>
    </w:pPr>
    <w:rPr>
      <w:rFonts w:cs="Arial"/>
      <w:szCs w:val="18"/>
    </w:rPr>
  </w:style>
  <w:style w:type="paragraph" w:customStyle="1" w:styleId="CopyrightText">
    <w:name w:val="Copyright Text"/>
    <w:basedOn w:val="BodyText"/>
    <w:rsid w:val="00654F70"/>
    <w:rPr>
      <w:sz w:val="18"/>
    </w:rPr>
  </w:style>
  <w:style w:type="paragraph" w:customStyle="1" w:styleId="BodySmallRight">
    <w:name w:val="Body Small Right"/>
    <w:basedOn w:val="BodyTextRight"/>
    <w:rsid w:val="00654F70"/>
    <w:rPr>
      <w:sz w:val="18"/>
      <w:szCs w:val="18"/>
    </w:rPr>
  </w:style>
  <w:style w:type="paragraph" w:customStyle="1" w:styleId="MarginEdition">
    <w:name w:val="Margin Edition"/>
    <w:basedOn w:val="MarginNote"/>
    <w:rsid w:val="00654F70"/>
    <w:pPr>
      <w:spacing w:before="0" w:after="0"/>
    </w:pPr>
    <w:rPr>
      <w:rFonts w:ascii="Times New Roman" w:hAnsi="Times New Roman"/>
      <w:color w:val="999999"/>
    </w:rPr>
  </w:style>
  <w:style w:type="paragraph" w:customStyle="1" w:styleId="Spacer">
    <w:name w:val="Spacer"/>
    <w:basedOn w:val="Normal"/>
    <w:rsid w:val="00654F70"/>
    <w:rPr>
      <w:sz w:val="2"/>
      <w:szCs w:val="2"/>
    </w:rPr>
  </w:style>
  <w:style w:type="character" w:customStyle="1" w:styleId="Small">
    <w:name w:val="Small"/>
    <w:basedOn w:val="DefaultParagraphFont"/>
    <w:rsid w:val="00654F70"/>
    <w:rPr>
      <w:sz w:val="16"/>
    </w:rPr>
  </w:style>
  <w:style w:type="paragraph" w:customStyle="1" w:styleId="WideTable">
    <w:name w:val="Wide Table"/>
    <w:basedOn w:val="Normal"/>
    <w:rsid w:val="00654F70"/>
    <w:pPr>
      <w:ind w:left="-1418"/>
    </w:pPr>
    <w:rPr>
      <w:sz w:val="2"/>
      <w:szCs w:val="2"/>
    </w:rPr>
  </w:style>
  <w:style w:type="character" w:styleId="PageNumber">
    <w:name w:val="page number"/>
    <w:basedOn w:val="DefaultParagraphFont"/>
    <w:rsid w:val="00654F70"/>
  </w:style>
  <w:style w:type="paragraph" w:styleId="Quote">
    <w:name w:val="Quote"/>
    <w:basedOn w:val="Heading1"/>
    <w:link w:val="QuoteChar"/>
    <w:qFormat/>
    <w:rsid w:val="00654F70"/>
    <w:rPr>
      <w:b w:val="0"/>
      <w:sz w:val="72"/>
      <w:szCs w:val="72"/>
      <w:lang w:val="en-NZ"/>
    </w:rPr>
  </w:style>
  <w:style w:type="character" w:customStyle="1" w:styleId="QuoteChar">
    <w:name w:val="Quote Char"/>
    <w:basedOn w:val="DefaultParagraphFont"/>
    <w:link w:val="Quote"/>
    <w:rsid w:val="00654F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4F70"/>
    <w:pPr>
      <w:pageBreakBefore/>
    </w:pPr>
  </w:style>
  <w:style w:type="paragraph" w:customStyle="1" w:styleId="Border">
    <w:name w:val="Border"/>
    <w:basedOn w:val="Normal"/>
    <w:qFormat/>
    <w:rsid w:val="00654F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4F70"/>
    <w:rPr>
      <w:b/>
      <w:bCs/>
      <w:i/>
      <w:iCs/>
      <w:color w:val="auto"/>
    </w:rPr>
  </w:style>
  <w:style w:type="paragraph" w:styleId="IntenseQuote">
    <w:name w:val="Intense Quote"/>
    <w:basedOn w:val="Normal"/>
    <w:next w:val="Normal"/>
    <w:link w:val="IntenseQuoteChar"/>
    <w:uiPriority w:val="30"/>
    <w:qFormat/>
    <w:rsid w:val="00654F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4F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4F70"/>
    <w:rPr>
      <w:smallCaps/>
      <w:color w:val="auto"/>
      <w:u w:val="single"/>
    </w:rPr>
  </w:style>
  <w:style w:type="character" w:styleId="IntenseReference">
    <w:name w:val="Intense Reference"/>
    <w:basedOn w:val="DefaultParagraphFont"/>
    <w:uiPriority w:val="32"/>
    <w:qFormat/>
    <w:rsid w:val="00654F70"/>
    <w:rPr>
      <w:b/>
      <w:bCs/>
      <w:smallCaps/>
      <w:color w:val="auto"/>
      <w:spacing w:val="5"/>
      <w:u w:val="single"/>
    </w:rPr>
  </w:style>
  <w:style w:type="paragraph" w:customStyle="1" w:styleId="2ColumnHeading">
    <w:name w:val="2Column Heading"/>
    <w:basedOn w:val="BodyText"/>
    <w:qFormat/>
    <w:rsid w:val="00654F70"/>
    <w:pPr>
      <w:spacing w:after="60"/>
      <w:ind w:left="-2268"/>
    </w:pPr>
    <w:rPr>
      <w:b/>
    </w:rPr>
  </w:style>
  <w:style w:type="paragraph" w:customStyle="1" w:styleId="Heading1TOC">
    <w:name w:val="Heading1 TOC"/>
    <w:basedOn w:val="Normal"/>
    <w:qFormat/>
    <w:rsid w:val="00654F70"/>
    <w:pPr>
      <w:spacing w:before="240" w:after="120"/>
    </w:pPr>
    <w:rPr>
      <w:rFonts w:ascii="Times New Roman" w:hAnsi="Times New Roman"/>
      <w:b/>
      <w:sz w:val="32"/>
    </w:rPr>
  </w:style>
  <w:style w:type="paragraph" w:customStyle="1" w:styleId="Heading2TOC">
    <w:name w:val="Heading2 TOC"/>
    <w:basedOn w:val="Normal"/>
    <w:qFormat/>
    <w:rsid w:val="00654F70"/>
    <w:pPr>
      <w:spacing w:before="240" w:after="60"/>
    </w:pPr>
    <w:rPr>
      <w:rFonts w:ascii="Times New Roman" w:hAnsi="Times New Roman"/>
      <w:b/>
      <w:sz w:val="28"/>
    </w:rPr>
  </w:style>
  <w:style w:type="character" w:customStyle="1" w:styleId="Underline">
    <w:name w:val="Underline"/>
    <w:basedOn w:val="DefaultParagraphFont"/>
    <w:qFormat/>
    <w:rsid w:val="00654F70"/>
    <w:rPr>
      <w:u w:val="single"/>
    </w:rPr>
  </w:style>
  <w:style w:type="character" w:customStyle="1" w:styleId="BoldandItalics">
    <w:name w:val="Bold and Italics"/>
    <w:qFormat/>
    <w:rsid w:val="00654F70"/>
    <w:rPr>
      <w:b/>
      <w:i/>
      <w:u w:val="none"/>
    </w:rPr>
  </w:style>
  <w:style w:type="paragraph" w:styleId="BalloonText">
    <w:name w:val="Balloon Text"/>
    <w:basedOn w:val="Normal"/>
    <w:link w:val="BalloonTextChar"/>
    <w:rsid w:val="00654F70"/>
    <w:rPr>
      <w:rFonts w:ascii="Tahoma" w:hAnsi="Tahoma" w:cs="Tahoma"/>
      <w:sz w:val="16"/>
      <w:szCs w:val="16"/>
    </w:rPr>
  </w:style>
  <w:style w:type="character" w:customStyle="1" w:styleId="BalloonTextChar">
    <w:name w:val="Balloon Text Char"/>
    <w:basedOn w:val="DefaultParagraphFont"/>
    <w:link w:val="BalloonText"/>
    <w:rsid w:val="00654F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4F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4F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4F70"/>
    <w:rPr>
      <w:b/>
      <w:color w:val="660033"/>
      <w:spacing w:val="0"/>
    </w:rPr>
  </w:style>
  <w:style w:type="paragraph" w:customStyle="1" w:styleId="Nameditemlist">
    <w:name w:val="Named item list"/>
    <w:basedOn w:val="BodyText"/>
    <w:qFormat/>
    <w:rsid w:val="00654F70"/>
    <w:pPr>
      <w:tabs>
        <w:tab w:val="left" w:pos="2835"/>
      </w:tabs>
      <w:ind w:left="2835" w:hanging="2835"/>
    </w:pPr>
  </w:style>
  <w:style w:type="paragraph" w:customStyle="1" w:styleId="BodyTextnopadding">
    <w:name w:val="Body Text no padding"/>
    <w:basedOn w:val="BodyText"/>
    <w:qFormat/>
    <w:rsid w:val="00654F70"/>
    <w:pPr>
      <w:spacing w:before="0" w:after="0"/>
    </w:pPr>
  </w:style>
  <w:style w:type="character" w:styleId="Hyperlink">
    <w:name w:val="Hyperlink"/>
    <w:basedOn w:val="DefaultParagraphFont"/>
    <w:uiPriority w:val="99"/>
    <w:unhideWhenUsed/>
    <w:rsid w:val="00B247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1441</Words>
  <Characters>9070</Characters>
  <Application>Microsoft Office Word</Application>
  <DocSecurity>0</DocSecurity>
  <Lines>245</Lines>
  <Paragraphs>169</Paragraphs>
  <ScaleCrop>false</ScaleCrop>
  <Company>Author-it Software Corporation Ltd.</Company>
  <LinksUpToDate>false</LinksUpToDate>
  <CharactersWithSpaces>10342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RIICBM201E Strip pile heads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2025-03-01T10:00:00Z</dcterms:created>
  <dcterms:modified xsi:type="dcterms:W3CDTF">2025-03-01T10:00:00Z</dcterms:modified>
</cp:coreProperties>
</file>