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1E1" w:rsidP="007221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RIICAR302D Rehabilitate small mine site</w:t>
      </w:r>
      <w:r>
        <w:fldChar w:fldCharType="end"/>
      </w:r>
    </w:p>
    <w:p w:rsidR="007221E1" w:rsidP="007221E1">
      <w:pPr>
        <w:pStyle w:val="Version"/>
        <w:sectPr w:rsidSect="004102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026A" w:rsidP="0041026A">
      <w:pPr>
        <w:pStyle w:val="SuperHeading"/>
      </w:pPr>
      <w:r w:rsidRPr="0041026A">
        <w:t>RIICAR302D Rehabilitate small mine site</w:t>
      </w:r>
    </w:p>
    <w:p w:rsidR="00000000" w:rsidRPr="0041026A" w:rsidP="0041026A">
      <w:pPr>
        <w:pStyle w:val="Heading1"/>
      </w:pPr>
      <w:bookmarkStart w:id="1" w:name="O_672847"/>
      <w:bookmarkEnd w:id="1"/>
      <w:r w:rsidRPr="004102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560"/>
      </w:tblGrid>
      <w:tr w:rsidTr="00722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26A">
            <w:pPr>
              <w:pStyle w:val="Heading4"/>
              <w:rPr>
                <w:lang w:val="en-NZ"/>
              </w:rPr>
            </w:pPr>
            <w:r w:rsidRPr="0041026A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26A">
            <w:pPr>
              <w:pStyle w:val="Heading4"/>
              <w:rPr>
                <w:lang w:val="en-NZ"/>
              </w:rPr>
            </w:pPr>
            <w:r w:rsidRPr="0041026A">
              <w:t>Comment</w:t>
            </w:r>
          </w:p>
        </w:tc>
      </w:tr>
      <w:tr w:rsidTr="00722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This unit replaces RIICAR302A Rehabilitate small mine site.</w:t>
            </w:r>
          </w:p>
        </w:tc>
      </w:tr>
      <w:tr w:rsidTr="00722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26A" w:rsidP="0041026A">
            <w:pPr>
              <w:pStyle w:val="BodyText"/>
            </w:pPr>
            <w:r w:rsidRPr="0041026A">
              <w:t>Editorial corrections.</w:t>
            </w:r>
          </w:p>
          <w:p w:rsidR="00000000" w:rsidRPr="0041026A" w:rsidP="0041026A">
            <w:pPr>
              <w:pStyle w:val="BodyText"/>
            </w:pPr>
            <w:r w:rsidRPr="0041026A">
              <w:t>Required frequency and volume of evidence amended in Performance evidence.</w:t>
            </w:r>
          </w:p>
          <w:p w:rsidR="00000000" w:rsidRPr="0041026A" w:rsidP="0041026A">
            <w:pPr>
              <w:pStyle w:val="BodyText"/>
            </w:pPr>
            <w:r w:rsidRPr="0041026A">
              <w:t>Substantial amendments made in Assessment Conditions fi</w:t>
            </w:r>
            <w:r w:rsidRPr="0041026A">
              <w:t>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1026A" w:rsidP="0041026A">
      <w:pPr>
        <w:pStyle w:val="BodyText"/>
      </w:pPr>
    </w:p>
    <w:p w:rsidR="00000000" w:rsidRPr="0041026A" w:rsidP="0041026A">
      <w:pPr>
        <w:pStyle w:val="AllowPageBreak"/>
      </w:pPr>
    </w:p>
    <w:p w:rsidR="00000000" w:rsidRPr="0041026A" w:rsidP="0041026A">
      <w:pPr>
        <w:pStyle w:val="Heading1"/>
      </w:pPr>
      <w:bookmarkStart w:id="2" w:name="O_672846"/>
      <w:bookmarkEnd w:id="2"/>
      <w:r w:rsidRPr="0041026A">
        <w:t>Application</w:t>
      </w:r>
    </w:p>
    <w:p w:rsidR="00000000" w:rsidRPr="0041026A" w:rsidP="007221E1">
      <w:pPr>
        <w:pStyle w:val="BodyText"/>
      </w:pPr>
      <w:r w:rsidRPr="0041026A">
        <w:t>This unit describes a participant’s skills and knowled</w:t>
      </w:r>
      <w:r w:rsidRPr="0041026A">
        <w:t>ge required to rehabilitate small mine sites in Extractive and Metalliferous mining.</w:t>
      </w:r>
    </w:p>
    <w:p w:rsidR="00000000" w:rsidRPr="0041026A" w:rsidP="007221E1">
      <w:pPr>
        <w:pStyle w:val="BodyText"/>
      </w:pPr>
      <w:r w:rsidRPr="0041026A">
        <w:t>This unit is appropriate for those working in operational or technical specialist roles.</w:t>
      </w:r>
    </w:p>
    <w:p w:rsidR="007221E1" w:rsidP="007221E1">
      <w:pPr>
        <w:pStyle w:val="BodyText"/>
      </w:pPr>
      <w:r w:rsidRPr="0041026A">
        <w:t>No licensing, legislation, or certification requirements apply to this unit at the</w:t>
      </w:r>
      <w:r w:rsidRPr="0041026A">
        <w:t xml:space="preserve"> time of publication.</w:t>
      </w:r>
    </w:p>
    <w:p w:rsidR="00000000" w:rsidRPr="0041026A" w:rsidP="0041026A">
      <w:pPr>
        <w:pStyle w:val="Heading1"/>
      </w:pPr>
      <w:bookmarkStart w:id="3" w:name="O_672845"/>
      <w:bookmarkEnd w:id="3"/>
      <w:r w:rsidRPr="0041026A">
        <w:t>Unit Sector</w:t>
      </w:r>
    </w:p>
    <w:p w:rsidR="00000000" w:rsidRPr="0041026A" w:rsidP="007221E1">
      <w:pPr>
        <w:pStyle w:val="List"/>
      </w:pPr>
      <w:r w:rsidRPr="0041026A">
        <w:t>Extractive</w:t>
      </w:r>
    </w:p>
    <w:p w:rsidR="007221E1" w:rsidP="007221E1">
      <w:pPr>
        <w:pStyle w:val="List"/>
      </w:pPr>
      <w:r w:rsidRPr="0041026A">
        <w:t>Metalliferous mining</w:t>
      </w:r>
    </w:p>
    <w:p w:rsidR="007221E1" w:rsidP="0041026A">
      <w:pPr>
        <w:pStyle w:val="BodyText"/>
      </w:pPr>
    </w:p>
    <w:p w:rsidR="00000000" w:rsidRPr="0041026A" w:rsidP="0041026A">
      <w:pPr>
        <w:pStyle w:val="Heading1"/>
      </w:pPr>
      <w:bookmarkStart w:id="4" w:name="O_672844"/>
      <w:bookmarkEnd w:id="4"/>
      <w:r w:rsidRPr="0041026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102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1.</w:t>
            </w:r>
            <w:r w:rsidRPr="0041026A">
              <w:tab/>
              <w:t xml:space="preserve">Plan and prepare for small mine site rehabilitation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26A" w:rsidP="0041026A">
            <w:pPr>
              <w:pStyle w:val="BodyText"/>
            </w:pPr>
            <w:r w:rsidRPr="0041026A">
              <w:t>1.1</w:t>
            </w:r>
            <w:r w:rsidRPr="0041026A">
              <w:tab/>
            </w:r>
            <w:r w:rsidRPr="0041026A">
              <w:t>Access, interpret and apply small mine site rehabilitation documentation and ensure the work activity is compliant</w:t>
            </w:r>
          </w:p>
          <w:p w:rsidR="00000000" w:rsidRPr="0041026A" w:rsidP="0041026A">
            <w:pPr>
              <w:pStyle w:val="BodyText"/>
            </w:pPr>
            <w:r w:rsidRPr="0041026A">
              <w:t>1.2</w:t>
            </w:r>
            <w:r w:rsidRPr="0041026A">
              <w:tab/>
              <w:t>Access, read, interpret and apply the rehabilitation plan and Environmental Work Procedures (EWP)</w:t>
            </w:r>
          </w:p>
          <w:p w:rsidR="00000000" w:rsidRPr="0041026A" w:rsidP="0041026A">
            <w:pPr>
              <w:pStyle w:val="BodyText"/>
            </w:pPr>
            <w:r w:rsidRPr="0041026A">
              <w:t>1.3</w:t>
            </w:r>
            <w:r w:rsidRPr="0041026A">
              <w:tab/>
              <w:t>Identify rehabilitation and vegetat</w:t>
            </w:r>
            <w:r w:rsidRPr="0041026A">
              <w:t xml:space="preserve">ion removal requirements </w:t>
            </w:r>
          </w:p>
          <w:p w:rsidR="00000000" w:rsidRPr="0041026A" w:rsidP="0041026A">
            <w:pPr>
              <w:pStyle w:val="BodyText"/>
            </w:pPr>
            <w:r w:rsidRPr="0041026A">
              <w:t>1.4</w:t>
            </w:r>
            <w:r w:rsidRPr="0041026A">
              <w:tab/>
              <w:t>Identify natural water flow/water courses around the site</w:t>
            </w:r>
          </w:p>
          <w:p w:rsidR="00000000" w:rsidRPr="0041026A" w:rsidP="0041026A">
            <w:pPr>
              <w:pStyle w:val="BodyText"/>
            </w:pPr>
            <w:r w:rsidRPr="0041026A">
              <w:t>1.5</w:t>
            </w:r>
            <w:r w:rsidRPr="0041026A">
              <w:tab/>
              <w:t>Ensure removal of all recoverable equipment no longer required</w:t>
            </w:r>
          </w:p>
          <w:p w:rsidR="00000000" w:rsidRPr="0041026A" w:rsidP="0041026A">
            <w:pPr>
              <w:pStyle w:val="BodyText"/>
            </w:pPr>
            <w:r w:rsidRPr="0041026A">
              <w:t>1.6</w:t>
            </w:r>
            <w:r w:rsidRPr="0041026A">
              <w:tab/>
              <w:t xml:space="preserve">Identify specific equipment, materials and operations required </w:t>
            </w:r>
          </w:p>
          <w:p w:rsidR="00000000" w:rsidRPr="0041026A" w:rsidP="0041026A">
            <w:pPr>
              <w:pStyle w:val="BodyText"/>
            </w:pPr>
            <w:r w:rsidRPr="0041026A">
              <w:t>1.7</w:t>
            </w:r>
            <w:r w:rsidRPr="0041026A">
              <w:tab/>
              <w:t xml:space="preserve">Identify, address and report </w:t>
            </w:r>
            <w:r w:rsidRPr="0041026A">
              <w:t xml:space="preserve">hazards </w:t>
            </w:r>
          </w:p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1.8</w:t>
            </w:r>
            <w:r w:rsidRPr="0041026A">
              <w:tab/>
              <w:t xml:space="preserve">Identify plan to minimise rehabilitation time and residual damage </w:t>
            </w:r>
          </w:p>
        </w:tc>
      </w:tr>
      <w:tr w:rsidTr="004102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2.</w:t>
            </w:r>
            <w:r w:rsidRPr="0041026A">
              <w:tab/>
              <w:t>Rehabilitate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26A" w:rsidP="0041026A">
            <w:pPr>
              <w:pStyle w:val="BodyText"/>
            </w:pPr>
            <w:r w:rsidRPr="0041026A">
              <w:t>2.1</w:t>
            </w:r>
            <w:r w:rsidRPr="0041026A">
              <w:tab/>
              <w:t>Apply WHS procedures and information throughout the work</w:t>
            </w:r>
          </w:p>
          <w:p w:rsidR="00000000" w:rsidRPr="0041026A" w:rsidP="0041026A">
            <w:pPr>
              <w:pStyle w:val="BodyText"/>
            </w:pPr>
            <w:r w:rsidRPr="0041026A">
              <w:t>2.2</w:t>
            </w:r>
            <w:r w:rsidRPr="0041026A">
              <w:tab/>
              <w:t xml:space="preserve">Identify and address site environmental concerns </w:t>
            </w:r>
          </w:p>
          <w:p w:rsidR="00000000" w:rsidRPr="0041026A" w:rsidP="0041026A">
            <w:pPr>
              <w:pStyle w:val="BodyText"/>
            </w:pPr>
            <w:r w:rsidRPr="0041026A">
              <w:t>2.3</w:t>
            </w:r>
            <w:r w:rsidRPr="0041026A">
              <w:tab/>
              <w:t>Select and use correct equipment an</w:t>
            </w:r>
            <w:r w:rsidRPr="0041026A">
              <w:t xml:space="preserve">d materials </w:t>
            </w:r>
          </w:p>
          <w:p w:rsidR="00000000" w:rsidRPr="0041026A" w:rsidP="0041026A">
            <w:pPr>
              <w:pStyle w:val="BodyText"/>
            </w:pPr>
            <w:r w:rsidRPr="0041026A">
              <w:t>2.4</w:t>
            </w:r>
            <w:r w:rsidRPr="0041026A">
              <w:tab/>
              <w:t>Remove abandoned materials and rubbish from site</w:t>
            </w:r>
          </w:p>
          <w:p w:rsidR="00000000" w:rsidRPr="0041026A" w:rsidP="0041026A">
            <w:pPr>
              <w:pStyle w:val="BodyText"/>
            </w:pPr>
            <w:r w:rsidRPr="0041026A">
              <w:t>2.5</w:t>
            </w:r>
            <w:r w:rsidRPr="0041026A">
              <w:tab/>
              <w:t>Restore surface in accordance with rehabilitation plan</w:t>
            </w:r>
          </w:p>
          <w:p w:rsidR="00000000" w:rsidRPr="0041026A" w:rsidP="0041026A">
            <w:pPr>
              <w:pStyle w:val="BodyText"/>
            </w:pPr>
            <w:r w:rsidRPr="0041026A">
              <w:t>2.6</w:t>
            </w:r>
            <w:r w:rsidRPr="0041026A">
              <w:tab/>
              <w:t>Remove residual mullock to designated location</w:t>
            </w:r>
          </w:p>
          <w:p w:rsidR="00000000" w:rsidRPr="0041026A" w:rsidP="0041026A">
            <w:pPr>
              <w:pStyle w:val="BodyText"/>
            </w:pPr>
            <w:r w:rsidRPr="0041026A">
              <w:t>2.7</w:t>
            </w:r>
            <w:r w:rsidRPr="0041026A">
              <w:tab/>
              <w:t xml:space="preserve">Establish run-off and drainage channels </w:t>
            </w:r>
          </w:p>
          <w:p w:rsidR="00000000" w:rsidRPr="0041026A" w:rsidP="0041026A">
            <w:pPr>
              <w:pStyle w:val="BodyText"/>
            </w:pPr>
            <w:r w:rsidRPr="0041026A">
              <w:t>2.8</w:t>
            </w:r>
            <w:r w:rsidRPr="0041026A">
              <w:tab/>
              <w:t>Maintain communi</w:t>
            </w:r>
            <w:r w:rsidRPr="0041026A">
              <w:t xml:space="preserve">cation systems and protocol </w:t>
            </w:r>
          </w:p>
        </w:tc>
      </w:tr>
    </w:tbl>
    <w:p w:rsidR="00000000" w:rsidRPr="0041026A" w:rsidP="0041026A">
      <w:pPr>
        <w:pStyle w:val="BodyText"/>
      </w:pPr>
    </w:p>
    <w:p w:rsidR="00000000" w:rsidRPr="0041026A" w:rsidP="0041026A">
      <w:pPr>
        <w:pStyle w:val="AllowPageBreak"/>
      </w:pPr>
    </w:p>
    <w:p w:rsidR="00000000" w:rsidRPr="0041026A" w:rsidP="0041026A">
      <w:pPr>
        <w:pStyle w:val="Heading1"/>
      </w:pPr>
      <w:bookmarkStart w:id="5" w:name="O_672843"/>
      <w:bookmarkEnd w:id="5"/>
      <w:r w:rsidRPr="0041026A">
        <w:t>Foundation Skills</w:t>
      </w:r>
    </w:p>
    <w:p w:rsidR="00000000" w:rsidRPr="0041026A" w:rsidP="007221E1">
      <w:pPr>
        <w:pStyle w:val="BodyText"/>
      </w:pPr>
      <w:r w:rsidRPr="0041026A">
        <w:t>Foundation skills essential to performance are explicit in the performance criteria of this unit. Further information is available in the Resources and Infrastructure Industry Training Packa</w:t>
      </w:r>
      <w:r w:rsidRPr="0041026A">
        <w:t>ge Companion Volume.</w:t>
      </w:r>
    </w:p>
    <w:p w:rsidR="00000000" w:rsidRPr="0041026A" w:rsidP="0041026A">
      <w:pPr>
        <w:pStyle w:val="Heading1"/>
      </w:pPr>
      <w:bookmarkStart w:id="6" w:name="O_672842"/>
      <w:bookmarkEnd w:id="6"/>
      <w:r w:rsidRPr="0041026A">
        <w:t>Unit Mapping Information</w:t>
      </w:r>
    </w:p>
    <w:p w:rsidR="007221E1" w:rsidP="007221E1">
      <w:pPr>
        <w:pStyle w:val="BodyText"/>
      </w:pPr>
      <w:r w:rsidRPr="0041026A">
        <w:t>RIICAR302A Rehabilitate small mine site</w:t>
      </w:r>
    </w:p>
    <w:p w:rsidR="00000000" w:rsidRPr="0041026A" w:rsidP="0041026A">
      <w:pPr>
        <w:pStyle w:val="Heading1"/>
      </w:pPr>
      <w:bookmarkStart w:id="7" w:name="O_672848"/>
      <w:bookmarkEnd w:id="7"/>
      <w:r w:rsidRPr="0041026A">
        <w:t>Links</w:t>
      </w:r>
    </w:p>
    <w:p w:rsidR="00000000" w:rsidRPr="0041026A" w:rsidP="007221E1">
      <w:pPr>
        <w:pStyle w:val="BodyText"/>
      </w:pPr>
      <w:r w:rsidRPr="004102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5060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1026A" w:rsidP="007221E1">
      <w:pPr>
        <w:pStyle w:val="BodyText"/>
        <w:sectPr w:rsidSect="004102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026A" w:rsidP="0041026A">
      <w:pPr>
        <w:pStyle w:val="SuperHeading"/>
      </w:pPr>
      <w:r w:rsidRPr="0041026A">
        <w:t>Assessment Requirements for RIICAR302D Rehabilitate small mine site</w:t>
      </w:r>
    </w:p>
    <w:p w:rsidR="00000000" w:rsidRPr="0041026A" w:rsidP="0041026A">
      <w:pPr>
        <w:pStyle w:val="Heading1"/>
      </w:pPr>
      <w:bookmarkStart w:id="8" w:name="O_672840"/>
      <w:bookmarkEnd w:id="8"/>
      <w:r w:rsidRPr="004102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560"/>
      </w:tblGrid>
      <w:tr w:rsidTr="00722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26A">
            <w:pPr>
              <w:pStyle w:val="Heading4"/>
              <w:rPr>
                <w:lang w:val="en-NZ"/>
              </w:rPr>
            </w:pPr>
            <w:r w:rsidRPr="0041026A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26A">
            <w:pPr>
              <w:pStyle w:val="Heading4"/>
              <w:rPr>
                <w:lang w:val="en-NZ"/>
              </w:rPr>
            </w:pPr>
            <w:r w:rsidRPr="0041026A">
              <w:t>Comment</w:t>
            </w:r>
          </w:p>
        </w:tc>
      </w:tr>
      <w:tr w:rsidTr="00722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This unit replaces RIICAR302A Rehabilitate small mine site.</w:t>
            </w:r>
          </w:p>
        </w:tc>
      </w:tr>
      <w:tr w:rsidTr="00722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26A" w:rsidP="0041026A">
            <w:pPr>
              <w:pStyle w:val="BodyText"/>
            </w:pPr>
            <w:r w:rsidRPr="0041026A">
              <w:t>Editorial corrections.</w:t>
            </w:r>
          </w:p>
          <w:p w:rsidR="00000000" w:rsidRPr="0041026A" w:rsidP="0041026A">
            <w:pPr>
              <w:pStyle w:val="BodyText"/>
            </w:pPr>
            <w:r w:rsidRPr="0041026A">
              <w:t>Required frequency and volume of evidence amended in Performance evidence.</w:t>
            </w:r>
          </w:p>
          <w:p w:rsidR="00000000" w:rsidRPr="0041026A" w:rsidP="0041026A">
            <w:pPr>
              <w:pStyle w:val="BodyText"/>
            </w:pPr>
            <w:r w:rsidRPr="0041026A">
              <w:t>Substantial amendments made in Assessment Conditions field, including: references to Industry Sectors, assessor and subject matter expert experience requireme</w:t>
            </w:r>
            <w:r w:rsidRPr="0041026A">
              <w:t>nts, how assessment should be conducted and what it should confirm.</w:t>
            </w:r>
          </w:p>
        </w:tc>
      </w:tr>
    </w:tbl>
    <w:p w:rsidR="00000000" w:rsidRPr="0041026A" w:rsidP="0041026A">
      <w:pPr>
        <w:pStyle w:val="BodyText"/>
      </w:pPr>
    </w:p>
    <w:p w:rsidR="00000000" w:rsidRPr="0041026A" w:rsidP="0041026A">
      <w:pPr>
        <w:pStyle w:val="AllowPageBreak"/>
      </w:pPr>
    </w:p>
    <w:p w:rsidR="00000000" w:rsidRPr="0041026A" w:rsidP="0041026A">
      <w:pPr>
        <w:pStyle w:val="Heading1"/>
      </w:pPr>
      <w:bookmarkStart w:id="9" w:name="O_672839"/>
      <w:bookmarkEnd w:id="9"/>
      <w:r w:rsidRPr="0041026A">
        <w:t>Performance Evidence</w:t>
      </w:r>
    </w:p>
    <w:p w:rsidR="00000000" w:rsidRPr="0041026A" w:rsidP="007221E1">
      <w:pPr>
        <w:pStyle w:val="BodyText"/>
      </w:pPr>
      <w:r w:rsidRPr="0041026A">
        <w:t>Evidence is required to be collected that demonstrates a candidate’s competency in this unit. Evidence must be relevant to the roles within this sec</w:t>
      </w:r>
      <w:r w:rsidRPr="0041026A">
        <w:t>tor’s work operations and satisfy all of the requirements of the performance criteria of this unit and include evidence that the candidate:</w:t>
      </w:r>
    </w:p>
    <w:p w:rsidR="00000000" w:rsidRPr="0041026A" w:rsidP="0041026A">
      <w:pPr>
        <w:pStyle w:val="ListBullet"/>
      </w:pPr>
      <w:r w:rsidRPr="0041026A">
        <w:t>locates and applies relevant documentation, policies and procedures</w:t>
      </w:r>
    </w:p>
    <w:p w:rsidR="00000000" w:rsidRPr="0041026A" w:rsidP="0041026A">
      <w:pPr>
        <w:pStyle w:val="ListBullet"/>
      </w:pPr>
      <w:r w:rsidRPr="0041026A">
        <w:t>implements the requirements, procedures and techniques for safe, effective and efficient small mine site rehabilitation including:</w:t>
      </w:r>
    </w:p>
    <w:p w:rsidR="00000000" w:rsidRPr="0041026A" w:rsidP="0041026A">
      <w:pPr>
        <w:pStyle w:val="ListBullet2"/>
      </w:pPr>
      <w:r w:rsidRPr="0041026A">
        <w:t>selecting and using the required tools and equipment</w:t>
      </w:r>
    </w:p>
    <w:p w:rsidR="00000000" w:rsidRPr="0041026A" w:rsidP="0041026A">
      <w:pPr>
        <w:pStyle w:val="ListBullet2"/>
      </w:pPr>
      <w:r w:rsidRPr="0041026A">
        <w:t>correctly following rehabilitation procedures</w:t>
      </w:r>
    </w:p>
    <w:p w:rsidR="00000000" w:rsidRPr="0041026A" w:rsidP="0041026A">
      <w:pPr>
        <w:pStyle w:val="ListBullet"/>
      </w:pPr>
      <w:r w:rsidRPr="0041026A">
        <w:t xml:space="preserve">demonstrates completion </w:t>
      </w:r>
      <w:r w:rsidRPr="0041026A">
        <w:t>of rehabilitating small mine sites that safely, effectively and efficiently meets all of the required outcomes on more than one (1) occasion including:</w:t>
      </w:r>
    </w:p>
    <w:p w:rsidR="00000000" w:rsidRPr="0041026A" w:rsidP="0041026A">
      <w:pPr>
        <w:pStyle w:val="ListBullet2"/>
      </w:pPr>
      <w:r w:rsidRPr="0041026A">
        <w:t>correctly interpreting a rehabilitation plan and Environmental Work Procedures</w:t>
      </w:r>
    </w:p>
    <w:p w:rsidR="00000000" w:rsidRPr="0041026A" w:rsidP="0041026A">
      <w:pPr>
        <w:pStyle w:val="ListBullet2"/>
      </w:pPr>
      <w:r w:rsidRPr="0041026A">
        <w:t>identifying, recording a</w:t>
      </w:r>
      <w:r w:rsidRPr="0041026A">
        <w:t>nd reporting hazards and risks</w:t>
      </w:r>
    </w:p>
    <w:p w:rsidR="00000000" w:rsidRPr="0041026A" w:rsidP="0041026A">
      <w:pPr>
        <w:pStyle w:val="ListBullet2"/>
      </w:pPr>
      <w:r w:rsidRPr="0041026A">
        <w:t>completing rehabilitation operations</w:t>
      </w:r>
    </w:p>
    <w:p w:rsidR="00000000" w:rsidRPr="0041026A" w:rsidP="0041026A">
      <w:pPr>
        <w:pStyle w:val="ListBullet2"/>
      </w:pPr>
      <w:r w:rsidRPr="0041026A">
        <w:t xml:space="preserve">correctly operating and using equipment and materials </w:t>
      </w:r>
    </w:p>
    <w:p w:rsidR="00000000" w:rsidRPr="0041026A" w:rsidP="0041026A">
      <w:pPr>
        <w:pStyle w:val="AllowPageBreak"/>
      </w:pPr>
    </w:p>
    <w:p w:rsidR="00000000" w:rsidRPr="0041026A" w:rsidP="0041026A">
      <w:pPr>
        <w:pStyle w:val="Heading1"/>
      </w:pPr>
      <w:bookmarkStart w:id="10" w:name="O_672838"/>
      <w:bookmarkEnd w:id="10"/>
      <w:r w:rsidRPr="0041026A">
        <w:t>Knowledge Evidence</w:t>
      </w:r>
    </w:p>
    <w:p w:rsidR="00000000" w:rsidRPr="0041026A" w:rsidP="007221E1">
      <w:pPr>
        <w:pStyle w:val="BodyText"/>
      </w:pPr>
      <w:r w:rsidRPr="0041026A">
        <w:t>The candidate must demonstrate knowledge in small mine site rehabilitation through:</w:t>
      </w:r>
    </w:p>
    <w:p w:rsidR="00000000" w:rsidRPr="0041026A" w:rsidP="0041026A">
      <w:pPr>
        <w:pStyle w:val="ListBullet2"/>
      </w:pPr>
      <w:r w:rsidRPr="0041026A">
        <w:t xml:space="preserve">identifying </w:t>
      </w:r>
      <w:r w:rsidRPr="0041026A">
        <w:t xml:space="preserve">non-native plants </w:t>
      </w:r>
    </w:p>
    <w:p w:rsidR="00000000" w:rsidRPr="0041026A" w:rsidP="0041026A">
      <w:pPr>
        <w:pStyle w:val="ListBullet2"/>
      </w:pPr>
      <w:r w:rsidRPr="0041026A">
        <w:t xml:space="preserve">relevant internal and external bodies </w:t>
      </w:r>
    </w:p>
    <w:p w:rsidR="00000000" w:rsidRPr="0041026A" w:rsidP="0041026A">
      <w:pPr>
        <w:pStyle w:val="ListBullet2"/>
      </w:pPr>
      <w:r w:rsidRPr="0041026A">
        <w:t xml:space="preserve">accessing, reading and interpreting written material appropriate for local conditions </w:t>
      </w:r>
    </w:p>
    <w:p w:rsidR="00000000" w:rsidRPr="0041026A" w:rsidP="0041026A">
      <w:pPr>
        <w:pStyle w:val="ListBullet2"/>
      </w:pPr>
      <w:r w:rsidRPr="0041026A">
        <w:t>graphic information</w:t>
      </w:r>
    </w:p>
    <w:p w:rsidR="00000000" w:rsidRPr="0041026A" w:rsidP="0041026A">
      <w:pPr>
        <w:pStyle w:val="ListBullet2"/>
      </w:pPr>
      <w:r w:rsidRPr="0041026A">
        <w:t>identifying faults</w:t>
      </w:r>
    </w:p>
    <w:p w:rsidR="00000000" w:rsidRPr="0041026A" w:rsidP="0041026A">
      <w:pPr>
        <w:pStyle w:val="ListBullet2"/>
      </w:pPr>
      <w:r w:rsidRPr="0041026A">
        <w:t>procedures for the disposal of environmentally sensitive fluids and materials</w:t>
      </w:r>
    </w:p>
    <w:p w:rsidR="00000000" w:rsidRPr="0041026A" w:rsidP="0041026A">
      <w:pPr>
        <w:pStyle w:val="ListBullet2"/>
      </w:pPr>
      <w:r w:rsidRPr="0041026A">
        <w:t>planning for rehabilitation</w:t>
      </w:r>
    </w:p>
    <w:p w:rsidR="00000000" w:rsidRPr="0041026A" w:rsidP="0041026A">
      <w:pPr>
        <w:pStyle w:val="ListBullet2"/>
      </w:pPr>
      <w:r w:rsidRPr="0041026A">
        <w:t>ground-water procedures and handling</w:t>
      </w:r>
    </w:p>
    <w:p w:rsidR="00000000" w:rsidRPr="0041026A" w:rsidP="0041026A">
      <w:pPr>
        <w:pStyle w:val="AllowPageBreak"/>
      </w:pPr>
    </w:p>
    <w:p w:rsidR="00000000" w:rsidRPr="0041026A" w:rsidP="0041026A">
      <w:pPr>
        <w:pStyle w:val="Heading1"/>
      </w:pPr>
      <w:bookmarkStart w:id="11" w:name="O_672837"/>
      <w:bookmarkEnd w:id="11"/>
      <w:r w:rsidRPr="0041026A">
        <w:t>Assessment Conditions</w:t>
      </w:r>
    </w:p>
    <w:p w:rsidR="00000000" w:rsidRPr="0041026A" w:rsidP="0041026A">
      <w:pPr>
        <w:pStyle w:val="ListBullet2"/>
      </w:pPr>
      <w:r w:rsidRPr="0041026A">
        <w:t>An assessor of this unit must satisfy the requirements of the NVR/AQTF or</w:t>
      </w:r>
      <w:r w:rsidRPr="0041026A">
        <w:t xml:space="preserve"> their successors; and Industry regulations for certification and licensing; and, </w:t>
      </w:r>
    </w:p>
    <w:p w:rsidR="00000000" w:rsidRPr="0041026A" w:rsidP="0041026A">
      <w:pPr>
        <w:pStyle w:val="ListBullet2"/>
      </w:pPr>
      <w:r w:rsidRPr="0041026A">
        <w:t>this unit must be assessed in the context of this sector’s work environment; and,</w:t>
      </w:r>
    </w:p>
    <w:p w:rsidR="00000000" w:rsidRPr="0041026A" w:rsidP="0041026A">
      <w:pPr>
        <w:pStyle w:val="ListBullet"/>
      </w:pPr>
      <w:r w:rsidRPr="0041026A">
        <w:t>this unit must be assessed in compliance with relevant legislation/regulation and using po</w:t>
      </w:r>
      <w:r w:rsidRPr="0041026A">
        <w:t>licies, procedures, processes and operational manuals directly related to the industry sector for which it is being assessed; and,</w:t>
      </w:r>
    </w:p>
    <w:p w:rsidR="00000000" w:rsidRPr="0041026A" w:rsidP="0041026A">
      <w:pPr>
        <w:pStyle w:val="ListBullet"/>
      </w:pPr>
      <w:r w:rsidRPr="0041026A">
        <w:t>assessment may be conducted in conjunction with the assessment of other Units of Competency; and,</w:t>
      </w:r>
    </w:p>
    <w:p w:rsidR="00000000" w:rsidRPr="0041026A" w:rsidP="0041026A">
      <w:pPr>
        <w:pStyle w:val="ListBullet"/>
      </w:pPr>
      <w:r w:rsidRPr="0041026A">
        <w:t>assessment must confirm consistent performance can be applied in a range of relevant workplace circumstances; and,</w:t>
      </w:r>
    </w:p>
    <w:p w:rsidR="00000000" w:rsidRPr="0041026A" w:rsidP="0041026A">
      <w:pPr>
        <w:pStyle w:val="ListBullet"/>
      </w:pPr>
      <w:r w:rsidRPr="0041026A">
        <w:t>assessors must demonstrate the performance evidence, and knowledge evidence as outlined in this Unit of Competency, and through the minimum y</w:t>
      </w:r>
      <w:r w:rsidRPr="0041026A">
        <w:t>ears of current* work experience specified below in an Industry sector relevant to the outcomes of the unit; or,</w:t>
      </w:r>
    </w:p>
    <w:p w:rsidR="00000000" w:rsidRPr="0041026A" w:rsidP="0041026A">
      <w:pPr>
        <w:pStyle w:val="ListBullet"/>
      </w:pPr>
      <w:r w:rsidRPr="0041026A">
        <w:t>where the assessor does not meet experience requirements a co-assessment or partnership arrangement must exist between the qualified assessor a</w:t>
      </w:r>
      <w:r w:rsidRPr="0041026A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41026A">
        <w:t>e skills and knowledge from the minimum years of current work experience specified below in the Industry sector, including time spent in roles related to the unit being assessed; and,</w:t>
      </w:r>
    </w:p>
    <w:p w:rsidR="00000000" w:rsidRPr="0041026A" w:rsidP="0041026A">
      <w:pPr>
        <w:pStyle w:val="ListBullet"/>
      </w:pPr>
      <w:r w:rsidRPr="0041026A">
        <w:t>assessor and Industry subject matter expert requirements differ dependin</w:t>
      </w:r>
      <w:r w:rsidRPr="0041026A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1026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Heading4"/>
              <w:rPr>
                <w:lang w:val="en-NZ"/>
              </w:rPr>
            </w:pPr>
            <w:r w:rsidRPr="0041026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Heading4"/>
              <w:rPr>
                <w:lang w:val="en-NZ"/>
              </w:rPr>
            </w:pPr>
            <w:r w:rsidRPr="0041026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Heading4"/>
              <w:rPr>
                <w:lang w:val="en-NZ"/>
              </w:rPr>
            </w:pPr>
            <w:r w:rsidRPr="0041026A">
              <w:t>Required assessor or Industry subject matter expert experience</w:t>
            </w:r>
          </w:p>
        </w:tc>
      </w:tr>
      <w:tr w:rsidTr="0041026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Drilling, Metalliferous Mining, Coal</w:t>
            </w:r>
            <w:r w:rsidRPr="0041026A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1 Year</w:t>
            </w:r>
          </w:p>
        </w:tc>
      </w:tr>
      <w:tr w:rsidTr="0041026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2 Years</w:t>
            </w:r>
          </w:p>
        </w:tc>
      </w:tr>
      <w:tr w:rsidTr="0041026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3 Years</w:t>
            </w:r>
          </w:p>
        </w:tc>
      </w:tr>
      <w:tr w:rsidTr="0041026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5 Years</w:t>
            </w:r>
          </w:p>
        </w:tc>
      </w:tr>
      <w:tr w:rsidTr="0041026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26A">
            <w:pPr>
              <w:pStyle w:val="BodyText"/>
              <w:rPr>
                <w:lang w:val="en-NZ"/>
              </w:rPr>
            </w:pPr>
            <w:r w:rsidRPr="0041026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026A" w:rsidP="0041026A">
            <w:pPr>
              <w:pStyle w:val="BodyText"/>
            </w:pPr>
            <w:r w:rsidRPr="0041026A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1026A">
              <w:t>ndard is specified should comply with any relevant regulation.</w:t>
            </w:r>
          </w:p>
        </w:tc>
      </w:tr>
    </w:tbl>
    <w:p w:rsidR="00000000" w:rsidRPr="0041026A" w:rsidP="007221E1">
      <w:pPr>
        <w:pStyle w:val="BodyText"/>
      </w:pPr>
      <w:r w:rsidRPr="0041026A">
        <w:t>*Assessors can demonstrate current work experience through employment within Industry in a role relevant to the outcomes of the Unit; or, for external assessors this can be demonstrated throu</w:t>
      </w:r>
      <w:r w:rsidRPr="0041026A">
        <w:t>gh exposure to Industry by conducting frequent site assessments across various locations.</w:t>
      </w:r>
    </w:p>
    <w:p w:rsidR="00000000" w:rsidRPr="0041026A" w:rsidP="007221E1">
      <w:pPr>
        <w:pStyle w:val="BodyText"/>
      </w:pPr>
      <w:r w:rsidRPr="0041026A">
        <w:t>**Where a unit is being delivered outside of a Qualification the first numeric character in the Unit code should be considered to indicate the AQF level</w:t>
      </w:r>
    </w:p>
    <w:p w:rsidR="00000000" w:rsidRPr="0041026A" w:rsidP="0041026A">
      <w:pPr>
        <w:pStyle w:val="Heading1"/>
      </w:pPr>
      <w:bookmarkStart w:id="12" w:name="O_672849"/>
      <w:bookmarkEnd w:id="12"/>
      <w:r w:rsidRPr="0041026A">
        <w:t>Links</w:t>
      </w:r>
    </w:p>
    <w:p w:rsidR="00000000" w:rsidRPr="0041026A" w:rsidP="007221E1">
      <w:pPr>
        <w:pStyle w:val="BodyText"/>
      </w:pPr>
      <w:r w:rsidRPr="004102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5060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1026A" w:rsidP="0041026A"/>
    <w:sectPr w:rsidSect="004102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6A" w:rsidRPr="007221E1" w:rsidP="007221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E1" w:rsidP="00410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1E1" w:rsidP="00410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221E1" w:rsidP="004102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6A" w:rsidP="00410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21E1">
      <w:t>Approved</w:t>
    </w:r>
    <w:r w:rsidR="007221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21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21E1">
      <w:rPr>
        <w:noProof/>
      </w:rPr>
      <w:t>4</w:t>
    </w:r>
    <w:r>
      <w:rPr>
        <w:noProof/>
      </w:rPr>
      <w:fldChar w:fldCharType="end"/>
    </w:r>
  </w:p>
  <w:p w:rsidR="0041026A" w:rsidP="00410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21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21E1">
      <w:t>Mining and Automotive Skills Alliance</w:t>
    </w:r>
    <w:r w:rsidR="007221E1">
      <w:fldChar w:fldCharType="end"/>
    </w:r>
  </w:p>
  <w:p w:rsidR="0041026A" w:rsidP="004102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26A" w:rsidRPr="007221E1" w:rsidP="007221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E1" w:rsidRPr="002D2AF8" w:rsidP="00410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RIICAR302D Rehabilitate small mine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21E1" w:rsidP="004102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26A" w:rsidRPr="002D2AF8" w:rsidP="00410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21E1">
      <w:t>RIICAR302D Rehabilitate small mine site</w:t>
    </w:r>
    <w:r w:rsidR="007221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21E1">
      <w:rPr>
        <w:noProof/>
      </w:rPr>
      <w:t>2 March 2025</w:t>
    </w:r>
    <w:r>
      <w:fldChar w:fldCharType="end"/>
    </w:r>
  </w:p>
  <w:p w:rsidR="0041026A" w:rsidP="004102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58C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CC3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823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2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2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2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2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2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2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2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2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2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2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2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26A"/>
  </w:style>
  <w:style w:type="character" w:customStyle="1" w:styleId="Heading1Char">
    <w:name w:val="Heading 1 Char"/>
    <w:basedOn w:val="DefaultParagraphFont"/>
    <w:link w:val="Heading1"/>
    <w:rsid w:val="004102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26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102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2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02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02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02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2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02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2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2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2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2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2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2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2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2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2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2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2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2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02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02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026A"/>
    <w:rPr>
      <w:b/>
      <w:spacing w:val="0"/>
    </w:rPr>
  </w:style>
  <w:style w:type="paragraph" w:customStyle="1" w:styleId="SuperTitle">
    <w:name w:val="SuperTitle"/>
    <w:basedOn w:val="Title"/>
    <w:rsid w:val="004102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2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2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02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2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2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2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2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2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2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2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2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026A"/>
    <w:rPr>
      <w:i/>
    </w:rPr>
  </w:style>
  <w:style w:type="paragraph" w:styleId="Caption">
    <w:name w:val="caption"/>
    <w:basedOn w:val="BodyText"/>
    <w:next w:val="Normal"/>
    <w:qFormat/>
    <w:rsid w:val="004102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2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2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26A"/>
  </w:style>
  <w:style w:type="paragraph" w:styleId="TableofFigures">
    <w:name w:val="table of figures"/>
    <w:basedOn w:val="Normal"/>
    <w:next w:val="Normal"/>
    <w:semiHidden/>
    <w:rsid w:val="004102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2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026A"/>
    <w:rPr>
      <w:rFonts w:ascii="Wingdings" w:hAnsi="Wingdings"/>
    </w:rPr>
  </w:style>
  <w:style w:type="paragraph" w:customStyle="1" w:styleId="TableHeading">
    <w:name w:val="Table Heading"/>
    <w:basedOn w:val="HeadingBase"/>
    <w:rsid w:val="004102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26A"/>
    <w:rPr>
      <w:color w:val="0033CC"/>
      <w:u w:val="none"/>
    </w:rPr>
  </w:style>
  <w:style w:type="paragraph" w:customStyle="1" w:styleId="BodyTextRight">
    <w:name w:val="Body Text Right"/>
    <w:basedOn w:val="BodyText"/>
    <w:rsid w:val="004102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2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2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2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2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2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26A"/>
    <w:rPr>
      <w:sz w:val="32"/>
    </w:rPr>
  </w:style>
  <w:style w:type="paragraph" w:customStyle="1" w:styleId="HeadingProcedure">
    <w:name w:val="Heading Procedure"/>
    <w:basedOn w:val="HeadingBase"/>
    <w:next w:val="Normal"/>
    <w:rsid w:val="004102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26A"/>
    <w:pPr>
      <w:spacing w:before="60" w:after="60"/>
    </w:pPr>
  </w:style>
  <w:style w:type="paragraph" w:styleId="ListContinue">
    <w:name w:val="List Continue"/>
    <w:basedOn w:val="List"/>
    <w:rsid w:val="0041026A"/>
    <w:pPr>
      <w:ind w:firstLine="0"/>
    </w:pPr>
  </w:style>
  <w:style w:type="paragraph" w:customStyle="1" w:styleId="ListNote">
    <w:name w:val="List Note"/>
    <w:basedOn w:val="List"/>
    <w:rsid w:val="004102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2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2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26A"/>
    <w:rPr>
      <w:rFonts w:ascii="Courier New" w:hAnsi="Courier New"/>
    </w:rPr>
  </w:style>
  <w:style w:type="paragraph" w:customStyle="1" w:styleId="NoteBullet">
    <w:name w:val="Note Bullet"/>
    <w:basedOn w:val="Note"/>
    <w:rsid w:val="004102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2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2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2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2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02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2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26A"/>
    <w:rPr>
      <w:b/>
      <w:smallCaps/>
    </w:rPr>
  </w:style>
  <w:style w:type="paragraph" w:customStyle="1" w:styleId="TableListNumber">
    <w:name w:val="Table List Number"/>
    <w:basedOn w:val="ListNumber"/>
    <w:rsid w:val="004102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2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26A"/>
    <w:pPr>
      <w:numPr>
        <w:numId w:val="9"/>
      </w:numPr>
    </w:pPr>
  </w:style>
  <w:style w:type="paragraph" w:customStyle="1" w:styleId="ListAlpha2">
    <w:name w:val="List Alpha 2"/>
    <w:basedOn w:val="List2"/>
    <w:rsid w:val="0041026A"/>
    <w:pPr>
      <w:numPr>
        <w:numId w:val="8"/>
      </w:numPr>
    </w:pPr>
  </w:style>
  <w:style w:type="paragraph" w:styleId="List2">
    <w:name w:val="List 2"/>
    <w:basedOn w:val="BodyText"/>
    <w:rsid w:val="004102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2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2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2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2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2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026A"/>
    <w:pPr>
      <w:numPr>
        <w:numId w:val="4"/>
      </w:numPr>
    </w:pPr>
  </w:style>
  <w:style w:type="paragraph" w:styleId="ListContinue2">
    <w:name w:val="List Continue 2"/>
    <w:basedOn w:val="List2"/>
    <w:rsid w:val="0041026A"/>
    <w:pPr>
      <w:ind w:firstLine="0"/>
    </w:pPr>
  </w:style>
  <w:style w:type="paragraph" w:styleId="ListContinue3">
    <w:name w:val="List Continue 3"/>
    <w:basedOn w:val="List3"/>
    <w:rsid w:val="0041026A"/>
    <w:pPr>
      <w:ind w:left="1021" w:firstLine="0"/>
    </w:pPr>
  </w:style>
  <w:style w:type="paragraph" w:styleId="ListContinue4">
    <w:name w:val="List Continue 4"/>
    <w:basedOn w:val="List4"/>
    <w:rsid w:val="0041026A"/>
    <w:pPr>
      <w:ind w:firstLine="0"/>
    </w:pPr>
  </w:style>
  <w:style w:type="paragraph" w:styleId="ListContinue5">
    <w:name w:val="List Continue 5"/>
    <w:basedOn w:val="List5"/>
    <w:rsid w:val="0041026A"/>
    <w:pPr>
      <w:ind w:firstLine="0"/>
    </w:pPr>
  </w:style>
  <w:style w:type="paragraph" w:styleId="ListNumber3">
    <w:name w:val="List Number 3"/>
    <w:basedOn w:val="List3"/>
    <w:rsid w:val="0041026A"/>
    <w:pPr>
      <w:numPr>
        <w:numId w:val="5"/>
      </w:numPr>
    </w:pPr>
  </w:style>
  <w:style w:type="paragraph" w:styleId="ListNumber4">
    <w:name w:val="List Number 4"/>
    <w:basedOn w:val="List4"/>
    <w:rsid w:val="0041026A"/>
    <w:pPr>
      <w:numPr>
        <w:numId w:val="6"/>
      </w:numPr>
    </w:pPr>
  </w:style>
  <w:style w:type="paragraph" w:styleId="ListNumber5">
    <w:name w:val="List Number 5"/>
    <w:basedOn w:val="List5"/>
    <w:rsid w:val="0041026A"/>
    <w:pPr>
      <w:numPr>
        <w:numId w:val="7"/>
      </w:numPr>
    </w:pPr>
  </w:style>
  <w:style w:type="paragraph" w:styleId="BlockText">
    <w:name w:val="Block Text"/>
    <w:basedOn w:val="Normal"/>
    <w:rsid w:val="004102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2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26A"/>
    <w:rPr>
      <w:sz w:val="16"/>
      <w:vertAlign w:val="superscript"/>
    </w:rPr>
  </w:style>
  <w:style w:type="character" w:customStyle="1" w:styleId="Symbols">
    <w:name w:val="Symbols"/>
    <w:basedOn w:val="DefaultParagraphFont"/>
    <w:rsid w:val="0041026A"/>
    <w:rPr>
      <w:rFonts w:ascii="Symbol" w:hAnsi="Symbol"/>
    </w:rPr>
  </w:style>
  <w:style w:type="character" w:customStyle="1" w:styleId="MenuOptions">
    <w:name w:val="Menu Options"/>
    <w:basedOn w:val="DefaultParagraphFont"/>
    <w:rsid w:val="004102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26A"/>
    <w:rPr>
      <w:b/>
    </w:rPr>
  </w:style>
  <w:style w:type="character" w:customStyle="1" w:styleId="Underlined">
    <w:name w:val="Underlined"/>
    <w:basedOn w:val="DefaultParagraphFont"/>
    <w:rsid w:val="0041026A"/>
    <w:rPr>
      <w:u w:val="single"/>
    </w:rPr>
  </w:style>
  <w:style w:type="paragraph" w:customStyle="1" w:styleId="TableBodyTextRight">
    <w:name w:val="Table Body Text Right"/>
    <w:basedOn w:val="TableBodyText"/>
    <w:rsid w:val="004102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26A"/>
    <w:rPr>
      <w:sz w:val="18"/>
    </w:rPr>
  </w:style>
  <w:style w:type="paragraph" w:customStyle="1" w:styleId="BodySmallRight">
    <w:name w:val="Body Small Right"/>
    <w:basedOn w:val="BodyTextRight"/>
    <w:rsid w:val="0041026A"/>
    <w:rPr>
      <w:sz w:val="18"/>
      <w:szCs w:val="18"/>
    </w:rPr>
  </w:style>
  <w:style w:type="paragraph" w:customStyle="1" w:styleId="MarginEdition">
    <w:name w:val="Margin Edition"/>
    <w:basedOn w:val="MarginNote"/>
    <w:rsid w:val="004102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26A"/>
    <w:rPr>
      <w:sz w:val="2"/>
      <w:szCs w:val="2"/>
    </w:rPr>
  </w:style>
  <w:style w:type="character" w:customStyle="1" w:styleId="Small">
    <w:name w:val="Small"/>
    <w:basedOn w:val="DefaultParagraphFont"/>
    <w:rsid w:val="0041026A"/>
    <w:rPr>
      <w:sz w:val="16"/>
    </w:rPr>
  </w:style>
  <w:style w:type="paragraph" w:customStyle="1" w:styleId="WideTable">
    <w:name w:val="Wide Table"/>
    <w:basedOn w:val="Normal"/>
    <w:rsid w:val="004102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26A"/>
  </w:style>
  <w:style w:type="paragraph" w:styleId="Quote">
    <w:name w:val="Quote"/>
    <w:basedOn w:val="Heading1"/>
    <w:link w:val="QuoteChar"/>
    <w:qFormat/>
    <w:rsid w:val="004102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2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26A"/>
    <w:pPr>
      <w:pageBreakBefore/>
    </w:pPr>
  </w:style>
  <w:style w:type="paragraph" w:customStyle="1" w:styleId="Border">
    <w:name w:val="Border"/>
    <w:basedOn w:val="Normal"/>
    <w:qFormat/>
    <w:rsid w:val="004102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2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2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2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2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2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2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2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2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26A"/>
    <w:rPr>
      <w:u w:val="single"/>
    </w:rPr>
  </w:style>
  <w:style w:type="character" w:customStyle="1" w:styleId="BoldandItalics">
    <w:name w:val="Bold and Italics"/>
    <w:qFormat/>
    <w:rsid w:val="0041026A"/>
    <w:rPr>
      <w:b/>
      <w:i/>
      <w:u w:val="none"/>
    </w:rPr>
  </w:style>
  <w:style w:type="paragraph" w:styleId="BalloonText">
    <w:name w:val="Balloon Text"/>
    <w:basedOn w:val="Normal"/>
    <w:link w:val="BalloonTextChar"/>
    <w:rsid w:val="00410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2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2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2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2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2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26A"/>
    <w:pPr>
      <w:spacing w:before="0" w:after="0"/>
    </w:pPr>
  </w:style>
  <w:style w:type="paragraph" w:customStyle="1" w:styleId="BodyTextBold">
    <w:name w:val="Body Text Bold"/>
    <w:basedOn w:val="BodyText"/>
    <w:qFormat/>
    <w:rsid w:val="0041026A"/>
    <w:rPr>
      <w:b/>
    </w:rPr>
  </w:style>
  <w:style w:type="character" w:styleId="Hyperlink">
    <w:name w:val="Hyperlink"/>
    <w:basedOn w:val="DefaultParagraphFont"/>
    <w:uiPriority w:val="99"/>
    <w:unhideWhenUsed/>
    <w:rsid w:val="007221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1037</Words>
  <Characters>6654</Characters>
  <Application>Microsoft Office Word</Application>
  <DocSecurity>0</DocSecurity>
  <Lines>190</Lines>
  <Paragraphs>124</Paragraphs>
  <ScaleCrop>false</ScaleCrop>
  <Company>Author-it Software Corporation Ltd.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RIICAR302D Rehabilitate small mine site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2025-03-02T02:37:00Z</dcterms:created>
  <dcterms:modified xsi:type="dcterms:W3CDTF">2025-03-02T02:37:00Z</dcterms:modified>
</cp:coreProperties>
</file>