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69C5" w:rsidP="00D669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RIICAR301D Rehabilitate exploration site</w:t>
      </w:r>
      <w:r>
        <w:fldChar w:fldCharType="end"/>
      </w:r>
    </w:p>
    <w:p w:rsidR="00D669C5" w:rsidP="00D669C5">
      <w:pPr>
        <w:pStyle w:val="Version"/>
        <w:sectPr w:rsidSect="00A739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3927" w:rsidP="00A73927">
      <w:pPr>
        <w:pStyle w:val="SuperHeading"/>
      </w:pPr>
      <w:r w:rsidRPr="00A73927">
        <w:t>RIICAR301D Rehabilitate exploration site</w:t>
      </w:r>
    </w:p>
    <w:p w:rsidR="00000000" w:rsidRPr="00A73927" w:rsidP="00A73927">
      <w:pPr>
        <w:pStyle w:val="Heading1"/>
      </w:pPr>
      <w:bookmarkStart w:id="1" w:name="O_674133"/>
      <w:bookmarkEnd w:id="1"/>
      <w:r w:rsidRPr="00A7392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D669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927">
            <w:pPr>
              <w:pStyle w:val="Heading4"/>
              <w:rPr>
                <w:lang w:val="en-NZ"/>
              </w:rPr>
            </w:pPr>
            <w:r w:rsidRPr="00A7392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927">
            <w:pPr>
              <w:pStyle w:val="Heading4"/>
              <w:rPr>
                <w:lang w:val="en-NZ"/>
              </w:rPr>
            </w:pPr>
            <w:r w:rsidRPr="00A73927">
              <w:t>Comment</w:t>
            </w:r>
          </w:p>
        </w:tc>
      </w:tr>
      <w:tr w:rsidTr="00D669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927">
            <w:pPr>
              <w:pStyle w:val="BodyText"/>
              <w:rPr>
                <w:lang w:val="en-NZ"/>
              </w:rPr>
            </w:pPr>
            <w:r w:rsidRPr="00A7392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927">
            <w:pPr>
              <w:pStyle w:val="BodyText"/>
              <w:rPr>
                <w:lang w:val="en-NZ"/>
              </w:rPr>
            </w:pPr>
            <w:r w:rsidRPr="00A73927">
              <w:t>This unit replaces RIICAR301A Rehabilitate exploration site</w:t>
            </w:r>
          </w:p>
        </w:tc>
      </w:tr>
      <w:tr w:rsidTr="00D669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927">
            <w:pPr>
              <w:pStyle w:val="BodyText"/>
              <w:rPr>
                <w:lang w:val="en-NZ"/>
              </w:rPr>
            </w:pPr>
            <w:r w:rsidRPr="00A7392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927" w:rsidP="00A73927">
            <w:pPr>
              <w:pStyle w:val="BodyText"/>
            </w:pPr>
            <w:r w:rsidRPr="00A73927">
              <w:t>Required frequency and volume of evidence amended in Performance evidence.</w:t>
            </w:r>
          </w:p>
          <w:p w:rsidR="00000000" w:rsidRPr="00A73927" w:rsidP="00A73927">
            <w:pPr>
              <w:pStyle w:val="BodyText"/>
            </w:pPr>
            <w:r w:rsidRPr="00A73927">
              <w:t>Substantial amendments made in Assessment Conditions field, including: referen</w:t>
            </w:r>
            <w:r w:rsidRPr="00A73927">
              <w:t>ces to Industry Sectors, assessor and subject matter expert experience requirements, how assessment should be conducted and what it should confirm.</w:t>
            </w:r>
          </w:p>
        </w:tc>
      </w:tr>
    </w:tbl>
    <w:p w:rsidR="00000000" w:rsidRPr="00A73927" w:rsidP="00A73927">
      <w:pPr>
        <w:pStyle w:val="BodyText"/>
      </w:pPr>
    </w:p>
    <w:p w:rsidR="00000000" w:rsidRPr="00A73927" w:rsidP="00A73927">
      <w:pPr>
        <w:pStyle w:val="AllowPageBreak"/>
      </w:pPr>
    </w:p>
    <w:p w:rsidR="00000000" w:rsidRPr="00A73927" w:rsidP="00A73927">
      <w:pPr>
        <w:pStyle w:val="Heading1"/>
      </w:pPr>
      <w:bookmarkStart w:id="2" w:name="O_674132"/>
      <w:bookmarkEnd w:id="2"/>
      <w:r w:rsidRPr="00A73927">
        <w:t>Application</w:t>
      </w:r>
    </w:p>
    <w:p w:rsidR="00000000" w:rsidRPr="00A73927" w:rsidP="00D669C5">
      <w:pPr>
        <w:pStyle w:val="BodyText"/>
      </w:pPr>
      <w:r w:rsidRPr="00A73927">
        <w:t>This unit describes a participant’s skills and knowledge required to rehabili</w:t>
      </w:r>
      <w:r w:rsidRPr="00A73927">
        <w:t>tate exploration sites in Drilling and Metalliferous mining.</w:t>
      </w:r>
    </w:p>
    <w:p w:rsidR="00000000" w:rsidRPr="00A73927" w:rsidP="00D669C5">
      <w:pPr>
        <w:pStyle w:val="Heading4"/>
      </w:pPr>
      <w:r w:rsidRPr="00A73927">
        <w:t>This unit it appropriate for those in operational or technical specialist roles</w:t>
      </w:r>
    </w:p>
    <w:p w:rsidR="00D669C5" w:rsidP="00D669C5">
      <w:pPr>
        <w:pStyle w:val="BodyText"/>
      </w:pPr>
      <w:r w:rsidRPr="00A73927">
        <w:t>No licensing, legislation or certification requirements apply to this unit at the time of publication.</w:t>
      </w:r>
    </w:p>
    <w:p w:rsidR="00000000" w:rsidRPr="00A73927" w:rsidP="00A73927">
      <w:pPr>
        <w:pStyle w:val="Heading1"/>
      </w:pPr>
      <w:bookmarkStart w:id="3" w:name="O_674131"/>
      <w:bookmarkEnd w:id="3"/>
      <w:r w:rsidRPr="00A73927">
        <w:t>Unit Sector</w:t>
      </w:r>
    </w:p>
    <w:p w:rsidR="00000000" w:rsidRPr="00A73927" w:rsidP="00D669C5">
      <w:pPr>
        <w:pStyle w:val="List"/>
      </w:pPr>
      <w:r w:rsidRPr="00A73927">
        <w:t>Drilling</w:t>
      </w:r>
    </w:p>
    <w:p w:rsidR="00D669C5" w:rsidP="00D669C5">
      <w:pPr>
        <w:pStyle w:val="List"/>
      </w:pPr>
      <w:r w:rsidRPr="00A73927">
        <w:t>Metalliferous mining</w:t>
      </w:r>
    </w:p>
    <w:p w:rsidR="00D669C5" w:rsidP="00A73927">
      <w:pPr>
        <w:pStyle w:val="BodyText"/>
      </w:pPr>
    </w:p>
    <w:p w:rsidR="00000000" w:rsidRPr="00A73927" w:rsidP="00A73927">
      <w:pPr>
        <w:pStyle w:val="Heading1"/>
      </w:pPr>
      <w:bookmarkStart w:id="4" w:name="O_674130"/>
      <w:bookmarkEnd w:id="4"/>
      <w:r w:rsidRPr="00A7392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7392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927">
            <w:pPr>
              <w:pStyle w:val="BodyText"/>
              <w:rPr>
                <w:lang w:val="en-NZ"/>
              </w:rPr>
            </w:pPr>
            <w:r w:rsidRPr="00A73927">
              <w:t>1.</w:t>
            </w:r>
            <w:r w:rsidRPr="00A73927">
              <w:tab/>
              <w:t>Plan and prepare for site rehabilitation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927" w:rsidP="00A73927">
            <w:pPr>
              <w:pStyle w:val="BodyText"/>
            </w:pPr>
            <w:r w:rsidRPr="00A73927">
              <w:t>1.1</w:t>
            </w:r>
            <w:r w:rsidRPr="00A73927">
              <w:tab/>
              <w:t xml:space="preserve">Access, interpret and apply exploration site rehabilitation documentation and ensure the work activity is </w:t>
            </w:r>
            <w:r w:rsidRPr="00A73927">
              <w:t xml:space="preserve">compliant </w:t>
            </w:r>
          </w:p>
          <w:p w:rsidR="00000000" w:rsidRPr="00A73927" w:rsidP="00A73927">
            <w:pPr>
              <w:pStyle w:val="BodyText"/>
            </w:pPr>
            <w:r w:rsidRPr="00A73927">
              <w:t>1.2</w:t>
            </w:r>
            <w:r w:rsidRPr="00A73927">
              <w:tab/>
              <w:t>Access, read, interpret and apply the rehabilitation plan and Environmental Work Procedures (EWP)</w:t>
            </w:r>
          </w:p>
          <w:p w:rsidR="00000000" w:rsidRPr="00A73927" w:rsidP="00A73927">
            <w:pPr>
              <w:pStyle w:val="BodyText"/>
            </w:pPr>
            <w:r w:rsidRPr="00A73927">
              <w:t>1.3</w:t>
            </w:r>
            <w:r w:rsidRPr="00A73927">
              <w:tab/>
              <w:t>Identify, address and report potential hazards and risks</w:t>
            </w:r>
          </w:p>
          <w:p w:rsidR="00000000" w:rsidRPr="00A73927" w:rsidP="00A73927">
            <w:pPr>
              <w:pStyle w:val="BodyText"/>
            </w:pPr>
            <w:r w:rsidRPr="00A73927">
              <w:t>1.4</w:t>
            </w:r>
            <w:r w:rsidRPr="00A73927">
              <w:tab/>
              <w:t>Select and wear personal protective equipment appropriate for the work activit</w:t>
            </w:r>
            <w:r w:rsidRPr="00A73927">
              <w:t>y</w:t>
            </w:r>
          </w:p>
          <w:p w:rsidR="00000000" w:rsidRPr="00A73927" w:rsidP="00A73927">
            <w:pPr>
              <w:pStyle w:val="BodyText"/>
            </w:pPr>
            <w:r w:rsidRPr="00A73927">
              <w:t>1.5</w:t>
            </w:r>
            <w:r w:rsidRPr="00A73927">
              <w:tab/>
              <w:t>Obtain map of area and identify location of sites to be rehabilitated</w:t>
            </w:r>
          </w:p>
          <w:p w:rsidR="00000000" w:rsidRPr="00A73927" w:rsidP="00A73927">
            <w:pPr>
              <w:pStyle w:val="BodyText"/>
            </w:pPr>
            <w:r w:rsidRPr="00A73927">
              <w:t>1.6</w:t>
            </w:r>
            <w:r w:rsidRPr="00A73927">
              <w:tab/>
              <w:t>Establish communication system and protocols</w:t>
            </w:r>
          </w:p>
          <w:p w:rsidR="00000000" w:rsidP="00A73927">
            <w:pPr>
              <w:pStyle w:val="BodyText"/>
              <w:rPr>
                <w:lang w:val="en-NZ"/>
              </w:rPr>
            </w:pPr>
            <w:r w:rsidRPr="00A73927">
              <w:t>1.7</w:t>
            </w:r>
            <w:r w:rsidRPr="00A73927">
              <w:tab/>
              <w:t>Carry out rehabilitation plant and equipment pre-start checks</w:t>
            </w:r>
          </w:p>
        </w:tc>
      </w:tr>
      <w:tr w:rsidTr="00A7392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927">
            <w:pPr>
              <w:pStyle w:val="BodyText"/>
              <w:rPr>
                <w:lang w:val="en-NZ"/>
              </w:rPr>
            </w:pPr>
            <w:r w:rsidRPr="00A73927">
              <w:t>2.</w:t>
            </w:r>
            <w:r w:rsidRPr="00A73927">
              <w:tab/>
              <w:t>Rehabilitate exploration site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927" w:rsidP="00A73927">
            <w:pPr>
              <w:pStyle w:val="BodyText"/>
            </w:pPr>
            <w:r w:rsidRPr="00A73927">
              <w:t>2.1</w:t>
            </w:r>
            <w:r w:rsidRPr="00A73927">
              <w:tab/>
              <w:t>Assess and address hydrocar</w:t>
            </w:r>
            <w:r w:rsidRPr="00A73927">
              <w:t>bon spills at drill site</w:t>
            </w:r>
          </w:p>
          <w:p w:rsidR="00000000" w:rsidRPr="00A73927" w:rsidP="00A73927">
            <w:pPr>
              <w:pStyle w:val="BodyText"/>
            </w:pPr>
            <w:r w:rsidRPr="00A73927">
              <w:t>2.2</w:t>
            </w:r>
            <w:r w:rsidRPr="00A73927">
              <w:tab/>
              <w:t>Ensure saline or contaminated water sumps are completely dry</w:t>
            </w:r>
          </w:p>
          <w:p w:rsidR="00000000" w:rsidRPr="00A73927" w:rsidP="00A73927">
            <w:pPr>
              <w:pStyle w:val="BodyText"/>
            </w:pPr>
            <w:r w:rsidRPr="00A73927">
              <w:t>2.3</w:t>
            </w:r>
            <w:r w:rsidRPr="00A73927">
              <w:tab/>
              <w:t xml:space="preserve">Identify and address waste materials according to rehabilitation plan and Environmental Work Procedures (EWP) </w:t>
            </w:r>
          </w:p>
          <w:p w:rsidR="00000000" w:rsidRPr="00A73927" w:rsidP="00A73927">
            <w:pPr>
              <w:pStyle w:val="BodyText"/>
            </w:pPr>
            <w:r w:rsidRPr="00A73927">
              <w:t>2.4</w:t>
            </w:r>
            <w:r w:rsidRPr="00A73927">
              <w:tab/>
              <w:t>Operate plant and machinery to scarify all clea</w:t>
            </w:r>
            <w:r w:rsidRPr="00A73927">
              <w:t>red areas</w:t>
            </w:r>
          </w:p>
          <w:p w:rsidR="00000000" w:rsidRPr="00A73927" w:rsidP="00A73927">
            <w:pPr>
              <w:pStyle w:val="BodyText"/>
            </w:pPr>
            <w:r w:rsidRPr="00A73927">
              <w:t>2.5</w:t>
            </w:r>
            <w:r w:rsidRPr="00A73927">
              <w:tab/>
              <w:t>Retrieve cleared vegetation and return to rehabilitated site</w:t>
            </w:r>
          </w:p>
          <w:p w:rsidR="00000000" w:rsidRPr="00A73927" w:rsidP="00A73927">
            <w:pPr>
              <w:pStyle w:val="BodyText"/>
            </w:pPr>
            <w:r w:rsidRPr="00A73927">
              <w:t>2.6</w:t>
            </w:r>
            <w:r w:rsidRPr="00A73927">
              <w:tab/>
              <w:t>Remove and dispose of all rubbish</w:t>
            </w:r>
          </w:p>
          <w:p w:rsidR="00000000" w:rsidRPr="00A73927" w:rsidP="00A73927">
            <w:pPr>
              <w:pStyle w:val="BodyText"/>
            </w:pPr>
            <w:r w:rsidRPr="00A73927">
              <w:t>2.7</w:t>
            </w:r>
            <w:r w:rsidRPr="00A73927">
              <w:tab/>
              <w:t xml:space="preserve">Re-vegetate area, if required </w:t>
            </w:r>
          </w:p>
          <w:p w:rsidR="00000000" w:rsidRPr="00A73927" w:rsidP="00A73927">
            <w:pPr>
              <w:pStyle w:val="BodyText"/>
            </w:pPr>
            <w:r w:rsidRPr="00A73927">
              <w:t>2.8</w:t>
            </w:r>
            <w:r w:rsidRPr="00A73927">
              <w:tab/>
              <w:t>Record rehabilitation details</w:t>
            </w:r>
          </w:p>
          <w:p w:rsidR="00000000" w:rsidP="00A73927">
            <w:pPr>
              <w:pStyle w:val="BodyText"/>
              <w:rPr>
                <w:lang w:val="en-NZ"/>
              </w:rPr>
            </w:pPr>
            <w:r w:rsidRPr="00A73927">
              <w:t>2.9</w:t>
            </w:r>
            <w:r w:rsidRPr="00A73927">
              <w:tab/>
              <w:t>Inspect rehabilitated site for compliance</w:t>
            </w:r>
          </w:p>
        </w:tc>
      </w:tr>
      <w:tr w:rsidTr="00A7392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927">
            <w:pPr>
              <w:pStyle w:val="BodyText"/>
              <w:rPr>
                <w:lang w:val="en-NZ"/>
              </w:rPr>
            </w:pPr>
            <w:r w:rsidRPr="00A73927">
              <w:t>3.</w:t>
            </w:r>
            <w:r w:rsidRPr="00A73927">
              <w:tab/>
              <w:t>Cap drill holes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927" w:rsidP="00A73927">
            <w:pPr>
              <w:pStyle w:val="BodyText"/>
            </w:pPr>
            <w:r w:rsidRPr="00A73927">
              <w:t>3.1</w:t>
            </w:r>
            <w:r w:rsidRPr="00A73927">
              <w:tab/>
            </w:r>
            <w:r w:rsidRPr="00A73927">
              <w:t>Excavate hole collar to suitable depth</w:t>
            </w:r>
          </w:p>
          <w:p w:rsidR="00000000" w:rsidRPr="00A73927" w:rsidP="00A73927">
            <w:pPr>
              <w:pStyle w:val="BodyText"/>
            </w:pPr>
            <w:r w:rsidRPr="00A73927">
              <w:t>3.2</w:t>
            </w:r>
            <w:r w:rsidRPr="00A73927">
              <w:tab/>
              <w:t>Pour excess drill chips into drill hole</w:t>
            </w:r>
          </w:p>
          <w:p w:rsidR="00000000" w:rsidRPr="00A73927" w:rsidP="00A73927">
            <w:pPr>
              <w:pStyle w:val="BodyText"/>
            </w:pPr>
            <w:r w:rsidRPr="00A73927">
              <w:t>3.3</w:t>
            </w:r>
            <w:r w:rsidRPr="00A73927">
              <w:tab/>
              <w:t>Select and insert hole plug firmly into hole opening/collar, and ensure water ingress and future erosion is prevented</w:t>
            </w:r>
          </w:p>
          <w:p w:rsidR="00000000" w:rsidRPr="00A73927" w:rsidP="00A73927">
            <w:pPr>
              <w:pStyle w:val="BodyText"/>
            </w:pPr>
            <w:r w:rsidRPr="00A73927">
              <w:t>3.4</w:t>
            </w:r>
            <w:r w:rsidRPr="00A73927">
              <w:tab/>
              <w:t>Backfill excavated soil onto plug and compact f</w:t>
            </w:r>
            <w:r w:rsidRPr="00A73927">
              <w:t>irmly, allowing for subsidence and run off</w:t>
            </w:r>
          </w:p>
          <w:p w:rsidR="00000000" w:rsidP="00A73927">
            <w:pPr>
              <w:pStyle w:val="BodyText"/>
              <w:rPr>
                <w:lang w:val="en-NZ"/>
              </w:rPr>
            </w:pPr>
            <w:r w:rsidRPr="00A73927">
              <w:t>3.5</w:t>
            </w:r>
            <w:r w:rsidRPr="00A73927">
              <w:tab/>
              <w:t>Peg hole site and mark with ID number</w:t>
            </w:r>
          </w:p>
        </w:tc>
      </w:tr>
      <w:tr w:rsidTr="00A7392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927">
            <w:pPr>
              <w:pStyle w:val="BodyText"/>
              <w:rPr>
                <w:lang w:val="en-NZ"/>
              </w:rPr>
            </w:pPr>
            <w:r w:rsidRPr="00A73927">
              <w:t>4.</w:t>
            </w:r>
            <w:r w:rsidRPr="00A73927">
              <w:tab/>
              <w:t>Rehabilitate access tracks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927" w:rsidP="00A73927">
            <w:pPr>
              <w:pStyle w:val="BodyText"/>
            </w:pPr>
            <w:r w:rsidRPr="00A73927">
              <w:t>4.1</w:t>
            </w:r>
            <w:r w:rsidRPr="00A73927">
              <w:tab/>
              <w:t>Remove all windrows</w:t>
            </w:r>
          </w:p>
          <w:p w:rsidR="00000000" w:rsidRPr="00A73927" w:rsidP="00A73927">
            <w:pPr>
              <w:pStyle w:val="BodyText"/>
            </w:pPr>
            <w:r w:rsidRPr="00A73927">
              <w:t>4.2</w:t>
            </w:r>
            <w:r w:rsidRPr="00A73927">
              <w:tab/>
              <w:t>Scarify tracks</w:t>
            </w:r>
          </w:p>
          <w:p w:rsidR="00000000" w:rsidRPr="00A73927" w:rsidP="00A73927">
            <w:pPr>
              <w:pStyle w:val="BodyText"/>
            </w:pPr>
            <w:r w:rsidRPr="00A73927">
              <w:t>4.3</w:t>
            </w:r>
            <w:r w:rsidRPr="00A73927">
              <w:tab/>
              <w:t>Retrieve cleared vegetation and restore to access track</w:t>
            </w:r>
          </w:p>
          <w:p w:rsidR="00000000" w:rsidRPr="00A73927" w:rsidP="00A73927">
            <w:pPr>
              <w:pStyle w:val="BodyText"/>
            </w:pPr>
            <w:r w:rsidRPr="00A73927">
              <w:t>4.4</w:t>
            </w:r>
            <w:r w:rsidRPr="00A73927">
              <w:tab/>
              <w:t>Block or disguise the entrance to</w:t>
            </w:r>
            <w:r w:rsidRPr="00A73927">
              <w:t xml:space="preserve"> the track </w:t>
            </w:r>
          </w:p>
        </w:tc>
      </w:tr>
    </w:tbl>
    <w:p w:rsidR="00D669C5" w:rsidP="00A73927">
      <w:pPr>
        <w:pStyle w:val="BodyText"/>
      </w:pPr>
    </w:p>
    <w:p w:rsidR="00D669C5" w:rsidP="00A73927">
      <w:pPr>
        <w:pStyle w:val="BodyText"/>
      </w:pPr>
    </w:p>
    <w:p w:rsidR="00000000" w:rsidRPr="00A73927" w:rsidP="00A73927">
      <w:pPr>
        <w:pStyle w:val="Heading1"/>
      </w:pPr>
      <w:bookmarkStart w:id="5" w:name="O_674129"/>
      <w:bookmarkEnd w:id="5"/>
      <w:r w:rsidRPr="00A73927">
        <w:t>Foundation Skills</w:t>
      </w:r>
    </w:p>
    <w:p w:rsidR="00D669C5" w:rsidP="00D669C5">
      <w:pPr>
        <w:pStyle w:val="BodyText"/>
      </w:pPr>
      <w:r w:rsidRPr="00A73927">
        <w:t xml:space="preserve">Foundation skills essential to performance are explicit in the performance criteria of this unit. Further information is available in the Resources and Infrastructure </w:t>
      </w:r>
      <w:r w:rsidRPr="00A73927">
        <w:t>Industry Training Package Companion Volume.</w:t>
      </w:r>
    </w:p>
    <w:p w:rsidR="00000000" w:rsidRPr="00A73927" w:rsidP="00A73927">
      <w:pPr>
        <w:pStyle w:val="Heading1"/>
      </w:pPr>
      <w:bookmarkStart w:id="6" w:name="O_674128"/>
      <w:bookmarkEnd w:id="6"/>
      <w:r w:rsidRPr="00A73927">
        <w:t>Unit Mapping Information</w:t>
      </w:r>
    </w:p>
    <w:p w:rsidR="00D669C5" w:rsidP="00D669C5">
      <w:pPr>
        <w:pStyle w:val="BodyText"/>
      </w:pPr>
      <w:r w:rsidRPr="00A73927">
        <w:t>RIICAR301A Rehabilitate exploration site</w:t>
      </w:r>
    </w:p>
    <w:p w:rsidR="00000000" w:rsidRPr="00A73927" w:rsidP="00A73927">
      <w:pPr>
        <w:pStyle w:val="Heading1"/>
      </w:pPr>
      <w:bookmarkStart w:id="7" w:name="O_674134"/>
      <w:bookmarkEnd w:id="7"/>
      <w:r w:rsidRPr="00A73927">
        <w:t>Links</w:t>
      </w:r>
    </w:p>
    <w:p w:rsidR="00000000" w:rsidRPr="00A73927" w:rsidP="00D669C5">
      <w:pPr>
        <w:pStyle w:val="BodyText"/>
      </w:pPr>
      <w:r w:rsidRPr="00A739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E744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73927" w:rsidP="00A73927"/>
    <w:sectPr w:rsidSect="00A739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9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927" w:rsidRPr="00D669C5" w:rsidP="00D669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9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9C5" w:rsidP="00A739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69C5" w:rsidP="00A739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669C5" w:rsidP="00A739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9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9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3927" w:rsidRPr="00D669C5" w:rsidP="00D669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9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9C5" w:rsidRPr="002D2AF8" w:rsidP="00A739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RIICAR301D Rehabilitate exploration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669C5" w:rsidP="00A739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9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39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39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39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39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39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39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39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39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39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39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3927"/>
  </w:style>
  <w:style w:type="character" w:customStyle="1" w:styleId="Heading1Char">
    <w:name w:val="Heading 1 Char"/>
    <w:basedOn w:val="DefaultParagraphFont"/>
    <w:link w:val="Heading1"/>
    <w:rsid w:val="00A739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392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739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392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739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39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39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39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39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39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39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39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39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39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39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39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39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39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39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39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39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39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39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39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392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39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3927"/>
    <w:rPr>
      <w:b/>
      <w:spacing w:val="0"/>
    </w:rPr>
  </w:style>
  <w:style w:type="paragraph" w:customStyle="1" w:styleId="SuperTitle">
    <w:name w:val="SuperTitle"/>
    <w:basedOn w:val="Title"/>
    <w:rsid w:val="00A739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39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39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392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39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39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39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39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39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39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39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39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39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3927"/>
    <w:rPr>
      <w:i/>
    </w:rPr>
  </w:style>
  <w:style w:type="paragraph" w:styleId="Caption">
    <w:name w:val="caption"/>
    <w:basedOn w:val="BodyText"/>
    <w:next w:val="Normal"/>
    <w:qFormat/>
    <w:rsid w:val="00A739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39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39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3927"/>
  </w:style>
  <w:style w:type="paragraph" w:styleId="TableofFigures">
    <w:name w:val="table of figures"/>
    <w:basedOn w:val="Normal"/>
    <w:next w:val="Normal"/>
    <w:semiHidden/>
    <w:rsid w:val="00A739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392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73927"/>
    <w:rPr>
      <w:rFonts w:ascii="Wingdings" w:hAnsi="Wingdings"/>
    </w:rPr>
  </w:style>
  <w:style w:type="paragraph" w:customStyle="1" w:styleId="TableHeading">
    <w:name w:val="Table Heading"/>
    <w:basedOn w:val="HeadingBase"/>
    <w:rsid w:val="00A739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3927"/>
    <w:rPr>
      <w:color w:val="0033CC"/>
      <w:u w:val="none"/>
    </w:rPr>
  </w:style>
  <w:style w:type="paragraph" w:customStyle="1" w:styleId="BodyTextRight">
    <w:name w:val="Body Text Right"/>
    <w:basedOn w:val="BodyText"/>
    <w:rsid w:val="00A739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39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392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39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39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39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3927"/>
    <w:rPr>
      <w:sz w:val="32"/>
    </w:rPr>
  </w:style>
  <w:style w:type="paragraph" w:customStyle="1" w:styleId="HeadingProcedure">
    <w:name w:val="Heading Procedure"/>
    <w:basedOn w:val="HeadingBase"/>
    <w:next w:val="Normal"/>
    <w:rsid w:val="00A739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3927"/>
    <w:pPr>
      <w:spacing w:before="60" w:after="60"/>
    </w:pPr>
  </w:style>
  <w:style w:type="paragraph" w:styleId="ListContinue">
    <w:name w:val="List Continue"/>
    <w:basedOn w:val="List"/>
    <w:rsid w:val="00A73927"/>
    <w:pPr>
      <w:ind w:firstLine="0"/>
    </w:pPr>
  </w:style>
  <w:style w:type="paragraph" w:customStyle="1" w:styleId="ListNote">
    <w:name w:val="List Note"/>
    <w:basedOn w:val="List"/>
    <w:rsid w:val="00A739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39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39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3927"/>
    <w:rPr>
      <w:rFonts w:ascii="Courier New" w:hAnsi="Courier New"/>
    </w:rPr>
  </w:style>
  <w:style w:type="paragraph" w:customStyle="1" w:styleId="NoteBullet">
    <w:name w:val="Note Bullet"/>
    <w:basedOn w:val="Note"/>
    <w:rsid w:val="00A739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39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39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39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392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739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39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3927"/>
    <w:rPr>
      <w:b/>
      <w:smallCaps/>
    </w:rPr>
  </w:style>
  <w:style w:type="paragraph" w:customStyle="1" w:styleId="TableListNumber">
    <w:name w:val="Table List Number"/>
    <w:basedOn w:val="ListNumber"/>
    <w:rsid w:val="00A739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39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3927"/>
    <w:pPr>
      <w:numPr>
        <w:numId w:val="7"/>
      </w:numPr>
    </w:pPr>
  </w:style>
  <w:style w:type="paragraph" w:customStyle="1" w:styleId="ListAlpha2">
    <w:name w:val="List Alpha 2"/>
    <w:basedOn w:val="List2"/>
    <w:rsid w:val="00A73927"/>
    <w:pPr>
      <w:numPr>
        <w:numId w:val="6"/>
      </w:numPr>
    </w:pPr>
  </w:style>
  <w:style w:type="paragraph" w:styleId="List2">
    <w:name w:val="List 2"/>
    <w:basedOn w:val="BodyText"/>
    <w:rsid w:val="00A739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39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39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39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392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392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73927"/>
    <w:pPr>
      <w:numPr>
        <w:numId w:val="2"/>
      </w:numPr>
    </w:pPr>
  </w:style>
  <w:style w:type="paragraph" w:styleId="ListContinue2">
    <w:name w:val="List Continue 2"/>
    <w:basedOn w:val="List2"/>
    <w:rsid w:val="00A73927"/>
    <w:pPr>
      <w:ind w:firstLine="0"/>
    </w:pPr>
  </w:style>
  <w:style w:type="paragraph" w:styleId="ListContinue3">
    <w:name w:val="List Continue 3"/>
    <w:basedOn w:val="List3"/>
    <w:rsid w:val="00A73927"/>
    <w:pPr>
      <w:ind w:left="1021" w:firstLine="0"/>
    </w:pPr>
  </w:style>
  <w:style w:type="paragraph" w:styleId="ListContinue4">
    <w:name w:val="List Continue 4"/>
    <w:basedOn w:val="List4"/>
    <w:rsid w:val="00A73927"/>
    <w:pPr>
      <w:ind w:firstLine="0"/>
    </w:pPr>
  </w:style>
  <w:style w:type="paragraph" w:styleId="ListContinue5">
    <w:name w:val="List Continue 5"/>
    <w:basedOn w:val="List5"/>
    <w:rsid w:val="00A73927"/>
    <w:pPr>
      <w:ind w:firstLine="0"/>
    </w:pPr>
  </w:style>
  <w:style w:type="paragraph" w:styleId="ListNumber3">
    <w:name w:val="List Number 3"/>
    <w:basedOn w:val="List3"/>
    <w:rsid w:val="00A73927"/>
    <w:pPr>
      <w:numPr>
        <w:numId w:val="3"/>
      </w:numPr>
    </w:pPr>
  </w:style>
  <w:style w:type="paragraph" w:styleId="ListNumber4">
    <w:name w:val="List Number 4"/>
    <w:basedOn w:val="List4"/>
    <w:rsid w:val="00A73927"/>
    <w:pPr>
      <w:numPr>
        <w:numId w:val="4"/>
      </w:numPr>
    </w:pPr>
  </w:style>
  <w:style w:type="paragraph" w:styleId="ListNumber5">
    <w:name w:val="List Number 5"/>
    <w:basedOn w:val="List5"/>
    <w:rsid w:val="00A73927"/>
    <w:pPr>
      <w:numPr>
        <w:numId w:val="5"/>
      </w:numPr>
    </w:pPr>
  </w:style>
  <w:style w:type="paragraph" w:styleId="BlockText">
    <w:name w:val="Block Text"/>
    <w:basedOn w:val="Normal"/>
    <w:rsid w:val="00A739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39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3927"/>
    <w:rPr>
      <w:sz w:val="16"/>
      <w:vertAlign w:val="superscript"/>
    </w:rPr>
  </w:style>
  <w:style w:type="character" w:customStyle="1" w:styleId="Symbols">
    <w:name w:val="Symbols"/>
    <w:basedOn w:val="DefaultParagraphFont"/>
    <w:rsid w:val="00A73927"/>
    <w:rPr>
      <w:rFonts w:ascii="Symbol" w:hAnsi="Symbol"/>
    </w:rPr>
  </w:style>
  <w:style w:type="character" w:customStyle="1" w:styleId="MenuOptions">
    <w:name w:val="Menu Options"/>
    <w:basedOn w:val="DefaultParagraphFont"/>
    <w:rsid w:val="00A739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3927"/>
    <w:rPr>
      <w:b/>
    </w:rPr>
  </w:style>
  <w:style w:type="character" w:customStyle="1" w:styleId="Underlined">
    <w:name w:val="Underlined"/>
    <w:basedOn w:val="DefaultParagraphFont"/>
    <w:rsid w:val="00A73927"/>
    <w:rPr>
      <w:u w:val="single"/>
    </w:rPr>
  </w:style>
  <w:style w:type="paragraph" w:customStyle="1" w:styleId="TableBodyTextRight">
    <w:name w:val="Table Body Text Right"/>
    <w:basedOn w:val="TableBodyText"/>
    <w:rsid w:val="00A739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3927"/>
    <w:rPr>
      <w:sz w:val="18"/>
    </w:rPr>
  </w:style>
  <w:style w:type="paragraph" w:customStyle="1" w:styleId="BodySmallRight">
    <w:name w:val="Body Small Right"/>
    <w:basedOn w:val="BodyTextRight"/>
    <w:rsid w:val="00A73927"/>
    <w:rPr>
      <w:sz w:val="18"/>
      <w:szCs w:val="18"/>
    </w:rPr>
  </w:style>
  <w:style w:type="paragraph" w:customStyle="1" w:styleId="MarginEdition">
    <w:name w:val="Margin Edition"/>
    <w:basedOn w:val="MarginNote"/>
    <w:rsid w:val="00A739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3927"/>
    <w:rPr>
      <w:sz w:val="2"/>
      <w:szCs w:val="2"/>
    </w:rPr>
  </w:style>
  <w:style w:type="character" w:customStyle="1" w:styleId="Small">
    <w:name w:val="Small"/>
    <w:basedOn w:val="DefaultParagraphFont"/>
    <w:rsid w:val="00A73927"/>
    <w:rPr>
      <w:sz w:val="16"/>
    </w:rPr>
  </w:style>
  <w:style w:type="paragraph" w:customStyle="1" w:styleId="WideTable">
    <w:name w:val="Wide Table"/>
    <w:basedOn w:val="Normal"/>
    <w:rsid w:val="00A739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3927"/>
  </w:style>
  <w:style w:type="paragraph" w:styleId="Quote">
    <w:name w:val="Quote"/>
    <w:basedOn w:val="Heading1"/>
    <w:link w:val="QuoteChar"/>
    <w:qFormat/>
    <w:rsid w:val="00A739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39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3927"/>
    <w:pPr>
      <w:pageBreakBefore/>
    </w:pPr>
  </w:style>
  <w:style w:type="paragraph" w:customStyle="1" w:styleId="Border">
    <w:name w:val="Border"/>
    <w:basedOn w:val="Normal"/>
    <w:qFormat/>
    <w:rsid w:val="00A739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39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9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9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39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39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39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39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39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3927"/>
    <w:rPr>
      <w:u w:val="single"/>
    </w:rPr>
  </w:style>
  <w:style w:type="character" w:customStyle="1" w:styleId="BoldandItalics">
    <w:name w:val="Bold and Italics"/>
    <w:qFormat/>
    <w:rsid w:val="00A73927"/>
    <w:rPr>
      <w:b/>
      <w:i/>
      <w:u w:val="none"/>
    </w:rPr>
  </w:style>
  <w:style w:type="paragraph" w:styleId="BalloonText">
    <w:name w:val="Balloon Text"/>
    <w:basedOn w:val="Normal"/>
    <w:link w:val="BalloonTextChar"/>
    <w:rsid w:val="00A739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39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39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39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39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39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3927"/>
    <w:pPr>
      <w:spacing w:before="0" w:after="0"/>
    </w:pPr>
  </w:style>
  <w:style w:type="paragraph" w:customStyle="1" w:styleId="BodyTextBold">
    <w:name w:val="Body Text Bold"/>
    <w:basedOn w:val="BodyText"/>
    <w:qFormat/>
    <w:rsid w:val="00A73927"/>
    <w:rPr>
      <w:b/>
    </w:rPr>
  </w:style>
  <w:style w:type="character" w:styleId="Hyperlink">
    <w:name w:val="Hyperlink"/>
    <w:basedOn w:val="DefaultParagraphFont"/>
    <w:uiPriority w:val="99"/>
    <w:unhideWhenUsed/>
    <w:rsid w:val="00D669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447</Words>
  <Characters>2782</Characters>
  <Application>Microsoft Office Word</Application>
  <DocSecurity>0</DocSecurity>
  <Lines>86</Lines>
  <Paragraphs>65</Paragraphs>
  <ScaleCrop>false</ScaleCrop>
  <Company>Author-it Software Corporation Ltd.</Company>
  <LinksUpToDate>false</LinksUpToDate>
  <CharactersWithSpaces>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RIICAR301D Rehabilitate exploration site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2025-02-11T06:56:00Z</dcterms:created>
  <dcterms:modified xsi:type="dcterms:W3CDTF">2025-02-11T06:56:00Z</dcterms:modified>
</cp:coreProperties>
</file>