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8A0" w:rsidP="007918A0">
      <w:pPr>
        <w:pStyle w:val="Title"/>
      </w:pPr>
      <w:r>
        <w:fldChar w:fldCharType="begin"/>
      </w:r>
      <w:r>
        <w:instrText xml:space="preserve"> TITLE   \* MERGEFORMAT </w:instrText>
      </w:r>
      <w:r>
        <w:fldChar w:fldCharType="separate"/>
      </w:r>
      <w:r>
        <w:t>RIICAM501 Analyse and interpret civil infrastructure asset datasets</w:t>
      </w:r>
      <w:r>
        <w:fldChar w:fldCharType="end"/>
      </w:r>
    </w:p>
    <w:p w:rsidR="007918A0" w:rsidP="007918A0">
      <w:pPr>
        <w:pStyle w:val="Version"/>
        <w:sectPr w:rsidSect="003A0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0BC" w:rsidP="003A00BC">
      <w:pPr>
        <w:pStyle w:val="SuperHeading"/>
      </w:pPr>
      <w:r w:rsidRPr="003A00BC">
        <w:t>RIICAM501 Analyse and interpret civil infrastructure asset datasets</w:t>
      </w:r>
    </w:p>
    <w:p w:rsidR="00000000" w:rsidRPr="003A00BC" w:rsidP="003A00BC">
      <w:pPr>
        <w:pStyle w:val="Heading1"/>
      </w:pPr>
      <w:bookmarkStart w:id="1" w:name="O_1226193"/>
      <w:bookmarkEnd w:id="1"/>
      <w:r w:rsidRPr="003A00BC">
        <w:t>Modification History</w:t>
      </w:r>
    </w:p>
    <w:tbl>
      <w:tblPr>
        <w:tblW w:w="0" w:type="auto"/>
        <w:tblLayout w:type="fixed"/>
        <w:tblCellMar>
          <w:left w:w="62" w:type="dxa"/>
          <w:right w:w="62" w:type="dxa"/>
        </w:tblCellMar>
        <w:tblLook w:val="0000"/>
      </w:tblPr>
      <w:tblGrid>
        <w:gridCol w:w="2616"/>
        <w:gridCol w:w="6456"/>
      </w:tblGrid>
      <w:tr w:rsidTr="003A00B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rPr>
                <w:rStyle w:val="SpecialBold"/>
              </w:rPr>
              <w:t>Comments</w:t>
            </w:r>
          </w:p>
        </w:tc>
      </w:tr>
      <w:tr w:rsidTr="003A00B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t>This version first released with the RII Resources and Infrastructure Industry Training Package Version 8.0.</w:t>
            </w:r>
          </w:p>
          <w:p w:rsidR="00000000" w:rsidRPr="003A00BC" w:rsidP="003A00BC">
            <w:pPr>
              <w:pStyle w:val="BodyText"/>
            </w:pPr>
            <w:r w:rsidRPr="003A00BC">
              <w:t>Newly created unit.</w:t>
            </w:r>
          </w:p>
        </w:tc>
      </w:tr>
    </w:tbl>
    <w:p w:rsidR="00000000" w:rsidRPr="003A00BC" w:rsidP="003A00BC">
      <w:pPr>
        <w:pStyle w:val="BodyText"/>
      </w:pPr>
    </w:p>
    <w:p w:rsidR="00000000" w:rsidRPr="003A00BC" w:rsidP="003A00BC">
      <w:pPr>
        <w:pStyle w:val="AllowPageBreak"/>
      </w:pPr>
    </w:p>
    <w:p w:rsidR="00000000" w:rsidRPr="003A00BC" w:rsidP="003A00BC">
      <w:pPr>
        <w:pStyle w:val="Heading1"/>
      </w:pPr>
      <w:bookmarkStart w:id="2" w:name="O_1226194"/>
      <w:bookmarkEnd w:id="2"/>
      <w:r w:rsidRPr="003A00BC">
        <w:t>Application</w:t>
      </w:r>
    </w:p>
    <w:p w:rsidR="00000000" w:rsidRPr="003A00BC" w:rsidP="007918A0">
      <w:pPr>
        <w:pStyle w:val="BodyText"/>
      </w:pPr>
      <w:r w:rsidRPr="003A00BC">
        <w:t>This unit describes the skills and knowledge required to analyse and interpret civil infrastructure asset datasets. This includes an understanding of dataset functions and features.</w:t>
      </w:r>
    </w:p>
    <w:p w:rsidR="00000000" w:rsidRPr="003A00BC" w:rsidP="007918A0">
      <w:pPr>
        <w:pStyle w:val="BodyText"/>
      </w:pPr>
      <w:r w:rsidRPr="003A00BC">
        <w:t>It applies to those w</w:t>
      </w:r>
      <w:r w:rsidRPr="003A00BC">
        <w:t>orking in management or technical specialist roles. They generally apply a broad range of technical and managerial skills and are responsible for the delivery of outputs that meet workplace requirements.</w:t>
      </w:r>
    </w:p>
    <w:p w:rsidR="00000000" w:rsidRPr="003A00BC" w:rsidP="007918A0">
      <w:pPr>
        <w:pStyle w:val="BodyText"/>
      </w:pPr>
      <w:r w:rsidRPr="003A00BC">
        <w:t>No licensing, legislative or certification requireme</w:t>
      </w:r>
      <w:r w:rsidRPr="003A00BC">
        <w:t>nts apply to this unit at the time of publication.</w:t>
      </w:r>
    </w:p>
    <w:p w:rsidR="00000000" w:rsidRPr="003A00BC" w:rsidP="003A00BC">
      <w:pPr>
        <w:pStyle w:val="Heading1"/>
      </w:pPr>
      <w:bookmarkStart w:id="3" w:name="O_1226197"/>
      <w:bookmarkEnd w:id="3"/>
      <w:r w:rsidRPr="003A00BC">
        <w:t>Unit Sector</w:t>
      </w:r>
    </w:p>
    <w:p w:rsidR="00000000" w:rsidRPr="003A00BC" w:rsidP="007918A0">
      <w:pPr>
        <w:pStyle w:val="BodyText"/>
      </w:pPr>
      <w:r w:rsidRPr="003A00BC">
        <w:t>Civil Infrastructure Asset Management</w:t>
      </w:r>
    </w:p>
    <w:p w:rsidR="00000000" w:rsidRPr="003A00BC" w:rsidP="003A00BC">
      <w:pPr>
        <w:pStyle w:val="Heading1"/>
      </w:pPr>
      <w:bookmarkStart w:id="4" w:name="O_1226198"/>
      <w:bookmarkEnd w:id="4"/>
      <w:r w:rsidRPr="003A00BC">
        <w:t>Elements and Performance Criteria</w:t>
      </w:r>
    </w:p>
    <w:tbl>
      <w:tblPr>
        <w:tblW w:w="9630" w:type="dxa"/>
        <w:tblLayout w:type="fixed"/>
        <w:tblCellMar>
          <w:left w:w="62" w:type="dxa"/>
          <w:right w:w="62" w:type="dxa"/>
        </w:tblCellMar>
        <w:tblLook w:val="0000"/>
      </w:tblPr>
      <w:tblGrid>
        <w:gridCol w:w="2808"/>
        <w:gridCol w:w="6822"/>
      </w:tblGrid>
      <w:tr w:rsidTr="003A00BC">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rPr>
                <w:rStyle w:val="SpecialBold"/>
              </w:rPr>
              <w:t>ELEMENT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rPr>
                <w:rStyle w:val="SpecialBold"/>
              </w:rPr>
              <w:t>PERFORMANCE CRITERIA</w:t>
            </w:r>
          </w:p>
        </w:tc>
      </w:tr>
      <w:tr w:rsidTr="003A00BC">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rPr>
                <w:rStyle w:val="Emphasis"/>
              </w:rPr>
              <w:t>Elements describe the essential outcomes.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rPr>
                <w:rStyle w:val="Emphasis"/>
              </w:rPr>
              <w:t>Performance criteria describe the performance needed to demonstrate achievement of the element.</w:t>
            </w:r>
          </w:p>
        </w:tc>
      </w:tr>
      <w:tr w:rsidTr="003A00BC">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1. Determine purpose and scope for civil infrastructure asset dataset analysis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t>1.1 Obtain, interpret, clarify and confirm work requirements according to legisl</w:t>
            </w:r>
            <w:r w:rsidRPr="003A00BC">
              <w:t>ation, standards, regulations, codes, guidelines and manuals</w:t>
            </w:r>
          </w:p>
          <w:p w:rsidR="00000000" w:rsidRPr="003A00BC" w:rsidP="003A00BC">
            <w:pPr>
              <w:pStyle w:val="BodyText"/>
            </w:pPr>
            <w:r w:rsidRPr="003A00BC">
              <w:t>1.2 Determine purpose of work activity and required outcomes</w:t>
            </w:r>
          </w:p>
          <w:p w:rsidR="00000000" w:rsidRPr="003A00BC" w:rsidP="003A00BC">
            <w:pPr>
              <w:pStyle w:val="BodyText"/>
            </w:pPr>
            <w:r w:rsidRPr="003A00BC">
              <w:t xml:space="preserve">1.3 Identify and select civil infrastructure dataset according to task requirements </w:t>
            </w:r>
          </w:p>
          <w:p w:rsidR="00000000" w:rsidP="003A00BC">
            <w:pPr>
              <w:pStyle w:val="BodyText"/>
              <w:rPr>
                <w:lang w:val="en-NZ"/>
              </w:rPr>
            </w:pPr>
            <w:r w:rsidRPr="003A00BC">
              <w:t>1.4 Establish and confirm parameters to be applie</w:t>
            </w:r>
            <w:r w:rsidRPr="003A00BC">
              <w:t>d in analysis according to organisational policies and procedures</w:t>
            </w:r>
          </w:p>
        </w:tc>
      </w:tr>
      <w:tr w:rsidTr="003A00BC">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2. Analyse and evaluate trends and relationships for civil infrastructure asset dataset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t>2.1 Normalise data according to analysis requirements</w:t>
            </w:r>
          </w:p>
          <w:p w:rsidR="00000000" w:rsidRPr="003A00BC" w:rsidP="003A00BC">
            <w:pPr>
              <w:pStyle w:val="BodyText"/>
            </w:pPr>
            <w:r w:rsidRPr="003A00BC">
              <w:t>2.2 Analyse civil infrastructure dataset and de</w:t>
            </w:r>
            <w:r w:rsidRPr="003A00BC">
              <w:t>rive insights into trends using required tools and dashboards</w:t>
            </w:r>
          </w:p>
          <w:p w:rsidR="00000000" w:rsidRPr="003A00BC" w:rsidP="003A00BC">
            <w:pPr>
              <w:pStyle w:val="BodyText"/>
            </w:pPr>
            <w:r w:rsidRPr="003A00BC">
              <w:t>2.3 Evaluate analysis according to task requirements</w:t>
            </w:r>
          </w:p>
          <w:p w:rsidR="00000000" w:rsidP="003A00BC">
            <w:pPr>
              <w:pStyle w:val="BodyText"/>
              <w:rPr>
                <w:lang w:val="en-NZ"/>
              </w:rPr>
            </w:pPr>
            <w:r w:rsidRPr="003A00BC">
              <w:t>2.4 Conduct further data extraction and analysis, where required</w:t>
            </w:r>
          </w:p>
        </w:tc>
      </w:tr>
      <w:tr w:rsidTr="003A00BC">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3. Finalise civil infrastructure asset dataset analysis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t>3.1 Conduct statist</w:t>
            </w:r>
            <w:r w:rsidRPr="003A00BC">
              <w:t>ical analysis to confirm accuracy of civil infrastructure dataset analysis</w:t>
            </w:r>
          </w:p>
          <w:p w:rsidR="00000000" w:rsidRPr="003A00BC" w:rsidP="003A00BC">
            <w:pPr>
              <w:pStyle w:val="BodyText"/>
            </w:pPr>
            <w:r w:rsidRPr="003A00BC">
              <w:t>3.2 Isolate and remove identified incorrect results</w:t>
            </w:r>
          </w:p>
          <w:p w:rsidR="00000000" w:rsidRPr="003A00BC" w:rsidP="003A00BC">
            <w:pPr>
              <w:pStyle w:val="BodyText"/>
            </w:pPr>
            <w:r w:rsidRPr="003A00BC">
              <w:t>3.3 Determine organisational reporting format and structure</w:t>
            </w:r>
          </w:p>
          <w:p w:rsidR="00000000" w:rsidRPr="003A00BC" w:rsidP="003A00BC">
            <w:pPr>
              <w:pStyle w:val="BodyText"/>
            </w:pPr>
            <w:r w:rsidRPr="003A00BC">
              <w:t>3.4 Report details on analysis activities and results according to task requirements</w:t>
            </w:r>
          </w:p>
          <w:p w:rsidR="00000000" w:rsidRPr="003A00BC" w:rsidP="003A00BC">
            <w:pPr>
              <w:pStyle w:val="BodyText"/>
            </w:pPr>
            <w:r w:rsidRPr="003A00BC">
              <w:t>3.5 Submit report to required personnel and seek and respond to feedback</w:t>
            </w:r>
          </w:p>
        </w:tc>
      </w:tr>
    </w:tbl>
    <w:p w:rsidR="00000000" w:rsidRPr="003A00BC" w:rsidP="003A00BC">
      <w:pPr>
        <w:pStyle w:val="BodyText"/>
      </w:pPr>
    </w:p>
    <w:p w:rsidR="00000000" w:rsidRPr="003A00BC" w:rsidP="003A00BC">
      <w:pPr>
        <w:pStyle w:val="AllowPageBreak"/>
      </w:pPr>
    </w:p>
    <w:p w:rsidR="00000000" w:rsidRPr="003A00BC" w:rsidP="003A00BC">
      <w:pPr>
        <w:pStyle w:val="Heading1"/>
      </w:pPr>
      <w:bookmarkStart w:id="5" w:name="O_1226199"/>
      <w:bookmarkEnd w:id="5"/>
      <w:r w:rsidRPr="003A00BC">
        <w:t>Foundation Skills</w:t>
      </w:r>
    </w:p>
    <w:p w:rsidR="00000000" w:rsidRPr="007918A0" w:rsidP="007918A0">
      <w:pPr>
        <w:pStyle w:val="BodyText"/>
        <w:rPr>
          <w:i/>
        </w:rPr>
      </w:pPr>
      <w:r w:rsidRPr="007918A0">
        <w:rPr>
          <w:rStyle w:val="Emphasis"/>
        </w:rPr>
        <w:t>This section describes those language, literacy, numeracy a</w:t>
      </w:r>
      <w:r w:rsidRPr="007918A0">
        <w:rPr>
          <w:rStyle w:val="Emphasis"/>
        </w:rPr>
        <w:t>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rPr>
                <w:rStyle w:val="SpecialBold"/>
              </w:rPr>
              <w:t>Description</w:t>
            </w:r>
          </w:p>
        </w:tc>
      </w:tr>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ListBullet"/>
              <w:rPr>
                <w:lang w:val="en-NZ"/>
              </w:rPr>
            </w:pPr>
            <w:r w:rsidRPr="003A00BC">
              <w:t>Calculates resourcing requirements and performs mathematical calculations</w:t>
            </w:r>
          </w:p>
        </w:tc>
      </w:tr>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ListBullet"/>
              <w:rPr>
                <w:lang w:val="en-NZ"/>
              </w:rPr>
            </w:pPr>
            <w:r w:rsidRPr="003A00BC">
              <w:t>Uses listening and questioning techniques to confirm requirements and articulate complex concepts using relevant industry for intended audience</w:t>
            </w:r>
          </w:p>
        </w:tc>
      </w:tr>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ListBullet"/>
              <w:rPr>
                <w:lang w:val="en-NZ"/>
              </w:rPr>
            </w:pPr>
            <w:r w:rsidRPr="003A00BC">
              <w:t>Uses a formal, logical planning processes together with an increasingly intuitive unde</w:t>
            </w:r>
            <w:r w:rsidRPr="003A00BC">
              <w:t>rstanding of context</w:t>
            </w:r>
          </w:p>
        </w:tc>
      </w:tr>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ListBullet"/>
              <w:rPr>
                <w:lang w:val="en-NZ"/>
              </w:rPr>
            </w:pPr>
            <w:r w:rsidRPr="003A00BC">
              <w:t>Identifies principles, concepts, language and articulates associated with the digital world</w:t>
            </w:r>
          </w:p>
        </w:tc>
      </w:tr>
      <w:tr w:rsidTr="007918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ListBullet"/>
            </w:pPr>
            <w:r w:rsidRPr="003A00BC">
              <w:t>Develops documentation conveying explicit information, requirements and recommendations for a specific audience, using c</w:t>
            </w:r>
            <w:r w:rsidRPr="003A00BC">
              <w:t>lear and detailed language</w:t>
            </w:r>
          </w:p>
        </w:tc>
      </w:tr>
    </w:tbl>
    <w:p w:rsidR="00000000" w:rsidRPr="003A00BC" w:rsidP="003A00BC">
      <w:pPr>
        <w:pStyle w:val="BodyText"/>
      </w:pPr>
    </w:p>
    <w:p w:rsidR="00000000" w:rsidRPr="003A00BC" w:rsidP="003A00BC">
      <w:pPr>
        <w:pStyle w:val="AllowPageBreak"/>
      </w:pPr>
    </w:p>
    <w:p w:rsidR="00000000" w:rsidRPr="003A00BC" w:rsidP="003A00BC">
      <w:pPr>
        <w:pStyle w:val="Heading1"/>
      </w:pPr>
      <w:bookmarkStart w:id="6" w:name="O_1226201"/>
      <w:bookmarkEnd w:id="6"/>
      <w:r w:rsidRPr="003A00BC">
        <w:t>Unit Mapping Information</w:t>
      </w:r>
    </w:p>
    <w:p w:rsidR="00000000" w:rsidRPr="003A00BC" w:rsidP="007918A0">
      <w:pPr>
        <w:pStyle w:val="BodyText"/>
      </w:pPr>
      <w:r w:rsidRPr="003A00BC">
        <w:t>New unit.</w:t>
      </w:r>
    </w:p>
    <w:p w:rsidR="00000000" w:rsidRPr="003A00BC" w:rsidP="003A00BC">
      <w:pPr>
        <w:pStyle w:val="Heading1"/>
      </w:pPr>
      <w:bookmarkStart w:id="7" w:name="O_1226208"/>
      <w:bookmarkEnd w:id="7"/>
      <w:r w:rsidRPr="003A00BC">
        <w:t>Links</w:t>
      </w:r>
    </w:p>
    <w:p w:rsidR="00000000" w:rsidRPr="003A00BC" w:rsidP="007918A0">
      <w:pPr>
        <w:pStyle w:val="BodyText"/>
      </w:pPr>
      <w:r w:rsidRPr="003A00BC">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1E16F4">
        <w:rPr>
          <w:rStyle w:val="Hyperlink"/>
        </w:rPr>
        <w:t>https://vetnet.gov.au/Pages/TrainingDocs.aspx?q=88a61002-9a21-4386-aaf8-69c76e675272</w:t>
      </w:r>
      <w:r>
        <w:fldChar w:fldCharType="end"/>
      </w:r>
    </w:p>
    <w:p w:rsidR="00000000" w:rsidRPr="003A00BC" w:rsidP="007918A0">
      <w:pPr>
        <w:pStyle w:val="BodyText"/>
        <w:sectPr w:rsidSect="003A00BC">
          <w:headerReference w:type="default" r:id="rId10"/>
          <w:footerReference w:type="default" r:id="rId11"/>
          <w:pgSz w:w="11908" w:h="16833"/>
          <w:pgMar w:top="1702" w:right="1418" w:bottom="1702" w:left="1418" w:header="992" w:footer="992" w:gutter="0"/>
          <w:cols w:space="720"/>
          <w:noEndnote/>
          <w:docGrid w:linePitch="299"/>
        </w:sectPr>
      </w:pPr>
    </w:p>
    <w:p w:rsidR="00000000" w:rsidRPr="003A00BC" w:rsidP="003A00BC">
      <w:pPr>
        <w:pStyle w:val="SuperHeading"/>
      </w:pPr>
      <w:r w:rsidRPr="003A00BC">
        <w:t>Assessment Requirements for RIICAM501 Analyse and interpret civil infrastructure asset datasets</w:t>
      </w:r>
    </w:p>
    <w:p w:rsidR="00000000" w:rsidRPr="003A00BC" w:rsidP="003A00BC">
      <w:pPr>
        <w:pStyle w:val="Heading1"/>
      </w:pPr>
      <w:bookmarkStart w:id="8" w:name="O_1226203"/>
      <w:bookmarkEnd w:id="8"/>
      <w:r w:rsidRPr="003A00BC">
        <w:t>Modification History</w:t>
      </w:r>
    </w:p>
    <w:tbl>
      <w:tblPr>
        <w:tblW w:w="0" w:type="auto"/>
        <w:tblLayout w:type="fixed"/>
        <w:tblCellMar>
          <w:left w:w="62" w:type="dxa"/>
          <w:right w:w="62" w:type="dxa"/>
        </w:tblCellMar>
        <w:tblLook w:val="0000"/>
      </w:tblPr>
      <w:tblGrid>
        <w:gridCol w:w="2616"/>
        <w:gridCol w:w="6456"/>
      </w:tblGrid>
      <w:tr w:rsidTr="003A00B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rPr>
                <w:rStyle w:val="SpecialBold"/>
              </w:rPr>
              <w:t>Comments</w:t>
            </w:r>
          </w:p>
        </w:tc>
      </w:tr>
      <w:tr w:rsidTr="003A00B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0BC">
            <w:pPr>
              <w:pStyle w:val="BodyText"/>
              <w:rPr>
                <w:lang w:val="en-NZ"/>
              </w:rPr>
            </w:pPr>
            <w:r w:rsidRPr="003A00B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0BC" w:rsidP="003A00BC">
            <w:pPr>
              <w:pStyle w:val="BodyText"/>
            </w:pPr>
            <w:r w:rsidRPr="003A00BC">
              <w:t>This version first released with the RII Resou</w:t>
            </w:r>
            <w:r w:rsidRPr="003A00BC">
              <w:t>rces and Infrastructure Industry Training Package Version 8.0.</w:t>
            </w:r>
          </w:p>
          <w:p w:rsidR="00000000" w:rsidRPr="003A00BC" w:rsidP="003A00BC">
            <w:pPr>
              <w:pStyle w:val="BodyText"/>
            </w:pPr>
            <w:r w:rsidRPr="003A00BC">
              <w:t>Newly created unit.</w:t>
            </w:r>
          </w:p>
        </w:tc>
      </w:tr>
    </w:tbl>
    <w:p w:rsidR="00000000" w:rsidRPr="003A00BC" w:rsidP="003A00BC">
      <w:pPr>
        <w:pStyle w:val="BodyText"/>
      </w:pPr>
    </w:p>
    <w:p w:rsidR="00000000" w:rsidRPr="003A00BC" w:rsidP="003A00BC">
      <w:pPr>
        <w:pStyle w:val="AllowPageBreak"/>
      </w:pPr>
    </w:p>
    <w:p w:rsidR="00000000" w:rsidRPr="003A00BC" w:rsidP="003A00BC">
      <w:pPr>
        <w:pStyle w:val="Heading1"/>
      </w:pPr>
      <w:bookmarkStart w:id="9" w:name="O_1226204"/>
      <w:bookmarkEnd w:id="9"/>
      <w:r w:rsidRPr="003A00BC">
        <w:t>Performance Evidence</w:t>
      </w:r>
    </w:p>
    <w:p w:rsidR="00000000" w:rsidRPr="003A00BC" w:rsidP="007918A0">
      <w:pPr>
        <w:pStyle w:val="BodyText"/>
      </w:pPr>
      <w:r w:rsidRPr="003A00BC">
        <w:t>The candidate must demonstrate the ability to complete the tasks outlined in the elements, performance criteria and foundation skills of this unit, including evidence of the ability to:</w:t>
      </w:r>
    </w:p>
    <w:p w:rsidR="00000000" w:rsidRPr="003A00BC" w:rsidP="003A00BC">
      <w:pPr>
        <w:pStyle w:val="ListBullet"/>
      </w:pPr>
      <w:r w:rsidRPr="003A00BC">
        <w:t xml:space="preserve">analyse and interpret two separate civil infrastructure datasets.  </w:t>
      </w:r>
    </w:p>
    <w:p w:rsidR="00000000" w:rsidRPr="003A00BC" w:rsidP="003A00BC">
      <w:pPr>
        <w:pStyle w:val="BodyText"/>
      </w:pPr>
    </w:p>
    <w:p w:rsidR="00000000" w:rsidRPr="003A00BC" w:rsidP="007918A0">
      <w:pPr>
        <w:pStyle w:val="BodyText"/>
      </w:pPr>
      <w:r w:rsidRPr="003A00BC">
        <w:t xml:space="preserve">In the course above, the candidate must: </w:t>
      </w:r>
    </w:p>
    <w:p w:rsidR="00000000" w:rsidRPr="003A00BC" w:rsidP="003A00BC">
      <w:pPr>
        <w:pStyle w:val="ListBullet"/>
      </w:pPr>
      <w:r w:rsidRPr="003A00BC">
        <w:t>locate and apply required documentation, policies and procedures and confirm that the work activity is compliant</w:t>
      </w:r>
    </w:p>
    <w:p w:rsidR="00000000" w:rsidRPr="003A00BC" w:rsidP="003A00BC">
      <w:pPr>
        <w:pStyle w:val="ListBullet"/>
      </w:pPr>
      <w:r w:rsidRPr="003A00BC">
        <w:t>apply diagnostic, problem solving and decision making techniques</w:t>
      </w:r>
    </w:p>
    <w:p w:rsidR="00000000" w:rsidRPr="003A00BC" w:rsidP="003A00BC">
      <w:pPr>
        <w:pStyle w:val="ListBullet"/>
      </w:pPr>
      <w:r w:rsidRPr="003A00BC">
        <w:t>communicate clearly and concisely w</w:t>
      </w:r>
      <w:r w:rsidRPr="003A00BC">
        <w:t>ith others to receive and clarify work instructions.</w:t>
      </w:r>
    </w:p>
    <w:p w:rsidR="00000000" w:rsidRPr="003A00BC" w:rsidP="003A00BC">
      <w:pPr>
        <w:pStyle w:val="AllowPageBreak"/>
      </w:pPr>
    </w:p>
    <w:p w:rsidR="00000000" w:rsidRPr="003A00BC" w:rsidP="003A00BC">
      <w:pPr>
        <w:pStyle w:val="Heading1"/>
      </w:pPr>
      <w:bookmarkStart w:id="10" w:name="O_1226205"/>
      <w:bookmarkEnd w:id="10"/>
      <w:r w:rsidRPr="003A00BC">
        <w:t>Knowledge Evidence</w:t>
      </w:r>
    </w:p>
    <w:p w:rsidR="00000000" w:rsidRPr="003A00BC" w:rsidP="007918A0">
      <w:pPr>
        <w:pStyle w:val="BodyText"/>
      </w:pPr>
      <w:r w:rsidRPr="003A00BC">
        <w:t>The candidate must be able to demonstrate knowledge to complete the tasks outlined in the elements, performance criteria and foundation skills of this unit, includin</w:t>
      </w:r>
      <w:r w:rsidRPr="003A00BC">
        <w:t>g knowledge of:</w:t>
      </w:r>
    </w:p>
    <w:p w:rsidR="00000000" w:rsidRPr="003A00BC" w:rsidP="003A00BC">
      <w:pPr>
        <w:pStyle w:val="ListBullet"/>
      </w:pPr>
      <w:r w:rsidRPr="003A00BC">
        <w:t>key requirements of legislation, codes, regulations, standards and security arrangements relating to analysing and interpreting civil infrastructure datasets</w:t>
      </w:r>
    </w:p>
    <w:p w:rsidR="00000000" w:rsidRPr="003A00BC" w:rsidP="003A00BC">
      <w:pPr>
        <w:pStyle w:val="ListBullet"/>
      </w:pPr>
      <w:r w:rsidRPr="003A00BC">
        <w:t>organisational policies and procedures applicable to analysing and interpreting c</w:t>
      </w:r>
      <w:r w:rsidRPr="003A00BC">
        <w:t>ivil infrastructure datasets</w:t>
      </w:r>
    </w:p>
    <w:p w:rsidR="00000000" w:rsidRPr="003A00BC" w:rsidP="003A00BC">
      <w:pPr>
        <w:pStyle w:val="ListBullet"/>
      </w:pPr>
      <w:r w:rsidRPr="003A00BC">
        <w:t>organisational information management strategies</w:t>
      </w:r>
    </w:p>
    <w:p w:rsidR="00000000" w:rsidRPr="003A00BC" w:rsidP="003A00BC">
      <w:pPr>
        <w:pStyle w:val="ListBullet"/>
      </w:pPr>
      <w:r w:rsidRPr="003A00BC">
        <w:t>principles and features of:</w:t>
      </w:r>
    </w:p>
    <w:p w:rsidR="00000000" w:rsidRPr="003A00BC" w:rsidP="003A00BC">
      <w:pPr>
        <w:pStyle w:val="ListBullet2"/>
      </w:pPr>
      <w:r w:rsidRPr="003A00BC">
        <w:t>data analysis methodologies</w:t>
      </w:r>
    </w:p>
    <w:p w:rsidR="00000000" w:rsidRPr="003A00BC" w:rsidP="003A00BC">
      <w:pPr>
        <w:pStyle w:val="ListBullet2"/>
      </w:pPr>
      <w:r w:rsidRPr="003A00BC">
        <w:t>data cleansing methodologies</w:t>
      </w:r>
    </w:p>
    <w:p w:rsidR="00000000" w:rsidRPr="003A00BC" w:rsidP="003A00BC">
      <w:pPr>
        <w:pStyle w:val="ListBullet2"/>
      </w:pPr>
      <w:r w:rsidRPr="003A00BC">
        <w:t>data extraction methodologies</w:t>
      </w:r>
    </w:p>
    <w:p w:rsidR="00000000" w:rsidRPr="003A00BC" w:rsidP="003A00BC">
      <w:pPr>
        <w:pStyle w:val="ListBullet2"/>
      </w:pPr>
      <w:r w:rsidRPr="003A00BC">
        <w:t>data normalising methodologies</w:t>
      </w:r>
    </w:p>
    <w:p w:rsidR="00000000" w:rsidRPr="003A00BC" w:rsidP="003A00BC">
      <w:pPr>
        <w:pStyle w:val="ListBullet"/>
      </w:pPr>
      <w:r w:rsidRPr="003A00BC">
        <w:t>key tools and dashboards for data analysis</w:t>
      </w:r>
    </w:p>
    <w:p w:rsidR="00000000" w:rsidRPr="003A00BC" w:rsidP="003A00BC">
      <w:pPr>
        <w:pStyle w:val="ListBullet"/>
      </w:pPr>
      <w:r w:rsidRPr="003A00BC">
        <w:t>key data collection tools, and procedures for their use, including:</w:t>
      </w:r>
    </w:p>
    <w:p w:rsidR="00000000" w:rsidRPr="003A00BC" w:rsidP="003A00BC">
      <w:pPr>
        <w:pStyle w:val="ListBullet2"/>
      </w:pPr>
      <w:r w:rsidRPr="003A00BC">
        <w:t>asset inventory</w:t>
      </w:r>
    </w:p>
    <w:p w:rsidR="00000000" w:rsidRPr="003A00BC" w:rsidP="003A00BC">
      <w:pPr>
        <w:pStyle w:val="ListBullet2"/>
      </w:pPr>
      <w:r w:rsidRPr="003A00BC">
        <w:t>asset management systems</w:t>
      </w:r>
    </w:p>
    <w:p w:rsidR="00000000" w:rsidRPr="003A00BC" w:rsidP="003A00BC">
      <w:pPr>
        <w:pStyle w:val="ListBullet2"/>
      </w:pPr>
      <w:r w:rsidRPr="003A00BC">
        <w:t>asset register</w:t>
      </w:r>
    </w:p>
    <w:p w:rsidR="00000000" w:rsidRPr="003A00BC" w:rsidP="003A00BC">
      <w:pPr>
        <w:pStyle w:val="ListBullet2"/>
      </w:pPr>
      <w:r w:rsidRPr="003A00BC">
        <w:t>geographic information systems</w:t>
      </w:r>
    </w:p>
    <w:p w:rsidR="00000000" w:rsidRPr="003A00BC" w:rsidP="003A00BC">
      <w:pPr>
        <w:pStyle w:val="ListBullet2"/>
      </w:pPr>
      <w:r w:rsidRPr="003A00BC">
        <w:t>spreadsheets.</w:t>
      </w:r>
    </w:p>
    <w:p w:rsidR="00000000" w:rsidRPr="003A00BC" w:rsidP="003A00BC">
      <w:pPr>
        <w:pStyle w:val="AllowPageBreak"/>
      </w:pPr>
    </w:p>
    <w:p w:rsidR="00000000" w:rsidRPr="003A00BC" w:rsidP="003A00BC">
      <w:pPr>
        <w:pStyle w:val="Heading1"/>
      </w:pPr>
      <w:bookmarkStart w:id="11" w:name="O_1226206"/>
      <w:bookmarkEnd w:id="11"/>
      <w:r w:rsidRPr="003A00BC">
        <w:t>Assessment Conditions</w:t>
      </w:r>
    </w:p>
    <w:p w:rsidR="00000000" w:rsidRPr="003A00BC" w:rsidP="007918A0">
      <w:pPr>
        <w:pStyle w:val="BodyText"/>
      </w:pPr>
      <w:r w:rsidRPr="003A00BC">
        <w:t>Ma</w:t>
      </w:r>
      <w:r w:rsidRPr="003A00BC">
        <w:t>ndatory conditions for assessment of this unit are stipulated below. The assessment must:</w:t>
      </w:r>
    </w:p>
    <w:p w:rsidR="00000000" w:rsidRPr="003A00BC" w:rsidP="003A00BC">
      <w:pPr>
        <w:pStyle w:val="ListBullet"/>
      </w:pPr>
      <w:r w:rsidRPr="003A00BC">
        <w:t>include access to:</w:t>
      </w:r>
    </w:p>
    <w:p w:rsidR="00000000" w:rsidRPr="003A00BC" w:rsidP="003A00BC">
      <w:pPr>
        <w:pStyle w:val="ListBullet2"/>
      </w:pPr>
      <w:r w:rsidRPr="003A00BC">
        <w:t>personal protective equipment</w:t>
      </w:r>
    </w:p>
    <w:p w:rsidR="00000000" w:rsidRPr="003A00BC" w:rsidP="003A00BC">
      <w:pPr>
        <w:pStyle w:val="ListBullet2"/>
      </w:pPr>
      <w:r w:rsidRPr="003A00BC">
        <w:t>equipment required for analysing and interpreting civil infrastructure datasets</w:t>
      </w:r>
    </w:p>
    <w:p w:rsidR="00000000" w:rsidRPr="003A00BC" w:rsidP="003A00BC">
      <w:pPr>
        <w:pStyle w:val="ListBullet"/>
      </w:pPr>
      <w:r w:rsidRPr="003A00BC">
        <w:t>be conducted in a safe environment; and,</w:t>
      </w:r>
    </w:p>
    <w:p w:rsidR="00000000" w:rsidRPr="003A00BC" w:rsidP="003A00BC">
      <w:pPr>
        <w:pStyle w:val="ListBullet"/>
      </w:pPr>
      <w:r w:rsidRPr="003A00BC">
        <w:t>be assessed in the context of this sector</w:t>
      </w:r>
      <w:r>
        <w:t>’</w:t>
      </w:r>
      <w:r w:rsidRPr="003A00BC">
        <w:t>s work environment; and,</w:t>
      </w:r>
    </w:p>
    <w:p w:rsidR="00000000" w:rsidRPr="003A00BC" w:rsidP="003A00BC">
      <w:pPr>
        <w:pStyle w:val="ListBullet"/>
      </w:pPr>
      <w:r w:rsidRPr="003A00BC">
        <w:t xml:space="preserve">be assessed in compliance with relevant legislation/regulation and using policies, procedures and processes directly related to the industry sector </w:t>
      </w:r>
      <w:r w:rsidRPr="003A00BC">
        <w:t>for which it is being assessed; and,</w:t>
      </w:r>
    </w:p>
    <w:p w:rsidR="00000000" w:rsidRPr="003A00BC" w:rsidP="003A00BC">
      <w:pPr>
        <w:pStyle w:val="ListBullet"/>
      </w:pPr>
      <w:r w:rsidRPr="003A00BC">
        <w:t>confirm consistent performance can be applied in a range of relevant workplace circumstances.</w:t>
      </w:r>
    </w:p>
    <w:p w:rsidR="00000000" w:rsidRPr="003A00BC" w:rsidP="007918A0">
      <w:pPr>
        <w:pStyle w:val="BodyText"/>
      </w:pPr>
      <w:r w:rsidRPr="003A00BC">
        <w:t>Where personal safety or environmental damage are limiting factors, assessment may occur in a simulated work environment* pro</w:t>
      </w:r>
      <w:r w:rsidRPr="003A00BC">
        <w:t>vided it is realistic and sufficiently rigorous to cover all aspects of this sector’s workplace performance, including environment, task skills, task management skills, contingency management skills and job role environment skills.</w:t>
      </w:r>
    </w:p>
    <w:p w:rsidR="00000000" w:rsidRPr="003A00BC" w:rsidP="007918A0">
      <w:pPr>
        <w:pStyle w:val="Heading3"/>
      </w:pPr>
      <w:r w:rsidRPr="003A00BC">
        <w:rPr>
          <w:rStyle w:val="SpecialBold"/>
        </w:rPr>
        <w:t>Assessor requirements </w:t>
      </w:r>
    </w:p>
    <w:p w:rsidR="00000000" w:rsidRPr="003A00BC" w:rsidP="007918A0">
      <w:pPr>
        <w:pStyle w:val="BodyText"/>
      </w:pPr>
      <w:r w:rsidRPr="003A00BC">
        <w:t>A</w:t>
      </w:r>
      <w:r w:rsidRPr="003A00BC">
        <w:t>ssessors must be able to clearly demonstrate current and relevant industry knowledge and experience to satisfy the mandatory regulatory standards as set out in the Standards for Registered Training Organisations 2015/Australian Quality Training Framework m</w:t>
      </w:r>
      <w:r w:rsidRPr="003A00BC">
        <w:t>andatory requirements for assessors current at the time of assessment and any relevant licensing and certification requirements. This includes:</w:t>
      </w:r>
    </w:p>
    <w:p w:rsidR="00000000" w:rsidRPr="003A00BC" w:rsidP="003A00BC">
      <w:pPr>
        <w:pStyle w:val="ListBullet"/>
      </w:pPr>
      <w:r w:rsidRPr="003A00BC">
        <w:t>vocational competencies at least to the level being delivered and assessed</w:t>
      </w:r>
    </w:p>
    <w:p w:rsidR="00000000" w:rsidRPr="003A00BC" w:rsidP="003A00BC">
      <w:pPr>
        <w:pStyle w:val="ListBullet"/>
      </w:pPr>
      <w:r w:rsidRPr="003A00BC">
        <w:t>current industry skills directly rel</w:t>
      </w:r>
      <w:r w:rsidRPr="003A00BC">
        <w:t>evant to the training and assessment being provided</w:t>
      </w:r>
    </w:p>
    <w:p w:rsidR="00000000" w:rsidRPr="003A00BC" w:rsidP="003A00BC">
      <w:pPr>
        <w:pStyle w:val="ListBullet"/>
      </w:pPr>
      <w:r w:rsidRPr="003A00BC">
        <w:t>current knowledge and skills in vocational training and learning that informs their training and assessment</w:t>
      </w:r>
    </w:p>
    <w:p w:rsidR="00000000" w:rsidRPr="003A00BC" w:rsidP="003A00BC">
      <w:pPr>
        <w:pStyle w:val="ListBullet"/>
      </w:pPr>
      <w:r w:rsidRPr="003A00BC">
        <w:t>formal relevant qualifications in training and assessment</w:t>
      </w:r>
    </w:p>
    <w:p w:rsidR="00000000" w:rsidRPr="003A00BC" w:rsidP="003A00BC">
      <w:pPr>
        <w:pStyle w:val="ListBullet"/>
      </w:pPr>
      <w:r w:rsidRPr="003A00BC">
        <w:t>having knowledge of and/or experience using the latest techniques and processes</w:t>
      </w:r>
    </w:p>
    <w:p w:rsidR="00000000" w:rsidRPr="003A00BC" w:rsidP="003A00BC">
      <w:pPr>
        <w:pStyle w:val="ListBullet"/>
      </w:pPr>
      <w:r w:rsidRPr="003A00BC">
        <w:t>possessing the required level of RII training product knowledge</w:t>
      </w:r>
    </w:p>
    <w:p w:rsidR="00000000" w:rsidRPr="003A00BC" w:rsidP="003A00BC">
      <w:pPr>
        <w:pStyle w:val="ListBullet"/>
      </w:pPr>
      <w:r w:rsidRPr="003A00BC">
        <w:t xml:space="preserve">having an understanding and knowledge of legislation and regulations relevant to the industry and to employment </w:t>
      </w:r>
      <w:r w:rsidRPr="003A00BC">
        <w:t>and workplaces</w:t>
      </w:r>
    </w:p>
    <w:p w:rsidR="00000000" w:rsidRPr="003A00BC" w:rsidP="003A00BC">
      <w:pPr>
        <w:pStyle w:val="ListBullet"/>
      </w:pPr>
      <w:r w:rsidRPr="003A00BC">
        <w:t>demonstrating the performance evidence, and knowledge evidence outlined in this unit of competency, and</w:t>
      </w:r>
    </w:p>
    <w:p w:rsidR="00000000" w:rsidRPr="003A00BC" w:rsidP="003A00BC">
      <w:pPr>
        <w:pStyle w:val="ListBullet"/>
      </w:pPr>
      <w:r w:rsidRPr="003A00BC">
        <w:t>the minimum years of current** work experience after competency has been obtained as specified below in an industry sector relevant to th</w:t>
      </w:r>
      <w:r w:rsidRPr="003A00BC">
        <w:t>e outcomes of the unit.</w:t>
      </w:r>
    </w:p>
    <w:p w:rsidR="00000000" w:rsidRPr="003A00BC" w:rsidP="007918A0">
      <w:pPr>
        <w:pStyle w:val="BodyText"/>
      </w:pPr>
      <w:r w:rsidRPr="003A00BC">
        <w:t>It is also acceptable for the appropriately qualified assessor to work with an industry expert to conduct assessment together and for the industry expert to be involved in the assessment judgement. The industry expert must have curr</w:t>
      </w:r>
      <w:r w:rsidRPr="003A00BC">
        <w:t>ent industry skills directly relevant to the training and assessment being provided. This means the industry subject matter expert must demonstrate skills and knowledge from the minimum years of current work experience after competency has been obtained as</w:t>
      </w:r>
      <w:r w:rsidRPr="003A00BC">
        <w:t xml:space="preserve"> specified below,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3A00BC">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Heading4"/>
              <w:rPr>
                <w:lang w:val="en-NZ"/>
              </w:rPr>
            </w:pPr>
            <w:r w:rsidRPr="003A00BC">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Heading4"/>
              <w:rPr>
                <w:lang w:val="en-NZ"/>
              </w:rPr>
            </w:pPr>
            <w:r w:rsidRPr="003A00BC">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Heading4"/>
              <w:rPr>
                <w:lang w:val="en-NZ"/>
              </w:rPr>
            </w:pPr>
            <w:r w:rsidRPr="003A00BC">
              <w:t>Required assessor or industry subject matter expert experience</w:t>
            </w:r>
          </w:p>
        </w:tc>
      </w:tr>
      <w:tr w:rsidTr="003A00BC">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Drilling, Metalliferous Mining, Coal Mining, Extractive (Quarrying) a</w:t>
            </w:r>
            <w:r w:rsidRPr="003A00BC">
              <w:t>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1 year</w:t>
            </w:r>
          </w:p>
        </w:tc>
      </w:tr>
      <w:tr w:rsidTr="003A00BC">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2 years</w:t>
            </w:r>
          </w:p>
        </w:tc>
      </w:tr>
      <w:tr w:rsidTr="003A00BC">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3 years</w:t>
            </w:r>
          </w:p>
        </w:tc>
      </w:tr>
      <w:tr w:rsidTr="003A00BC">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0BC">
            <w:pPr>
              <w:pStyle w:val="BodyText"/>
              <w:rPr>
                <w:lang w:val="en-NZ"/>
              </w:rPr>
            </w:pPr>
            <w:r w:rsidRPr="003A00BC">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00BC" w:rsidP="003A00BC">
            <w:pPr>
              <w:pStyle w:val="BodyText"/>
            </w:pPr>
            <w:r w:rsidRPr="003A00BC">
              <w:t>Where this unit is being assessed outside of the resources and infrastructure sectors assessor and/or industry subject matter expert experience should be in-line with industry standards for the sector in which it is being assessed and where no industry sta</w:t>
            </w:r>
            <w:r w:rsidRPr="003A00BC">
              <w:t>ndard is specified should comply with any relevant regulation.</w:t>
            </w:r>
          </w:p>
        </w:tc>
      </w:tr>
    </w:tbl>
    <w:p w:rsidR="00000000" w:rsidRPr="003A00BC" w:rsidP="003A00BC">
      <w:pPr>
        <w:pStyle w:val="BodyText"/>
      </w:pPr>
    </w:p>
    <w:p w:rsidR="00000000" w:rsidRPr="003A00BC" w:rsidP="007918A0">
      <w:pPr>
        <w:pStyle w:val="BodyText"/>
      </w:pPr>
      <w:r w:rsidRPr="003A00BC">
        <w:t xml:space="preserve">*Guidance on simulated environments has been stipulated in the Companion Volume Implementation Guide </w:t>
      </w:r>
      <w:r w:rsidRPr="003A00BC">
        <w:t>located on VETNet.</w:t>
      </w:r>
    </w:p>
    <w:p w:rsidR="00000000" w:rsidRPr="003A00BC" w:rsidP="007918A0">
      <w:pPr>
        <w:pStyle w:val="BodyText"/>
      </w:pPr>
      <w:r w:rsidRPr="003A00BC">
        <w:t>**Assessors can demonstrate current work experience through employment</w:t>
      </w:r>
      <w:r w:rsidRPr="003A00BC">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A00BC">
        <w:t>us locations.</w:t>
      </w:r>
    </w:p>
    <w:p w:rsidR="00000000" w:rsidRPr="003A00BC" w:rsidP="007918A0">
      <w:pPr>
        <w:pStyle w:val="BodyText"/>
      </w:pPr>
      <w:r w:rsidRPr="003A00BC">
        <w:t>***While a unit of competency does not have an AQF level, where a unit is being delivered outside of a qualification the first numeric character in the unit code should be considered as the AQF indicator level for assessment purposes.</w:t>
      </w:r>
    </w:p>
    <w:p w:rsidR="00000000" w:rsidRPr="003A00BC" w:rsidP="003A00BC">
      <w:pPr>
        <w:pStyle w:val="Heading1"/>
      </w:pPr>
      <w:bookmarkStart w:id="12" w:name="O_1226209"/>
      <w:bookmarkEnd w:id="12"/>
      <w:r w:rsidRPr="003A00BC">
        <w:t>Links</w:t>
      </w:r>
    </w:p>
    <w:p w:rsidR="00000000" w:rsidRPr="003A00BC" w:rsidP="007918A0">
      <w:pPr>
        <w:pStyle w:val="BodyText"/>
      </w:pPr>
      <w:r w:rsidRPr="003A00BC">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1E16F4">
        <w:rPr>
          <w:rStyle w:val="Hyperlink"/>
        </w:rPr>
        <w:t>https://vetnet.gov.au/Pages/TrainingDocs.aspx?q=88a61002-9a21-4386-aaf8-69c76e675272</w:t>
      </w:r>
      <w:r>
        <w:fldChar w:fldCharType="end"/>
      </w:r>
    </w:p>
    <w:p w:rsidR="00000000" w:rsidRPr="003A00BC" w:rsidP="003A00BC"/>
    <w:sectPr w:rsidSect="003A00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rsidRPr="007918A0" w:rsidP="00791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0" w:rsidP="003A0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8A0" w:rsidP="003A00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18A0" w:rsidP="003A00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rsidP="003A00BC">
    <w:pPr>
      <w:pStyle w:val="Footer"/>
      <w:framePr w:wrap="around"/>
    </w:pPr>
    <w:r>
      <w:fldChar w:fldCharType="begin"/>
    </w:r>
    <w:r>
      <w:instrText xml:space="preserve"> DOCPROPERTY  Subject  \* MERGEFORMAT </w:instrText>
    </w:r>
    <w:r>
      <w:fldChar w:fldCharType="separate"/>
    </w:r>
    <w:r w:rsidR="007918A0">
      <w:t>Approved</w:t>
    </w:r>
    <w:r w:rsidR="007918A0">
      <w:fldChar w:fldCharType="end"/>
    </w:r>
    <w:r>
      <w:tab/>
      <w:t xml:space="preserve">Page </w:t>
    </w:r>
    <w:r>
      <w:fldChar w:fldCharType="begin"/>
    </w:r>
    <w:r>
      <w:instrText xml:space="preserve"> PAGE  \* Arabic  \* MERGEFORMAT </w:instrText>
    </w:r>
    <w:r>
      <w:fldChar w:fldCharType="separate"/>
    </w:r>
    <w:r w:rsidR="007918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8A0">
      <w:rPr>
        <w:noProof/>
      </w:rPr>
      <w:t>5</w:t>
    </w:r>
    <w:r>
      <w:rPr>
        <w:noProof/>
      </w:rPr>
      <w:fldChar w:fldCharType="end"/>
    </w:r>
  </w:p>
  <w:p w:rsidR="003A00BC" w:rsidP="003A00BC">
    <w:pPr>
      <w:pStyle w:val="Footer"/>
      <w:framePr w:wrap="around"/>
    </w:pPr>
    <w:r>
      <w:t xml:space="preserve">© Commonwealth of Australia, </w:t>
    </w:r>
    <w:r>
      <w:fldChar w:fldCharType="begin"/>
    </w:r>
    <w:r>
      <w:instrText xml:space="preserve"> DATE  \@ "yyyy"  \* MERGEFORMAT </w:instrText>
    </w:r>
    <w:r>
      <w:fldChar w:fldCharType="separate"/>
    </w:r>
    <w:r w:rsidR="007918A0">
      <w:rPr>
        <w:noProof/>
      </w:rPr>
      <w:t>2025</w:t>
    </w:r>
    <w:r>
      <w:fldChar w:fldCharType="end"/>
    </w:r>
    <w:r>
      <w:tab/>
    </w:r>
    <w:r>
      <w:fldChar w:fldCharType="begin"/>
    </w:r>
    <w:r>
      <w:instrText xml:space="preserve"> DOCPROPERTY  Author  \* MERGEFORMAT </w:instrText>
    </w:r>
    <w:r>
      <w:fldChar w:fldCharType="separate"/>
    </w:r>
    <w:r w:rsidR="007918A0">
      <w:t>Mining and Automotive Skills Alliance</w:t>
    </w:r>
    <w:r w:rsidR="007918A0">
      <w:fldChar w:fldCharType="end"/>
    </w:r>
  </w:p>
  <w:p w:rsidR="003A00BC" w:rsidP="003A0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0BC" w:rsidRPr="007918A0" w:rsidP="00791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0" w:rsidRPr="002D2AF8" w:rsidP="003A00BC">
    <w:pPr>
      <w:pStyle w:val="Header"/>
      <w:framePr w:wrap="around"/>
    </w:pPr>
    <w:r>
      <w:fldChar w:fldCharType="begin"/>
    </w:r>
    <w:r>
      <w:instrText xml:space="preserve"> TITLE   \* MERGEFORMAT </w:instrText>
    </w:r>
    <w:r>
      <w:fldChar w:fldCharType="separate"/>
    </w:r>
    <w:r>
      <w:t>RIICAM501 Analyse and interpret civil infrastructure asset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8A0" w:rsidP="003A00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BC" w:rsidRPr="002D2AF8" w:rsidP="003A00BC">
    <w:pPr>
      <w:pStyle w:val="Header"/>
      <w:framePr w:wrap="around"/>
    </w:pPr>
    <w:r>
      <w:fldChar w:fldCharType="begin"/>
    </w:r>
    <w:r>
      <w:instrText xml:space="preserve"> TITLE   \* MERGEFORMAT </w:instrText>
    </w:r>
    <w:r>
      <w:fldChar w:fldCharType="separate"/>
    </w:r>
    <w:r w:rsidR="007918A0">
      <w:t>RIICAM501 Analyse and interpret civil infrastructure asset datasets</w:t>
    </w:r>
    <w:r w:rsidR="007918A0">
      <w:fldChar w:fldCharType="end"/>
    </w:r>
    <w:r>
      <w:tab/>
      <w:t xml:space="preserve">Date this document was generated: </w:t>
    </w:r>
    <w:r>
      <w:fldChar w:fldCharType="begin"/>
    </w:r>
    <w:r>
      <w:instrText xml:space="preserve"> CREATEDATE  \@ "d MMMM yyyy"  \* MERGEFORMAT </w:instrText>
    </w:r>
    <w:r>
      <w:fldChar w:fldCharType="separate"/>
    </w:r>
    <w:r w:rsidR="007918A0">
      <w:rPr>
        <w:noProof/>
      </w:rPr>
      <w:t>2 March 2025</w:t>
    </w:r>
    <w:r>
      <w:fldChar w:fldCharType="end"/>
    </w:r>
  </w:p>
  <w:p w:rsidR="003A00BC" w:rsidP="003A0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88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42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03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0BC"/>
    <w:pPr>
      <w:spacing w:before="360" w:after="60"/>
      <w:outlineLvl w:val="0"/>
    </w:pPr>
    <w:rPr>
      <w:sz w:val="32"/>
    </w:rPr>
  </w:style>
  <w:style w:type="paragraph" w:styleId="Heading2">
    <w:name w:val="heading 2"/>
    <w:basedOn w:val="HeadingBase"/>
    <w:next w:val="BodyText"/>
    <w:link w:val="Heading2Char"/>
    <w:qFormat/>
    <w:rsid w:val="003A00BC"/>
    <w:pPr>
      <w:keepLines/>
      <w:spacing w:before="240" w:after="120"/>
      <w:outlineLvl w:val="1"/>
    </w:pPr>
    <w:rPr>
      <w:sz w:val="28"/>
      <w:szCs w:val="40"/>
    </w:rPr>
  </w:style>
  <w:style w:type="paragraph" w:styleId="Heading3">
    <w:name w:val="heading 3"/>
    <w:basedOn w:val="HeadingBase"/>
    <w:next w:val="BodyText"/>
    <w:link w:val="Heading3Char"/>
    <w:qFormat/>
    <w:rsid w:val="003A00BC"/>
    <w:pPr>
      <w:spacing w:before="180" w:after="120"/>
      <w:outlineLvl w:val="2"/>
    </w:pPr>
    <w:rPr>
      <w:spacing w:val="-10"/>
      <w:kern w:val="32"/>
    </w:rPr>
  </w:style>
  <w:style w:type="paragraph" w:styleId="Heading4">
    <w:name w:val="heading 4"/>
    <w:basedOn w:val="HeadingBase"/>
    <w:next w:val="BodyText"/>
    <w:link w:val="Heading4Char"/>
    <w:qFormat/>
    <w:rsid w:val="003A00BC"/>
    <w:pPr>
      <w:spacing w:before="160" w:after="120"/>
      <w:outlineLvl w:val="3"/>
    </w:pPr>
    <w:rPr>
      <w:sz w:val="22"/>
    </w:rPr>
  </w:style>
  <w:style w:type="paragraph" w:styleId="Heading5">
    <w:name w:val="heading 5"/>
    <w:basedOn w:val="HeadingBase"/>
    <w:next w:val="Normal"/>
    <w:link w:val="Heading5Char"/>
    <w:qFormat/>
    <w:rsid w:val="003A00BC"/>
    <w:pPr>
      <w:spacing w:before="80"/>
      <w:outlineLvl w:val="4"/>
    </w:pPr>
    <w:rPr>
      <w:color w:val="918585"/>
      <w:sz w:val="20"/>
    </w:rPr>
  </w:style>
  <w:style w:type="paragraph" w:styleId="Heading6">
    <w:name w:val="heading 6"/>
    <w:basedOn w:val="HeadingBase"/>
    <w:next w:val="Normal"/>
    <w:link w:val="Heading6Char"/>
    <w:qFormat/>
    <w:rsid w:val="003A00BC"/>
    <w:pPr>
      <w:spacing w:before="60"/>
      <w:outlineLvl w:val="5"/>
    </w:pPr>
    <w:rPr>
      <w:color w:val="918585"/>
      <w:sz w:val="20"/>
    </w:rPr>
  </w:style>
  <w:style w:type="paragraph" w:styleId="Heading7">
    <w:name w:val="heading 7"/>
    <w:basedOn w:val="Normal"/>
    <w:next w:val="Normal"/>
    <w:link w:val="Heading7Char"/>
    <w:qFormat/>
    <w:rsid w:val="003A00BC"/>
    <w:pPr>
      <w:ind w:left="720"/>
      <w:outlineLvl w:val="6"/>
    </w:pPr>
    <w:rPr>
      <w:i/>
    </w:rPr>
  </w:style>
  <w:style w:type="paragraph" w:styleId="Heading8">
    <w:name w:val="heading 8"/>
    <w:basedOn w:val="Normal"/>
    <w:next w:val="Normal"/>
    <w:link w:val="Heading8Char"/>
    <w:qFormat/>
    <w:rsid w:val="003A00BC"/>
    <w:pPr>
      <w:ind w:left="720"/>
      <w:outlineLvl w:val="7"/>
    </w:pPr>
    <w:rPr>
      <w:i/>
    </w:rPr>
  </w:style>
  <w:style w:type="paragraph" w:styleId="Heading9">
    <w:name w:val="heading 9"/>
    <w:basedOn w:val="Normal"/>
    <w:next w:val="Normal"/>
    <w:link w:val="Heading9Char"/>
    <w:qFormat/>
    <w:rsid w:val="003A00BC"/>
    <w:pPr>
      <w:ind w:left="720"/>
      <w:outlineLvl w:val="8"/>
    </w:pPr>
    <w:rPr>
      <w:i/>
    </w:rPr>
  </w:style>
  <w:style w:type="character" w:default="1" w:styleId="DefaultParagraphFont">
    <w:name w:val="Default Paragraph Font"/>
    <w:uiPriority w:val="1"/>
    <w:unhideWhenUsed/>
    <w:rsid w:val="003A0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0BC"/>
  </w:style>
  <w:style w:type="character" w:customStyle="1" w:styleId="Heading1Char">
    <w:name w:val="Heading 1 Char"/>
    <w:basedOn w:val="DefaultParagraphFont"/>
    <w:link w:val="Heading1"/>
    <w:rsid w:val="003A00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00BC"/>
    <w:rPr>
      <w:rFonts w:ascii="Times New Roman" w:eastAsia="Times New Roman" w:hAnsi="Times New Roman" w:cs="Times New Roman"/>
      <w:b/>
      <w:szCs w:val="20"/>
      <w:lang w:eastAsia="en-US"/>
    </w:rPr>
  </w:style>
  <w:style w:type="paragraph" w:styleId="BodyText">
    <w:name w:val="Body Text"/>
    <w:basedOn w:val="Normal"/>
    <w:link w:val="BodyTextChar"/>
    <w:rsid w:val="003A0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0BC"/>
    <w:rPr>
      <w:rFonts w:ascii="Times New Roman" w:eastAsia="Times New Roman" w:hAnsi="Times New Roman" w:cs="Times New Roman"/>
      <w:sz w:val="24"/>
      <w:lang w:eastAsia="en-US"/>
    </w:rPr>
  </w:style>
  <w:style w:type="paragraph" w:styleId="ListBullet">
    <w:name w:val="List Bullet"/>
    <w:basedOn w:val="List"/>
    <w:rsid w:val="003A00BC"/>
    <w:pPr>
      <w:numPr>
        <w:numId w:val="12"/>
      </w:numPr>
      <w:tabs>
        <w:tab w:val="clear" w:pos="340"/>
      </w:tabs>
      <w:spacing w:before="40" w:after="40"/>
    </w:pPr>
  </w:style>
  <w:style w:type="character" w:customStyle="1" w:styleId="SpecialBold">
    <w:name w:val="Special Bold"/>
    <w:basedOn w:val="DefaultParagraphFont"/>
    <w:rsid w:val="003A00BC"/>
    <w:rPr>
      <w:b/>
      <w:spacing w:val="0"/>
    </w:rPr>
  </w:style>
  <w:style w:type="paragraph" w:styleId="ListBullet2">
    <w:name w:val="List Bullet 2"/>
    <w:basedOn w:val="List2"/>
    <w:rsid w:val="003A00BC"/>
    <w:pPr>
      <w:numPr>
        <w:numId w:val="13"/>
      </w:numPr>
      <w:tabs>
        <w:tab w:val="clear" w:pos="680"/>
      </w:tabs>
    </w:pPr>
  </w:style>
  <w:style w:type="character" w:styleId="Emphasis">
    <w:name w:val="Emphasis"/>
    <w:basedOn w:val="DefaultParagraphFont"/>
    <w:qFormat/>
    <w:rsid w:val="003A00BC"/>
    <w:rPr>
      <w:i/>
    </w:rPr>
  </w:style>
  <w:style w:type="paragraph" w:customStyle="1" w:styleId="SuperHeading">
    <w:name w:val="SuperHeading"/>
    <w:basedOn w:val="Normal"/>
    <w:rsid w:val="003A00BC"/>
    <w:pPr>
      <w:spacing w:before="240" w:after="120"/>
      <w:outlineLvl w:val="0"/>
    </w:pPr>
    <w:rPr>
      <w:rFonts w:ascii="Times New Roman" w:hAnsi="Times New Roman"/>
      <w:b/>
      <w:sz w:val="32"/>
    </w:rPr>
  </w:style>
  <w:style w:type="paragraph" w:customStyle="1" w:styleId="AllowPageBreak">
    <w:name w:val="AllowPageBreak"/>
    <w:rsid w:val="003A0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0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0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0BC"/>
    <w:rPr>
      <w:rFonts w:ascii="Courier New" w:eastAsia="Times New Roman" w:hAnsi="Courier New" w:cs="Times New Roman"/>
      <w:i/>
      <w:szCs w:val="20"/>
      <w:lang w:eastAsia="en-US"/>
    </w:rPr>
  </w:style>
  <w:style w:type="paragraph" w:customStyle="1" w:styleId="HeadingBase">
    <w:name w:val="Heading Base"/>
    <w:rsid w:val="003A0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0BC"/>
    <w:pPr>
      <w:tabs>
        <w:tab w:val="right" w:leader="dot" w:pos="9072"/>
      </w:tabs>
      <w:ind w:left="567"/>
    </w:pPr>
    <w:rPr>
      <w:szCs w:val="22"/>
    </w:rPr>
  </w:style>
  <w:style w:type="paragraph" w:customStyle="1" w:styleId="TOCBase">
    <w:name w:val="TOC Base"/>
    <w:rsid w:val="003A0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0BC"/>
    <w:pPr>
      <w:tabs>
        <w:tab w:val="right" w:leader="dot" w:pos="9072"/>
      </w:tabs>
      <w:spacing w:before="40" w:after="40"/>
      <w:ind w:left="284"/>
    </w:pPr>
    <w:rPr>
      <w:rFonts w:ascii="Times New Roman" w:hAnsi="Times New Roman"/>
    </w:rPr>
  </w:style>
  <w:style w:type="paragraph" w:styleId="TOC1">
    <w:name w:val="toc 1"/>
    <w:basedOn w:val="TOCBase"/>
    <w:next w:val="Normal"/>
    <w:rsid w:val="003A0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0BC"/>
    <w:rPr>
      <w:rFonts w:ascii="Times New Roman" w:eastAsia="Times New Roman" w:hAnsi="Times New Roman" w:cs="Times New Roman"/>
      <w:sz w:val="16"/>
      <w:lang w:eastAsia="en-US"/>
    </w:rPr>
  </w:style>
  <w:style w:type="paragraph" w:styleId="Title">
    <w:name w:val="Title"/>
    <w:basedOn w:val="HeadingBase"/>
    <w:link w:val="TitleChar"/>
    <w:qFormat/>
    <w:rsid w:val="003A00BC"/>
    <w:pPr>
      <w:spacing w:before="5040"/>
      <w:jc w:val="center"/>
    </w:pPr>
    <w:rPr>
      <w:sz w:val="48"/>
      <w:szCs w:val="72"/>
      <w:lang w:val="en-US"/>
    </w:rPr>
  </w:style>
  <w:style w:type="character" w:customStyle="1" w:styleId="TitleChar">
    <w:name w:val="Title Char"/>
    <w:basedOn w:val="DefaultParagraphFont"/>
    <w:link w:val="Title"/>
    <w:rsid w:val="003A0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0BC"/>
    <w:pPr>
      <w:tabs>
        <w:tab w:val="left" w:pos="3600"/>
        <w:tab w:val="left" w:pos="3958"/>
      </w:tabs>
    </w:pPr>
  </w:style>
  <w:style w:type="paragraph" w:styleId="List">
    <w:name w:val="List"/>
    <w:basedOn w:val="BodyText"/>
    <w:next w:val="BodyText"/>
    <w:rsid w:val="003A00BC"/>
    <w:pPr>
      <w:tabs>
        <w:tab w:val="left" w:pos="340"/>
      </w:tabs>
      <w:spacing w:before="60" w:after="60"/>
      <w:ind w:left="340" w:hanging="340"/>
    </w:pPr>
  </w:style>
  <w:style w:type="paragraph" w:customStyle="1" w:styleId="Note">
    <w:name w:val="Note"/>
    <w:basedOn w:val="BodyText"/>
    <w:rsid w:val="003A0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0BC"/>
    <w:pPr>
      <w:framePr w:wrap="auto" w:hAnchor="text" w:y="6049"/>
    </w:pPr>
    <w:rPr>
      <w:color w:val="000000"/>
      <w:sz w:val="40"/>
    </w:rPr>
  </w:style>
  <w:style w:type="paragraph" w:customStyle="1" w:styleId="TOCTitle">
    <w:name w:val="TOCTitle"/>
    <w:basedOn w:val="Heading1"/>
    <w:rsid w:val="003A00BC"/>
    <w:pPr>
      <w:spacing w:after="240"/>
      <w:jc w:val="center"/>
      <w:outlineLvl w:val="9"/>
    </w:pPr>
    <w:rPr>
      <w:caps/>
    </w:rPr>
  </w:style>
  <w:style w:type="paragraph" w:customStyle="1" w:styleId="Version">
    <w:name w:val="Version"/>
    <w:rsid w:val="003A0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0BC"/>
    <w:pPr>
      <w:keepNext w:val="0"/>
      <w:tabs>
        <w:tab w:val="right" w:pos="4176"/>
      </w:tabs>
      <w:ind w:left="198" w:hanging="198"/>
    </w:pPr>
    <w:rPr>
      <w:rFonts w:ascii="Garamond" w:hAnsi="Garamond"/>
    </w:rPr>
  </w:style>
  <w:style w:type="paragraph" w:styleId="IndexHeading">
    <w:name w:val="index heading"/>
    <w:basedOn w:val="Normal"/>
    <w:next w:val="Index1"/>
    <w:semiHidden/>
    <w:rsid w:val="003A00BC"/>
    <w:pPr>
      <w:spacing w:before="120" w:after="120"/>
    </w:pPr>
    <w:rPr>
      <w:rFonts w:ascii="Arial" w:hAnsi="Arial"/>
      <w:b/>
      <w:color w:val="918585"/>
      <w:sz w:val="24"/>
    </w:rPr>
  </w:style>
  <w:style w:type="paragraph" w:styleId="Header">
    <w:name w:val="header"/>
    <w:basedOn w:val="Normal"/>
    <w:link w:val="HeaderChar"/>
    <w:rsid w:val="003A0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0BC"/>
    <w:rPr>
      <w:rFonts w:ascii="Times New Roman" w:eastAsia="Times New Roman" w:hAnsi="Times New Roman" w:cs="Times New Roman"/>
      <w:sz w:val="16"/>
      <w:szCs w:val="20"/>
      <w:lang w:val="en-GB" w:eastAsia="en-US"/>
    </w:rPr>
  </w:style>
  <w:style w:type="paragraph" w:customStyle="1" w:styleId="Chapter">
    <w:name w:val="Chapter"/>
    <w:basedOn w:val="Normal"/>
    <w:rsid w:val="003A00BC"/>
    <w:pPr>
      <w:spacing w:before="240"/>
    </w:pPr>
    <w:rPr>
      <w:rFonts w:ascii="Times New Roman" w:hAnsi="Times New Roman"/>
      <w:smallCaps/>
      <w:spacing w:val="80"/>
      <w:sz w:val="28"/>
    </w:rPr>
  </w:style>
  <w:style w:type="paragraph" w:customStyle="1" w:styleId="InChapter">
    <w:name w:val="InChapter"/>
    <w:basedOn w:val="Heading3"/>
    <w:rsid w:val="003A00BC"/>
    <w:pPr>
      <w:spacing w:after="240"/>
      <w:outlineLvl w:val="9"/>
    </w:pPr>
    <w:rPr>
      <w:noProof/>
    </w:rPr>
  </w:style>
  <w:style w:type="paragraph" w:styleId="Index2">
    <w:name w:val="index 2"/>
    <w:basedOn w:val="Normal"/>
    <w:next w:val="Normal"/>
    <w:semiHidden/>
    <w:rsid w:val="003A00BC"/>
    <w:pPr>
      <w:tabs>
        <w:tab w:val="right" w:pos="4176"/>
      </w:tabs>
      <w:ind w:left="568" w:hanging="284"/>
    </w:pPr>
    <w:rPr>
      <w:rFonts w:ascii="Garamond" w:hAnsi="Garamond"/>
    </w:rPr>
  </w:style>
  <w:style w:type="paragraph" w:customStyle="1" w:styleId="Byline">
    <w:name w:val="Byline"/>
    <w:rsid w:val="003A0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0BC"/>
    <w:pPr>
      <w:tabs>
        <w:tab w:val="clear" w:pos="3600"/>
        <w:tab w:val="clear" w:pos="3958"/>
      </w:tabs>
      <w:jc w:val="right"/>
    </w:pPr>
  </w:style>
  <w:style w:type="paragraph" w:styleId="Caption">
    <w:name w:val="caption"/>
    <w:basedOn w:val="BodyText"/>
    <w:next w:val="Normal"/>
    <w:qFormat/>
    <w:rsid w:val="003A00BC"/>
    <w:pPr>
      <w:framePr w:w="2268" w:hSpace="181" w:vSpace="181" w:wrap="around" w:vAnchor="text" w:hAnchor="page" w:x="1135" w:y="285" w:anchorLock="1"/>
    </w:pPr>
    <w:rPr>
      <w:i/>
    </w:rPr>
  </w:style>
  <w:style w:type="paragraph" w:customStyle="1" w:styleId="MiniTOCTitle">
    <w:name w:val="MiniTOCTitle"/>
    <w:basedOn w:val="Heading4"/>
    <w:rsid w:val="003A00BC"/>
    <w:pPr>
      <w:spacing w:before="240"/>
      <w:outlineLvl w:val="9"/>
    </w:pPr>
    <w:rPr>
      <w:noProof/>
      <w:sz w:val="24"/>
    </w:rPr>
  </w:style>
  <w:style w:type="paragraph" w:customStyle="1" w:styleId="MiniTOCItem">
    <w:name w:val="MiniTOCItem"/>
    <w:basedOn w:val="ListBullet"/>
    <w:rsid w:val="003A00BC"/>
    <w:pPr>
      <w:numPr>
        <w:numId w:val="0"/>
      </w:numPr>
      <w:tabs>
        <w:tab w:val="right" w:leader="dot" w:pos="6521"/>
      </w:tabs>
      <w:spacing w:before="0" w:after="0"/>
    </w:pPr>
  </w:style>
  <w:style w:type="paragraph" w:customStyle="1" w:styleId="TOFTitle">
    <w:name w:val="TOFTitle"/>
    <w:basedOn w:val="TOCTitle"/>
    <w:rsid w:val="003A00BC"/>
  </w:style>
  <w:style w:type="paragraph" w:styleId="TableofFigures">
    <w:name w:val="table of figures"/>
    <w:basedOn w:val="Normal"/>
    <w:next w:val="Normal"/>
    <w:semiHidden/>
    <w:rsid w:val="003A00BC"/>
    <w:pPr>
      <w:tabs>
        <w:tab w:val="right" w:leader="dot" w:pos="9072"/>
      </w:tabs>
      <w:ind w:left="970" w:hanging="403"/>
    </w:pPr>
    <w:rPr>
      <w:rFonts w:ascii="Times New Roman" w:hAnsi="Times New Roman"/>
      <w:b/>
    </w:rPr>
  </w:style>
  <w:style w:type="paragraph" w:styleId="ListNumber">
    <w:name w:val="List Number"/>
    <w:basedOn w:val="List"/>
    <w:rsid w:val="003A00BC"/>
    <w:pPr>
      <w:numPr>
        <w:numId w:val="15"/>
      </w:numPr>
      <w:tabs>
        <w:tab w:val="clear" w:pos="340"/>
      </w:tabs>
    </w:pPr>
  </w:style>
  <w:style w:type="character" w:customStyle="1" w:styleId="WingdingSymbols">
    <w:name w:val="Wingding Symbols"/>
    <w:rsid w:val="003A00BC"/>
    <w:rPr>
      <w:rFonts w:ascii="Wingdings" w:hAnsi="Wingdings"/>
    </w:rPr>
  </w:style>
  <w:style w:type="paragraph" w:customStyle="1" w:styleId="TableHeading">
    <w:name w:val="Table Heading"/>
    <w:basedOn w:val="HeadingBase"/>
    <w:rsid w:val="003A00BC"/>
    <w:pPr>
      <w:keepLines/>
      <w:pBdr>
        <w:bottom w:val="single" w:sz="6" w:space="1" w:color="918585"/>
      </w:pBdr>
      <w:spacing w:before="240"/>
    </w:pPr>
  </w:style>
  <w:style w:type="character" w:customStyle="1" w:styleId="HotSpot">
    <w:name w:val="HotSpot"/>
    <w:rsid w:val="003A00BC"/>
    <w:rPr>
      <w:color w:val="0033CC"/>
      <w:u w:val="none"/>
    </w:rPr>
  </w:style>
  <w:style w:type="paragraph" w:customStyle="1" w:styleId="BodyTextRight">
    <w:name w:val="Body Text Right"/>
    <w:basedOn w:val="BodyText"/>
    <w:rsid w:val="003A00BC"/>
    <w:pPr>
      <w:spacing w:before="0" w:after="0"/>
      <w:jc w:val="right"/>
    </w:pPr>
  </w:style>
  <w:style w:type="paragraph" w:styleId="Index3">
    <w:name w:val="index 3"/>
    <w:basedOn w:val="ListNumber2"/>
    <w:next w:val="Normal"/>
    <w:semiHidden/>
    <w:rsid w:val="003A00BC"/>
    <w:pPr>
      <w:numPr>
        <w:numId w:val="0"/>
      </w:numPr>
      <w:tabs>
        <w:tab w:val="right" w:leader="dot" w:pos="4176"/>
      </w:tabs>
    </w:pPr>
  </w:style>
  <w:style w:type="paragraph" w:styleId="ListNumber2">
    <w:name w:val="List Number 2"/>
    <w:basedOn w:val="List2"/>
    <w:rsid w:val="003A00BC"/>
    <w:pPr>
      <w:numPr>
        <w:numId w:val="10"/>
      </w:numPr>
      <w:tabs>
        <w:tab w:val="clear" w:pos="1060"/>
      </w:tabs>
    </w:pPr>
  </w:style>
  <w:style w:type="paragraph" w:customStyle="1" w:styleId="MarginNote">
    <w:name w:val="Margin Note"/>
    <w:basedOn w:val="BodyText"/>
    <w:rsid w:val="003A0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0BC"/>
    <w:rPr>
      <w:sz w:val="32"/>
    </w:rPr>
  </w:style>
  <w:style w:type="paragraph" w:customStyle="1" w:styleId="HeadingProcedure">
    <w:name w:val="Heading Procedure"/>
    <w:basedOn w:val="HeadingBase"/>
    <w:next w:val="Normal"/>
    <w:rsid w:val="003A00BC"/>
    <w:pPr>
      <w:tabs>
        <w:tab w:val="left" w:pos="0"/>
      </w:tabs>
      <w:spacing w:before="120" w:after="60"/>
    </w:pPr>
    <w:rPr>
      <w:i/>
      <w:color w:val="918585"/>
      <w:sz w:val="22"/>
    </w:rPr>
  </w:style>
  <w:style w:type="paragraph" w:customStyle="1" w:styleId="TableBodyText">
    <w:name w:val="Table Body Text"/>
    <w:basedOn w:val="BodyText"/>
    <w:rsid w:val="003A00BC"/>
    <w:pPr>
      <w:spacing w:before="60" w:after="60"/>
    </w:pPr>
  </w:style>
  <w:style w:type="paragraph" w:styleId="ListContinue">
    <w:name w:val="List Continue"/>
    <w:basedOn w:val="List"/>
    <w:rsid w:val="003A00BC"/>
    <w:pPr>
      <w:ind w:firstLine="0"/>
    </w:pPr>
  </w:style>
  <w:style w:type="paragraph" w:customStyle="1" w:styleId="ListNote">
    <w:name w:val="List Note"/>
    <w:basedOn w:val="List"/>
    <w:rsid w:val="003A00BC"/>
    <w:pPr>
      <w:pBdr>
        <w:top w:val="single" w:sz="6" w:space="2" w:color="918585"/>
        <w:bottom w:val="single" w:sz="6" w:space="2" w:color="918585"/>
      </w:pBdr>
      <w:tabs>
        <w:tab w:val="left" w:pos="1021"/>
      </w:tabs>
      <w:ind w:firstLine="0"/>
    </w:pPr>
  </w:style>
  <w:style w:type="paragraph" w:customStyle="1" w:styleId="Warning">
    <w:name w:val="Warning"/>
    <w:basedOn w:val="BodyText"/>
    <w:rsid w:val="003A00BC"/>
    <w:pPr>
      <w:shd w:val="clear" w:color="auto" w:fill="D9D9D9"/>
      <w:tabs>
        <w:tab w:val="left" w:pos="992"/>
      </w:tabs>
      <w:ind w:left="119" w:right="119"/>
    </w:pPr>
    <w:rPr>
      <w:sz w:val="20"/>
    </w:rPr>
  </w:style>
  <w:style w:type="paragraph" w:customStyle="1" w:styleId="MarginIcons">
    <w:name w:val="Margin Icons"/>
    <w:basedOn w:val="BodyText"/>
    <w:rsid w:val="003A0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0BC"/>
    <w:rPr>
      <w:rFonts w:ascii="Courier New" w:hAnsi="Courier New"/>
    </w:rPr>
  </w:style>
  <w:style w:type="paragraph" w:customStyle="1" w:styleId="NoteBullet">
    <w:name w:val="Note Bullet"/>
    <w:basedOn w:val="Note"/>
    <w:rsid w:val="003A00BC"/>
    <w:pPr>
      <w:tabs>
        <w:tab w:val="clear" w:pos="680"/>
      </w:tabs>
      <w:spacing w:before="60" w:after="60"/>
    </w:pPr>
  </w:style>
  <w:style w:type="paragraph" w:customStyle="1" w:styleId="SubHeading2">
    <w:name w:val="SubHeading2"/>
    <w:basedOn w:val="HeadingBase"/>
    <w:rsid w:val="003A00BC"/>
    <w:pPr>
      <w:spacing w:before="240" w:after="60"/>
    </w:pPr>
    <w:rPr>
      <w:sz w:val="20"/>
    </w:rPr>
  </w:style>
  <w:style w:type="paragraph" w:customStyle="1" w:styleId="SubHeading1">
    <w:name w:val="SubHeading1"/>
    <w:basedOn w:val="HeadingBase"/>
    <w:rsid w:val="003A00BC"/>
    <w:pPr>
      <w:spacing w:before="240" w:after="60"/>
    </w:pPr>
    <w:rPr>
      <w:color w:val="918585"/>
      <w:sz w:val="22"/>
    </w:rPr>
  </w:style>
  <w:style w:type="paragraph" w:customStyle="1" w:styleId="SideHeading">
    <w:name w:val="Side Heading"/>
    <w:basedOn w:val="HeadingBase"/>
    <w:rsid w:val="003A0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0BC"/>
    <w:pPr>
      <w:tabs>
        <w:tab w:val="num" w:pos="360"/>
      </w:tabs>
    </w:pPr>
  </w:style>
  <w:style w:type="paragraph" w:styleId="PlainText">
    <w:name w:val="Plain Text"/>
    <w:basedOn w:val="Normal"/>
    <w:link w:val="PlainTextChar"/>
    <w:rsid w:val="003A00BC"/>
    <w:rPr>
      <w:sz w:val="20"/>
    </w:rPr>
  </w:style>
  <w:style w:type="character" w:customStyle="1" w:styleId="PlainTextChar">
    <w:name w:val="Plain Text Char"/>
    <w:basedOn w:val="DefaultParagraphFont"/>
    <w:link w:val="PlainText"/>
    <w:rsid w:val="003A00BC"/>
    <w:rPr>
      <w:rFonts w:ascii="Courier New" w:eastAsia="Times New Roman" w:hAnsi="Courier New" w:cs="Times New Roman"/>
      <w:sz w:val="20"/>
      <w:szCs w:val="20"/>
      <w:lang w:eastAsia="en-US"/>
    </w:rPr>
  </w:style>
  <w:style w:type="character" w:customStyle="1" w:styleId="MenuOption">
    <w:name w:val="Menu Option"/>
    <w:basedOn w:val="DefaultParagraphFont"/>
    <w:rsid w:val="003A00BC"/>
    <w:rPr>
      <w:b/>
      <w:smallCaps/>
    </w:rPr>
  </w:style>
  <w:style w:type="paragraph" w:customStyle="1" w:styleId="TableListNumber">
    <w:name w:val="Table List Number"/>
    <w:basedOn w:val="ListNumber"/>
    <w:rsid w:val="003A00BC"/>
    <w:pPr>
      <w:numPr>
        <w:numId w:val="0"/>
      </w:numPr>
    </w:pPr>
  </w:style>
  <w:style w:type="paragraph" w:styleId="TOC4">
    <w:name w:val="toc 4"/>
    <w:basedOn w:val="TOCBase"/>
    <w:next w:val="Normal"/>
    <w:semiHidden/>
    <w:rsid w:val="003A00BC"/>
    <w:pPr>
      <w:tabs>
        <w:tab w:val="right" w:leader="dot" w:pos="9071"/>
      </w:tabs>
      <w:ind w:left="1701"/>
    </w:pPr>
  </w:style>
  <w:style w:type="paragraph" w:customStyle="1" w:styleId="ListAlpha">
    <w:name w:val="List Alpha"/>
    <w:basedOn w:val="List"/>
    <w:rsid w:val="003A00BC"/>
    <w:pPr>
      <w:numPr>
        <w:numId w:val="9"/>
      </w:numPr>
    </w:pPr>
  </w:style>
  <w:style w:type="paragraph" w:customStyle="1" w:styleId="ListAlpha2">
    <w:name w:val="List Alpha 2"/>
    <w:basedOn w:val="List2"/>
    <w:rsid w:val="003A00BC"/>
    <w:pPr>
      <w:numPr>
        <w:numId w:val="8"/>
      </w:numPr>
    </w:pPr>
  </w:style>
  <w:style w:type="paragraph" w:styleId="List2">
    <w:name w:val="List 2"/>
    <w:basedOn w:val="BodyText"/>
    <w:rsid w:val="003A00BC"/>
    <w:pPr>
      <w:tabs>
        <w:tab w:val="left" w:pos="680"/>
      </w:tabs>
      <w:spacing w:before="60" w:after="60"/>
      <w:ind w:left="680" w:hanging="340"/>
    </w:pPr>
  </w:style>
  <w:style w:type="paragraph" w:styleId="List3">
    <w:name w:val="List 3"/>
    <w:basedOn w:val="BodyText"/>
    <w:rsid w:val="003A00BC"/>
    <w:pPr>
      <w:tabs>
        <w:tab w:val="left" w:pos="1021"/>
      </w:tabs>
      <w:spacing w:before="60" w:after="60"/>
      <w:ind w:left="1020" w:hanging="340"/>
    </w:pPr>
  </w:style>
  <w:style w:type="paragraph" w:styleId="List4">
    <w:name w:val="List 4"/>
    <w:basedOn w:val="BodyText"/>
    <w:rsid w:val="003A00BC"/>
    <w:pPr>
      <w:tabs>
        <w:tab w:val="left" w:pos="1361"/>
      </w:tabs>
      <w:spacing w:before="60" w:after="60"/>
      <w:ind w:left="1361" w:hanging="340"/>
    </w:pPr>
  </w:style>
  <w:style w:type="paragraph" w:styleId="List5">
    <w:name w:val="List 5"/>
    <w:basedOn w:val="BodyText"/>
    <w:rsid w:val="003A00BC"/>
    <w:pPr>
      <w:tabs>
        <w:tab w:val="left" w:pos="1701"/>
      </w:tabs>
      <w:spacing w:before="60" w:after="60"/>
      <w:ind w:left="1701" w:hanging="340"/>
    </w:pPr>
  </w:style>
  <w:style w:type="paragraph" w:styleId="ListBullet3">
    <w:name w:val="List Bullet 3"/>
    <w:basedOn w:val="List3"/>
    <w:rsid w:val="003A00BC"/>
    <w:pPr>
      <w:numPr>
        <w:numId w:val="14"/>
      </w:numPr>
      <w:tabs>
        <w:tab w:val="clear" w:pos="1021"/>
      </w:tabs>
      <w:ind w:left="1037" w:hanging="357"/>
    </w:pPr>
  </w:style>
  <w:style w:type="paragraph" w:styleId="ListBullet4">
    <w:name w:val="List Bullet 4"/>
    <w:basedOn w:val="List4"/>
    <w:rsid w:val="003A00BC"/>
    <w:pPr>
      <w:numPr>
        <w:numId w:val="3"/>
      </w:numPr>
      <w:tabs>
        <w:tab w:val="clear" w:pos="1361"/>
      </w:tabs>
    </w:pPr>
  </w:style>
  <w:style w:type="paragraph" w:styleId="ListBullet5">
    <w:name w:val="List Bullet 5"/>
    <w:basedOn w:val="List5"/>
    <w:rsid w:val="003A00BC"/>
    <w:pPr>
      <w:numPr>
        <w:numId w:val="4"/>
      </w:numPr>
    </w:pPr>
  </w:style>
  <w:style w:type="paragraph" w:styleId="ListContinue2">
    <w:name w:val="List Continue 2"/>
    <w:basedOn w:val="List2"/>
    <w:rsid w:val="003A00BC"/>
    <w:pPr>
      <w:ind w:firstLine="0"/>
    </w:pPr>
  </w:style>
  <w:style w:type="paragraph" w:styleId="ListContinue3">
    <w:name w:val="List Continue 3"/>
    <w:basedOn w:val="List3"/>
    <w:rsid w:val="003A00BC"/>
    <w:pPr>
      <w:ind w:left="1021" w:firstLine="0"/>
    </w:pPr>
  </w:style>
  <w:style w:type="paragraph" w:styleId="ListContinue4">
    <w:name w:val="List Continue 4"/>
    <w:basedOn w:val="List4"/>
    <w:rsid w:val="003A00BC"/>
    <w:pPr>
      <w:ind w:firstLine="0"/>
    </w:pPr>
  </w:style>
  <w:style w:type="paragraph" w:styleId="ListContinue5">
    <w:name w:val="List Continue 5"/>
    <w:basedOn w:val="List5"/>
    <w:rsid w:val="003A00BC"/>
    <w:pPr>
      <w:ind w:firstLine="0"/>
    </w:pPr>
  </w:style>
  <w:style w:type="paragraph" w:styleId="ListNumber3">
    <w:name w:val="List Number 3"/>
    <w:basedOn w:val="List3"/>
    <w:rsid w:val="003A00BC"/>
    <w:pPr>
      <w:numPr>
        <w:numId w:val="5"/>
      </w:numPr>
    </w:pPr>
  </w:style>
  <w:style w:type="paragraph" w:styleId="ListNumber4">
    <w:name w:val="List Number 4"/>
    <w:basedOn w:val="List4"/>
    <w:rsid w:val="003A00BC"/>
    <w:pPr>
      <w:numPr>
        <w:numId w:val="6"/>
      </w:numPr>
    </w:pPr>
  </w:style>
  <w:style w:type="paragraph" w:styleId="ListNumber5">
    <w:name w:val="List Number 5"/>
    <w:basedOn w:val="List5"/>
    <w:rsid w:val="003A00BC"/>
    <w:pPr>
      <w:numPr>
        <w:numId w:val="7"/>
      </w:numPr>
    </w:pPr>
  </w:style>
  <w:style w:type="paragraph" w:styleId="BlockText">
    <w:name w:val="Block Text"/>
    <w:basedOn w:val="Normal"/>
    <w:rsid w:val="003A00BC"/>
    <w:pPr>
      <w:spacing w:after="120"/>
      <w:ind w:left="1440" w:right="1440"/>
    </w:pPr>
  </w:style>
  <w:style w:type="character" w:customStyle="1" w:styleId="Subscript">
    <w:name w:val="Subscript"/>
    <w:basedOn w:val="DefaultParagraphFont"/>
    <w:rsid w:val="003A00BC"/>
    <w:rPr>
      <w:sz w:val="16"/>
      <w:vertAlign w:val="subscript"/>
    </w:rPr>
  </w:style>
  <w:style w:type="character" w:customStyle="1" w:styleId="Superscript">
    <w:name w:val="Superscript"/>
    <w:basedOn w:val="DefaultParagraphFont"/>
    <w:rsid w:val="003A00BC"/>
    <w:rPr>
      <w:sz w:val="16"/>
      <w:vertAlign w:val="superscript"/>
    </w:rPr>
  </w:style>
  <w:style w:type="character" w:customStyle="1" w:styleId="Symbols">
    <w:name w:val="Symbols"/>
    <w:basedOn w:val="DefaultParagraphFont"/>
    <w:rsid w:val="003A00BC"/>
    <w:rPr>
      <w:rFonts w:ascii="Symbol" w:hAnsi="Symbol"/>
    </w:rPr>
  </w:style>
  <w:style w:type="character" w:customStyle="1" w:styleId="MenuOptions">
    <w:name w:val="Menu Options"/>
    <w:basedOn w:val="DefaultParagraphFont"/>
    <w:rsid w:val="003A00BC"/>
    <w:rPr>
      <w:rFonts w:ascii="Arial Narrow" w:hAnsi="Arial Narrow"/>
      <w:smallCaps/>
    </w:rPr>
  </w:style>
  <w:style w:type="character" w:customStyle="1" w:styleId="Buttons">
    <w:name w:val="Buttons"/>
    <w:basedOn w:val="DefaultParagraphFont"/>
    <w:rsid w:val="003A00BC"/>
    <w:rPr>
      <w:b/>
    </w:rPr>
  </w:style>
  <w:style w:type="character" w:customStyle="1" w:styleId="Underlined">
    <w:name w:val="Underlined"/>
    <w:basedOn w:val="DefaultParagraphFont"/>
    <w:rsid w:val="003A00BC"/>
    <w:rPr>
      <w:u w:val="single"/>
    </w:rPr>
  </w:style>
  <w:style w:type="paragraph" w:customStyle="1" w:styleId="TableBodyTextRight">
    <w:name w:val="Table Body Text Right"/>
    <w:basedOn w:val="TableBodyText"/>
    <w:rsid w:val="003A00BC"/>
    <w:pPr>
      <w:widowControl w:val="0"/>
      <w:autoSpaceDE w:val="0"/>
      <w:autoSpaceDN w:val="0"/>
      <w:adjustRightInd w:val="0"/>
      <w:jc w:val="right"/>
    </w:pPr>
    <w:rPr>
      <w:rFonts w:cs="Arial"/>
      <w:szCs w:val="18"/>
    </w:rPr>
  </w:style>
  <w:style w:type="paragraph" w:customStyle="1" w:styleId="CopyrightText">
    <w:name w:val="Copyright Text"/>
    <w:basedOn w:val="BodyText"/>
    <w:rsid w:val="003A00BC"/>
    <w:rPr>
      <w:sz w:val="18"/>
    </w:rPr>
  </w:style>
  <w:style w:type="paragraph" w:customStyle="1" w:styleId="BodySmallRight">
    <w:name w:val="Body Small Right"/>
    <w:basedOn w:val="BodyTextRight"/>
    <w:rsid w:val="003A00BC"/>
    <w:rPr>
      <w:sz w:val="18"/>
      <w:szCs w:val="18"/>
    </w:rPr>
  </w:style>
  <w:style w:type="paragraph" w:customStyle="1" w:styleId="MarginEdition">
    <w:name w:val="Margin Edition"/>
    <w:basedOn w:val="MarginNote"/>
    <w:rsid w:val="003A00BC"/>
    <w:pPr>
      <w:spacing w:before="0" w:after="0"/>
    </w:pPr>
    <w:rPr>
      <w:rFonts w:ascii="Times New Roman" w:hAnsi="Times New Roman"/>
      <w:color w:val="999999"/>
    </w:rPr>
  </w:style>
  <w:style w:type="paragraph" w:customStyle="1" w:styleId="Spacer">
    <w:name w:val="Spacer"/>
    <w:basedOn w:val="Normal"/>
    <w:rsid w:val="003A00BC"/>
    <w:rPr>
      <w:sz w:val="2"/>
      <w:szCs w:val="2"/>
    </w:rPr>
  </w:style>
  <w:style w:type="character" w:customStyle="1" w:styleId="Small">
    <w:name w:val="Small"/>
    <w:basedOn w:val="DefaultParagraphFont"/>
    <w:rsid w:val="003A00BC"/>
    <w:rPr>
      <w:sz w:val="16"/>
    </w:rPr>
  </w:style>
  <w:style w:type="paragraph" w:customStyle="1" w:styleId="WideTable">
    <w:name w:val="Wide Table"/>
    <w:basedOn w:val="Normal"/>
    <w:rsid w:val="003A00BC"/>
    <w:pPr>
      <w:ind w:left="-1418"/>
    </w:pPr>
    <w:rPr>
      <w:sz w:val="2"/>
      <w:szCs w:val="2"/>
    </w:rPr>
  </w:style>
  <w:style w:type="character" w:styleId="PageNumber">
    <w:name w:val="page number"/>
    <w:basedOn w:val="DefaultParagraphFont"/>
    <w:rsid w:val="003A00BC"/>
  </w:style>
  <w:style w:type="paragraph" w:styleId="Quote">
    <w:name w:val="Quote"/>
    <w:basedOn w:val="Heading1"/>
    <w:link w:val="QuoteChar"/>
    <w:qFormat/>
    <w:rsid w:val="003A00BC"/>
    <w:rPr>
      <w:b w:val="0"/>
      <w:sz w:val="72"/>
      <w:szCs w:val="72"/>
      <w:lang w:val="en-NZ"/>
    </w:rPr>
  </w:style>
  <w:style w:type="character" w:customStyle="1" w:styleId="QuoteChar">
    <w:name w:val="Quote Char"/>
    <w:basedOn w:val="DefaultParagraphFont"/>
    <w:link w:val="Quote"/>
    <w:rsid w:val="003A0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0BC"/>
    <w:pPr>
      <w:pageBreakBefore/>
    </w:pPr>
  </w:style>
  <w:style w:type="paragraph" w:customStyle="1" w:styleId="Border">
    <w:name w:val="Border"/>
    <w:basedOn w:val="Normal"/>
    <w:qFormat/>
    <w:rsid w:val="003A0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0BC"/>
    <w:rPr>
      <w:b/>
      <w:bCs/>
      <w:i/>
      <w:iCs/>
      <w:color w:val="auto"/>
    </w:rPr>
  </w:style>
  <w:style w:type="paragraph" w:styleId="IntenseQuote">
    <w:name w:val="Intense Quote"/>
    <w:basedOn w:val="Normal"/>
    <w:next w:val="Normal"/>
    <w:link w:val="IntenseQuoteChar"/>
    <w:uiPriority w:val="30"/>
    <w:qFormat/>
    <w:rsid w:val="003A0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0BC"/>
    <w:rPr>
      <w:smallCaps/>
      <w:color w:val="auto"/>
      <w:u w:val="single"/>
    </w:rPr>
  </w:style>
  <w:style w:type="character" w:styleId="IntenseReference">
    <w:name w:val="Intense Reference"/>
    <w:basedOn w:val="DefaultParagraphFont"/>
    <w:uiPriority w:val="32"/>
    <w:qFormat/>
    <w:rsid w:val="003A00BC"/>
    <w:rPr>
      <w:b/>
      <w:bCs/>
      <w:smallCaps/>
      <w:color w:val="auto"/>
      <w:spacing w:val="5"/>
      <w:u w:val="single"/>
    </w:rPr>
  </w:style>
  <w:style w:type="paragraph" w:customStyle="1" w:styleId="2ColumnHeading">
    <w:name w:val="2Column Heading"/>
    <w:basedOn w:val="BodyText"/>
    <w:qFormat/>
    <w:rsid w:val="003A00BC"/>
    <w:pPr>
      <w:spacing w:after="60"/>
      <w:ind w:left="-2268"/>
    </w:pPr>
    <w:rPr>
      <w:b/>
    </w:rPr>
  </w:style>
  <w:style w:type="paragraph" w:customStyle="1" w:styleId="Heading1TOC">
    <w:name w:val="Heading1 TOC"/>
    <w:basedOn w:val="Normal"/>
    <w:qFormat/>
    <w:rsid w:val="003A00BC"/>
    <w:pPr>
      <w:spacing w:before="240" w:after="120"/>
    </w:pPr>
    <w:rPr>
      <w:rFonts w:ascii="Times New Roman" w:hAnsi="Times New Roman"/>
      <w:b/>
      <w:sz w:val="32"/>
    </w:rPr>
  </w:style>
  <w:style w:type="paragraph" w:customStyle="1" w:styleId="Heading2TOC">
    <w:name w:val="Heading2 TOC"/>
    <w:basedOn w:val="Normal"/>
    <w:qFormat/>
    <w:rsid w:val="003A00BC"/>
    <w:pPr>
      <w:spacing w:before="240" w:after="60"/>
    </w:pPr>
    <w:rPr>
      <w:rFonts w:ascii="Times New Roman" w:hAnsi="Times New Roman"/>
      <w:b/>
      <w:sz w:val="28"/>
    </w:rPr>
  </w:style>
  <w:style w:type="character" w:customStyle="1" w:styleId="Underline">
    <w:name w:val="Underline"/>
    <w:basedOn w:val="DefaultParagraphFont"/>
    <w:qFormat/>
    <w:rsid w:val="003A00BC"/>
    <w:rPr>
      <w:u w:val="single"/>
    </w:rPr>
  </w:style>
  <w:style w:type="character" w:customStyle="1" w:styleId="BoldandItalics">
    <w:name w:val="Bold and Italics"/>
    <w:qFormat/>
    <w:rsid w:val="003A00BC"/>
    <w:rPr>
      <w:b/>
      <w:i/>
      <w:u w:val="none"/>
    </w:rPr>
  </w:style>
  <w:style w:type="paragraph" w:styleId="BalloonText">
    <w:name w:val="Balloon Text"/>
    <w:basedOn w:val="Normal"/>
    <w:link w:val="BalloonTextChar"/>
    <w:rsid w:val="003A00BC"/>
    <w:rPr>
      <w:rFonts w:ascii="Tahoma" w:hAnsi="Tahoma" w:cs="Tahoma"/>
      <w:sz w:val="16"/>
      <w:szCs w:val="16"/>
    </w:rPr>
  </w:style>
  <w:style w:type="character" w:customStyle="1" w:styleId="BalloonTextChar">
    <w:name w:val="Balloon Text Char"/>
    <w:basedOn w:val="DefaultParagraphFont"/>
    <w:link w:val="BalloonText"/>
    <w:rsid w:val="003A0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0BC"/>
    <w:rPr>
      <w:b/>
      <w:color w:val="660033"/>
      <w:spacing w:val="0"/>
    </w:rPr>
  </w:style>
  <w:style w:type="paragraph" w:customStyle="1" w:styleId="Nameditemlist">
    <w:name w:val="Named item list"/>
    <w:basedOn w:val="BodyText"/>
    <w:qFormat/>
    <w:rsid w:val="003A00BC"/>
    <w:pPr>
      <w:tabs>
        <w:tab w:val="left" w:pos="2835"/>
      </w:tabs>
      <w:ind w:left="2835" w:hanging="2835"/>
    </w:pPr>
  </w:style>
  <w:style w:type="paragraph" w:customStyle="1" w:styleId="BodyTextnopadding">
    <w:name w:val="Body Text no padding"/>
    <w:basedOn w:val="BodyText"/>
    <w:qFormat/>
    <w:rsid w:val="003A00BC"/>
    <w:pPr>
      <w:spacing w:before="0" w:after="0"/>
    </w:pPr>
  </w:style>
  <w:style w:type="paragraph" w:customStyle="1" w:styleId="BodyTextBold">
    <w:name w:val="Body Text Bold"/>
    <w:basedOn w:val="BodyText"/>
    <w:qFormat/>
    <w:rsid w:val="003A00BC"/>
    <w:rPr>
      <w:b/>
    </w:rPr>
  </w:style>
  <w:style w:type="character" w:styleId="Hyperlink">
    <w:name w:val="Hyperlink"/>
    <w:basedOn w:val="DefaultParagraphFont"/>
    <w:uiPriority w:val="99"/>
    <w:unhideWhenUsed/>
    <w:rsid w:val="00791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8464</Characters>
  <Application>Microsoft Office Word</Application>
  <DocSecurity>0</DocSecurity>
  <Lines>235</Lines>
  <Paragraphs>148</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RIICAM501 Analyse and interpret civil infrastructure asset datasets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