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3AB" w:rsidP="00350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RIICAM407 Conduct a condition assessment of underground services</w:t>
      </w:r>
      <w:r>
        <w:fldChar w:fldCharType="end"/>
      </w:r>
    </w:p>
    <w:p w:rsidR="003503AB" w:rsidP="003503AB">
      <w:pPr>
        <w:pStyle w:val="Version"/>
        <w:sectPr w:rsidSect="006D1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791" w:rsidP="006D1791">
      <w:pPr>
        <w:pStyle w:val="SuperHeading"/>
      </w:pPr>
      <w:r w:rsidRPr="006D1791">
        <w:t>RIICAM407 Conduct a condition assessment of underground services</w:t>
      </w:r>
    </w:p>
    <w:p w:rsidR="00000000" w:rsidRPr="006D1791" w:rsidP="006D1791">
      <w:pPr>
        <w:pStyle w:val="Heading1"/>
      </w:pPr>
      <w:bookmarkStart w:id="1" w:name="O_1226117"/>
      <w:bookmarkEnd w:id="1"/>
      <w:r w:rsidRPr="006D17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D1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rPr>
                <w:rStyle w:val="SpecialBold"/>
              </w:rPr>
              <w:t>Comments</w:t>
            </w:r>
          </w:p>
        </w:tc>
      </w:tr>
      <w:tr w:rsidTr="006D1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t>This version first released with the RII Resources and Infrastructure Industry Training Package Version 8.0.</w:t>
            </w:r>
          </w:p>
          <w:p w:rsidR="00000000" w:rsidRPr="006D1791" w:rsidP="006D1791">
            <w:pPr>
              <w:pStyle w:val="BodyText"/>
            </w:pPr>
            <w:r w:rsidRPr="006D1791">
              <w:t>Newly created unit.</w:t>
            </w:r>
          </w:p>
        </w:tc>
      </w:tr>
    </w:tbl>
    <w:p w:rsidR="00000000" w:rsidRPr="006D1791" w:rsidP="006D1791">
      <w:pPr>
        <w:pStyle w:val="BodyText"/>
      </w:pPr>
    </w:p>
    <w:p w:rsidR="00000000" w:rsidRPr="006D1791" w:rsidP="006D1791">
      <w:pPr>
        <w:pStyle w:val="AllowPageBreak"/>
      </w:pPr>
    </w:p>
    <w:p w:rsidR="00000000" w:rsidRPr="006D1791" w:rsidP="006D1791">
      <w:pPr>
        <w:pStyle w:val="Heading1"/>
      </w:pPr>
      <w:bookmarkStart w:id="2" w:name="O_1226118"/>
      <w:bookmarkEnd w:id="2"/>
      <w:r w:rsidRPr="006D1791">
        <w:t>Application</w:t>
      </w:r>
    </w:p>
    <w:p w:rsidR="00000000" w:rsidRPr="006D1791" w:rsidP="003503AB">
      <w:pPr>
        <w:pStyle w:val="BodyText"/>
      </w:pPr>
      <w:r w:rsidRPr="006D1791">
        <w:t>This unit describes the skills and knowledge required to plan, conduct and document underground services condition assessments. This includes an understanding of underground services functions and featur</w:t>
      </w:r>
      <w:r w:rsidRPr="006D1791">
        <w:t>es.</w:t>
      </w:r>
    </w:p>
    <w:p w:rsidR="00000000" w:rsidRPr="006D1791" w:rsidP="003503AB">
      <w:pPr>
        <w:pStyle w:val="BodyText"/>
      </w:pPr>
      <w:r w:rsidRPr="006D1791">
        <w:t>The unit applies to those who work in a supervisory or paraplanning role. They generally perform a broad range of operational activities in their area of responsibility and are responsible for monitoring a safe work environment.</w:t>
      </w:r>
    </w:p>
    <w:p w:rsidR="00000000" w:rsidRPr="006D1791" w:rsidP="003503AB">
      <w:pPr>
        <w:pStyle w:val="BodyText"/>
      </w:pPr>
      <w:r w:rsidRPr="006D1791">
        <w:t>No licensing, legislati</w:t>
      </w:r>
      <w:r w:rsidRPr="006D1791">
        <w:t>ve or certification requirements apply to this unit at the time of publication.</w:t>
      </w:r>
    </w:p>
    <w:p w:rsidR="00000000" w:rsidRPr="006D1791" w:rsidP="006D1791">
      <w:pPr>
        <w:pStyle w:val="Heading1"/>
      </w:pPr>
      <w:bookmarkStart w:id="3" w:name="O_1226121"/>
      <w:bookmarkEnd w:id="3"/>
      <w:r w:rsidRPr="006D1791">
        <w:t>Unit Sector</w:t>
      </w:r>
    </w:p>
    <w:p w:rsidR="00000000" w:rsidRPr="006D1791" w:rsidP="003503AB">
      <w:pPr>
        <w:pStyle w:val="BodyText"/>
      </w:pPr>
      <w:r w:rsidRPr="006D1791">
        <w:t>Civil Infrastructure Asset Management</w:t>
      </w:r>
    </w:p>
    <w:p w:rsidR="00000000" w:rsidRPr="006D1791" w:rsidP="006D1791">
      <w:pPr>
        <w:pStyle w:val="Heading1"/>
      </w:pPr>
      <w:bookmarkStart w:id="4" w:name="O_1226122"/>
      <w:bookmarkEnd w:id="4"/>
      <w:r w:rsidRPr="006D17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rPr>
                <w:rStyle w:val="SpecialBold"/>
              </w:rPr>
              <w:t>PERFORMANCE CRITERIA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1. Determine the level of service required for the underground service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t>1.1 Obtain, interpret, cl</w:t>
            </w:r>
            <w:r w:rsidRPr="006D1791">
              <w:t>arify and confirm work requirements</w:t>
            </w:r>
          </w:p>
          <w:p w:rsidR="00000000" w:rsidRPr="006D1791" w:rsidP="006D1791">
            <w:pPr>
              <w:pStyle w:val="BodyText"/>
            </w:pPr>
            <w:r w:rsidRPr="006D1791">
              <w:t>1.2 Identify and comply with duty of care requirements according to legislation, standards, regulations, codes, guidelines and manuals</w:t>
            </w:r>
          </w:p>
          <w:p w:rsidR="00000000" w:rsidRPr="006D1791" w:rsidP="006D1791">
            <w:pPr>
              <w:pStyle w:val="BodyText"/>
            </w:pPr>
            <w:r w:rsidRPr="006D1791">
              <w:t>1.3 Evaluate community expectations of underground services road pavement asset condi</w:t>
            </w:r>
            <w:r w:rsidRPr="006D1791">
              <w:t>tion</w:t>
            </w:r>
          </w:p>
          <w:p w:rsidR="00000000" w:rsidRPr="006D1791" w:rsidP="006D1791">
            <w:pPr>
              <w:pStyle w:val="BodyText"/>
            </w:pPr>
            <w:r w:rsidRPr="006D1791">
              <w:t>1.4 Determine the organisational budget and resources available to manage the underground service</w:t>
            </w:r>
          </w:p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1.5 Identify key risk management strategies for underground services asset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2. Plan for underground service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t>2.1 Identify key functions an</w:t>
            </w:r>
            <w:r w:rsidRPr="006D1791">
              <w:t>d features of underground services</w:t>
            </w:r>
          </w:p>
          <w:p w:rsidR="00000000" w:rsidRPr="006D1791" w:rsidP="006D1791">
            <w:pPr>
              <w:pStyle w:val="BodyText"/>
            </w:pPr>
            <w:r w:rsidRPr="006D1791">
              <w:t>2.2 Plan and document types of underground service data intended for collection according to organisational need</w:t>
            </w:r>
          </w:p>
          <w:p w:rsidR="00000000" w:rsidRPr="006D1791" w:rsidP="006D1791">
            <w:pPr>
              <w:pStyle w:val="BodyText"/>
            </w:pPr>
            <w:r w:rsidRPr="006D1791">
              <w:t>2.3 Develop underground service data collection plan according to organisational policies and procedures</w:t>
            </w:r>
          </w:p>
          <w:p w:rsidR="00000000" w:rsidRPr="006D1791" w:rsidP="006D1791">
            <w:pPr>
              <w:pStyle w:val="BodyText"/>
            </w:pPr>
            <w:r w:rsidRPr="006D1791">
              <w:t>2.4</w:t>
            </w:r>
            <w:r w:rsidRPr="006D1791">
              <w:t xml:space="preserve"> Communicate data collection activities to required personnel</w:t>
            </w:r>
          </w:p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2.5 Prepare and complete pre-inspection processes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3. Assess underground service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t>3.1 Assess underground service features and determine the different grades of asset compon</w:t>
            </w:r>
            <w:r w:rsidRPr="006D1791">
              <w:t>ent condition</w:t>
            </w:r>
          </w:p>
          <w:p w:rsidR="00000000" w:rsidRPr="006D1791" w:rsidP="006D1791">
            <w:pPr>
              <w:pStyle w:val="BodyText"/>
            </w:pPr>
            <w:r w:rsidRPr="006D1791">
              <w:t>3.2 Determine an asset condition rating and risk score according to task requirements</w:t>
            </w:r>
          </w:p>
          <w:p w:rsidR="00000000" w:rsidRPr="006D1791" w:rsidP="006D1791">
            <w:pPr>
              <w:pStyle w:val="BodyText"/>
            </w:pPr>
            <w:r w:rsidRPr="006D1791">
              <w:t xml:space="preserve">3.3 Gather underground service data points according to organisational and task requirements </w:t>
            </w:r>
          </w:p>
          <w:p w:rsidR="00000000" w:rsidRPr="006D1791" w:rsidP="006D1791">
            <w:pPr>
              <w:pStyle w:val="BodyText"/>
            </w:pPr>
            <w:r w:rsidRPr="006D1791">
              <w:t>3.4 Report immediate service deficiencies and identified fault</w:t>
            </w:r>
            <w:r w:rsidRPr="006D1791">
              <w:t>s to required personnel</w:t>
            </w:r>
          </w:p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 xml:space="preserve">3.5 Identify and document potential risks, hazards and environmental issues according to organisational policies and procedures 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t>4.1 Document condition assessment findings according to organisational policies and procedures</w:t>
            </w:r>
          </w:p>
          <w:p w:rsidR="00000000" w:rsidRPr="006D1791" w:rsidP="006D1791">
            <w:pPr>
              <w:pStyle w:val="BodyText"/>
            </w:pPr>
            <w:r w:rsidRPr="006D1791">
              <w:t>4.2 Determine completeness of data collection according to task requirements</w:t>
            </w:r>
          </w:p>
          <w:p w:rsidR="00000000" w:rsidRPr="006D1791" w:rsidP="006D1791">
            <w:pPr>
              <w:pStyle w:val="BodyText"/>
            </w:pPr>
            <w:r w:rsidRPr="006D1791">
              <w:t>4.3 Validate data according to organisational and task requirements</w:t>
            </w:r>
          </w:p>
          <w:p w:rsidR="00000000" w:rsidRPr="006D1791" w:rsidP="006D1791">
            <w:pPr>
              <w:pStyle w:val="BodyText"/>
            </w:pPr>
            <w:r w:rsidRPr="006D1791">
              <w:t>4.4 Organise dat</w:t>
            </w:r>
            <w:r w:rsidRPr="006D1791">
              <w:t>a collected in a retrievable format according to organisational policies and procedures</w:t>
            </w:r>
          </w:p>
          <w:p w:rsidR="00000000" w:rsidRPr="006D1791" w:rsidP="006D1791">
            <w:pPr>
              <w:pStyle w:val="BodyText"/>
            </w:pPr>
            <w:r w:rsidRPr="006D1791">
              <w:t>4.5 Securely store data collected according to organisational procedures, legislative requirements, and industry practices</w:t>
            </w:r>
          </w:p>
          <w:p w:rsidR="00000000" w:rsidRPr="006D1791" w:rsidP="006D1791">
            <w:pPr>
              <w:pStyle w:val="BodyText"/>
            </w:pPr>
            <w:r w:rsidRPr="006D1791">
              <w:t>4.6 Submit report to required personnel on da</w:t>
            </w:r>
            <w:r w:rsidRPr="006D1791">
              <w:t>ta collection activities and results according to task requirements</w:t>
            </w:r>
          </w:p>
          <w:p w:rsidR="00000000" w:rsidRPr="006D1791" w:rsidP="006D1791">
            <w:pPr>
              <w:pStyle w:val="BodyText"/>
            </w:pPr>
            <w:r w:rsidRPr="006D1791">
              <w:t>4.7 Seek and respond to feedback</w:t>
            </w:r>
          </w:p>
        </w:tc>
      </w:tr>
    </w:tbl>
    <w:p w:rsidR="00000000" w:rsidRPr="006D1791" w:rsidP="006D1791">
      <w:pPr>
        <w:pStyle w:val="BodyText"/>
      </w:pPr>
    </w:p>
    <w:p w:rsidR="00000000" w:rsidRPr="006D1791" w:rsidP="006D1791">
      <w:pPr>
        <w:pStyle w:val="AllowPageBreak"/>
      </w:pPr>
    </w:p>
    <w:p w:rsidR="00000000" w:rsidRPr="006D1791" w:rsidP="006D1791">
      <w:pPr>
        <w:pStyle w:val="Heading1"/>
      </w:pPr>
      <w:bookmarkStart w:id="5" w:name="O_1226123"/>
      <w:bookmarkEnd w:id="5"/>
      <w:r w:rsidRPr="006D1791">
        <w:t>Foundation Skills</w:t>
      </w:r>
    </w:p>
    <w:p w:rsidR="00000000" w:rsidRPr="003503AB" w:rsidP="003503AB">
      <w:pPr>
        <w:pStyle w:val="BodyText"/>
        <w:rPr>
          <w:i/>
        </w:rPr>
      </w:pPr>
      <w:r w:rsidRPr="003503AB">
        <w:rPr>
          <w:rStyle w:val="Emphasis"/>
        </w:rPr>
        <w:t>This section describes those language, literacy, numeracy and employment skills that are essential to performance bu</w:t>
      </w:r>
      <w:r w:rsidRPr="003503AB">
        <w:rPr>
          <w:rStyle w:val="Emphasis"/>
        </w:rPr>
        <w:t>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BodyText"/>
            </w:pPr>
            <w:r w:rsidRPr="006D179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rPr>
                <w:rStyle w:val="SpecialBold"/>
              </w:rPr>
              <w:t>Description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ListBullet"/>
              <w:rPr>
                <w:lang w:val="en-NZ"/>
              </w:rPr>
            </w:pPr>
            <w:r w:rsidRPr="006D1791">
              <w:t>Calculates resourcing and budget requirements and performs mathematical calculations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ListBullet"/>
              <w:rPr>
                <w:lang w:val="en-NZ"/>
              </w:rPr>
            </w:pPr>
            <w:r w:rsidRPr="006D1791">
              <w:t>Conveys information and requirements clearly and listens actively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ListBullet"/>
            </w:pPr>
            <w:r w:rsidRPr="006D1791">
              <w:t>Plans, organises and completes work according to defined requirements and schedules</w:t>
            </w:r>
          </w:p>
          <w:p w:rsidR="00000000" w:rsidP="006D1791">
            <w:pPr>
              <w:pStyle w:val="ListBullet"/>
              <w:rPr>
                <w:lang w:val="en-NZ"/>
              </w:rPr>
            </w:pPr>
            <w:r w:rsidRPr="006D1791">
              <w:t>Prioritises tasks and own workload for required outcomes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ListBullet"/>
              <w:rPr>
                <w:lang w:val="en-NZ"/>
              </w:rPr>
            </w:pPr>
            <w:r w:rsidRPr="006D1791">
              <w:t xml:space="preserve">Uses required technological tools and software in collecting and documenting </w:t>
            </w:r>
            <w:r w:rsidRPr="006D1791">
              <w:t>data</w:t>
            </w:r>
          </w:p>
        </w:tc>
      </w:tr>
      <w:tr w:rsidTr="003503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91">
            <w:pPr>
              <w:pStyle w:val="BodyText"/>
              <w:rPr>
                <w:lang w:val="en-NZ"/>
              </w:rPr>
            </w:pPr>
            <w:r w:rsidRPr="006D179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91" w:rsidP="006D1791">
            <w:pPr>
              <w:pStyle w:val="ListBullet"/>
            </w:pPr>
            <w:r w:rsidRPr="006D1791">
              <w:t>Prepares information that complies with requirements, using sector-specific vocabulary, grammatical structures and conventions</w:t>
            </w:r>
          </w:p>
        </w:tc>
      </w:tr>
    </w:tbl>
    <w:p w:rsidR="00000000" w:rsidRPr="006D1791" w:rsidP="006D1791">
      <w:pPr>
        <w:pStyle w:val="BodyText"/>
      </w:pPr>
    </w:p>
    <w:p w:rsidR="00000000" w:rsidRPr="006D1791" w:rsidP="006D1791">
      <w:pPr>
        <w:pStyle w:val="AllowPageBreak"/>
      </w:pPr>
    </w:p>
    <w:p w:rsidR="00000000" w:rsidRPr="006D1791" w:rsidP="006D1791">
      <w:pPr>
        <w:pStyle w:val="Heading1"/>
      </w:pPr>
      <w:bookmarkStart w:id="6" w:name="O_1226125"/>
      <w:bookmarkEnd w:id="6"/>
      <w:r w:rsidRPr="006D1791">
        <w:t>Unit Mapping Information</w:t>
      </w:r>
    </w:p>
    <w:p w:rsidR="00000000" w:rsidRPr="006D1791" w:rsidP="003503AB">
      <w:pPr>
        <w:pStyle w:val="BodyText"/>
      </w:pPr>
      <w:r w:rsidRPr="006D1791">
        <w:t>New unit.</w:t>
      </w:r>
    </w:p>
    <w:p w:rsidR="00000000" w:rsidRPr="006D1791" w:rsidP="006D1791">
      <w:pPr>
        <w:pStyle w:val="Heading1"/>
      </w:pPr>
      <w:bookmarkStart w:id="7" w:name="O_1226132"/>
      <w:bookmarkEnd w:id="7"/>
      <w:r w:rsidRPr="006D1791">
        <w:t>Links</w:t>
      </w:r>
    </w:p>
    <w:p w:rsidR="00000000" w:rsidRPr="006D1791" w:rsidP="003503AB">
      <w:pPr>
        <w:pStyle w:val="BodyText"/>
      </w:pPr>
      <w:r w:rsidRPr="006D179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70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1791" w:rsidP="006D1791"/>
    <w:sectPr w:rsidSect="006D1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1" w:rsidRPr="003503AB" w:rsidP="00350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AB" w:rsidP="006D1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3AB" w:rsidP="006D1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03AB" w:rsidP="006D1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791" w:rsidRPr="003503AB" w:rsidP="00350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AB" w:rsidRPr="002D2AF8" w:rsidP="006D1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RIICAM407 Conduct a condition assessment of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503AB" w:rsidP="006D1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CD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CB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791"/>
  </w:style>
  <w:style w:type="character" w:customStyle="1" w:styleId="Heading1Char">
    <w:name w:val="Heading 1 Char"/>
    <w:basedOn w:val="DefaultParagraphFont"/>
    <w:link w:val="Heading1"/>
    <w:rsid w:val="006D1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791"/>
    <w:rPr>
      <w:b/>
      <w:spacing w:val="0"/>
    </w:rPr>
  </w:style>
  <w:style w:type="character" w:styleId="Emphasis">
    <w:name w:val="Emphasis"/>
    <w:basedOn w:val="DefaultParagraphFont"/>
    <w:qFormat/>
    <w:rsid w:val="006D1791"/>
    <w:rPr>
      <w:i/>
    </w:rPr>
  </w:style>
  <w:style w:type="paragraph" w:customStyle="1" w:styleId="SuperHeading">
    <w:name w:val="SuperHeading"/>
    <w:basedOn w:val="Normal"/>
    <w:rsid w:val="006D1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7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791"/>
  </w:style>
  <w:style w:type="paragraph" w:styleId="TableofFigures">
    <w:name w:val="table of figures"/>
    <w:basedOn w:val="Normal"/>
    <w:next w:val="Normal"/>
    <w:semiHidden/>
    <w:rsid w:val="006D1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791"/>
    <w:rPr>
      <w:rFonts w:ascii="Wingdings" w:hAnsi="Wingdings"/>
    </w:rPr>
  </w:style>
  <w:style w:type="paragraph" w:customStyle="1" w:styleId="TableHeading">
    <w:name w:val="Table Heading"/>
    <w:basedOn w:val="HeadingBase"/>
    <w:rsid w:val="006D1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791"/>
    <w:rPr>
      <w:color w:val="0033CC"/>
      <w:u w:val="none"/>
    </w:rPr>
  </w:style>
  <w:style w:type="paragraph" w:customStyle="1" w:styleId="BodyTextRight">
    <w:name w:val="Body Text Right"/>
    <w:basedOn w:val="BodyText"/>
    <w:rsid w:val="006D1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791"/>
    <w:rPr>
      <w:sz w:val="32"/>
    </w:rPr>
  </w:style>
  <w:style w:type="paragraph" w:customStyle="1" w:styleId="HeadingProcedure">
    <w:name w:val="Heading Procedure"/>
    <w:basedOn w:val="HeadingBase"/>
    <w:next w:val="Normal"/>
    <w:rsid w:val="006D1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791"/>
    <w:pPr>
      <w:spacing w:before="60" w:after="60"/>
    </w:pPr>
  </w:style>
  <w:style w:type="paragraph" w:styleId="ListContinue">
    <w:name w:val="List Continue"/>
    <w:basedOn w:val="List"/>
    <w:rsid w:val="006D1791"/>
    <w:pPr>
      <w:ind w:firstLine="0"/>
    </w:pPr>
  </w:style>
  <w:style w:type="paragraph" w:customStyle="1" w:styleId="ListNote">
    <w:name w:val="List Note"/>
    <w:basedOn w:val="List"/>
    <w:rsid w:val="006D1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791"/>
    <w:rPr>
      <w:rFonts w:ascii="Courier New" w:hAnsi="Courier New"/>
    </w:rPr>
  </w:style>
  <w:style w:type="paragraph" w:customStyle="1" w:styleId="NoteBullet">
    <w:name w:val="Note Bullet"/>
    <w:basedOn w:val="Note"/>
    <w:rsid w:val="006D1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791"/>
    <w:rPr>
      <w:b/>
      <w:smallCaps/>
    </w:rPr>
  </w:style>
  <w:style w:type="paragraph" w:customStyle="1" w:styleId="TableListNumber">
    <w:name w:val="Table List Number"/>
    <w:basedOn w:val="ListNumber"/>
    <w:rsid w:val="006D1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791"/>
    <w:pPr>
      <w:numPr>
        <w:numId w:val="8"/>
      </w:numPr>
    </w:pPr>
  </w:style>
  <w:style w:type="paragraph" w:customStyle="1" w:styleId="ListAlpha2">
    <w:name w:val="List Alpha 2"/>
    <w:basedOn w:val="List2"/>
    <w:rsid w:val="006D1791"/>
    <w:pPr>
      <w:numPr>
        <w:numId w:val="7"/>
      </w:numPr>
    </w:pPr>
  </w:style>
  <w:style w:type="paragraph" w:styleId="List2">
    <w:name w:val="List 2"/>
    <w:basedOn w:val="BodyText"/>
    <w:rsid w:val="006D1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791"/>
    <w:pPr>
      <w:numPr>
        <w:numId w:val="3"/>
      </w:numPr>
    </w:pPr>
  </w:style>
  <w:style w:type="paragraph" w:styleId="ListContinue2">
    <w:name w:val="List Continue 2"/>
    <w:basedOn w:val="List2"/>
    <w:rsid w:val="006D1791"/>
    <w:pPr>
      <w:ind w:firstLine="0"/>
    </w:pPr>
  </w:style>
  <w:style w:type="paragraph" w:styleId="ListContinue3">
    <w:name w:val="List Continue 3"/>
    <w:basedOn w:val="List3"/>
    <w:rsid w:val="006D1791"/>
    <w:pPr>
      <w:ind w:left="1021" w:firstLine="0"/>
    </w:pPr>
  </w:style>
  <w:style w:type="paragraph" w:styleId="ListContinue4">
    <w:name w:val="List Continue 4"/>
    <w:basedOn w:val="List4"/>
    <w:rsid w:val="006D1791"/>
    <w:pPr>
      <w:ind w:firstLine="0"/>
    </w:pPr>
  </w:style>
  <w:style w:type="paragraph" w:styleId="ListContinue5">
    <w:name w:val="List Continue 5"/>
    <w:basedOn w:val="List5"/>
    <w:rsid w:val="006D1791"/>
    <w:pPr>
      <w:ind w:firstLine="0"/>
    </w:pPr>
  </w:style>
  <w:style w:type="paragraph" w:styleId="ListNumber3">
    <w:name w:val="List Number 3"/>
    <w:basedOn w:val="List3"/>
    <w:rsid w:val="006D1791"/>
    <w:pPr>
      <w:numPr>
        <w:numId w:val="4"/>
      </w:numPr>
    </w:pPr>
  </w:style>
  <w:style w:type="paragraph" w:styleId="ListNumber4">
    <w:name w:val="List Number 4"/>
    <w:basedOn w:val="List4"/>
    <w:rsid w:val="006D1791"/>
    <w:pPr>
      <w:numPr>
        <w:numId w:val="5"/>
      </w:numPr>
    </w:pPr>
  </w:style>
  <w:style w:type="paragraph" w:styleId="ListNumber5">
    <w:name w:val="List Number 5"/>
    <w:basedOn w:val="List5"/>
    <w:rsid w:val="006D1791"/>
    <w:pPr>
      <w:numPr>
        <w:numId w:val="6"/>
      </w:numPr>
    </w:pPr>
  </w:style>
  <w:style w:type="paragraph" w:styleId="BlockText">
    <w:name w:val="Block Text"/>
    <w:basedOn w:val="Normal"/>
    <w:rsid w:val="006D1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791"/>
    <w:rPr>
      <w:sz w:val="16"/>
      <w:vertAlign w:val="superscript"/>
    </w:rPr>
  </w:style>
  <w:style w:type="character" w:customStyle="1" w:styleId="Symbols">
    <w:name w:val="Symbols"/>
    <w:basedOn w:val="DefaultParagraphFont"/>
    <w:rsid w:val="006D1791"/>
    <w:rPr>
      <w:rFonts w:ascii="Symbol" w:hAnsi="Symbol"/>
    </w:rPr>
  </w:style>
  <w:style w:type="character" w:customStyle="1" w:styleId="MenuOptions">
    <w:name w:val="Menu Options"/>
    <w:basedOn w:val="DefaultParagraphFont"/>
    <w:rsid w:val="006D1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791"/>
    <w:rPr>
      <w:b/>
    </w:rPr>
  </w:style>
  <w:style w:type="character" w:customStyle="1" w:styleId="Underlined">
    <w:name w:val="Underlined"/>
    <w:basedOn w:val="DefaultParagraphFont"/>
    <w:rsid w:val="006D1791"/>
    <w:rPr>
      <w:u w:val="single"/>
    </w:rPr>
  </w:style>
  <w:style w:type="paragraph" w:customStyle="1" w:styleId="TableBodyTextRight">
    <w:name w:val="Table Body Text Right"/>
    <w:basedOn w:val="TableBodyText"/>
    <w:rsid w:val="006D1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791"/>
    <w:rPr>
      <w:sz w:val="18"/>
    </w:rPr>
  </w:style>
  <w:style w:type="paragraph" w:customStyle="1" w:styleId="BodySmallRight">
    <w:name w:val="Body Small Right"/>
    <w:basedOn w:val="BodyTextRight"/>
    <w:rsid w:val="006D1791"/>
    <w:rPr>
      <w:sz w:val="18"/>
      <w:szCs w:val="18"/>
    </w:rPr>
  </w:style>
  <w:style w:type="paragraph" w:customStyle="1" w:styleId="MarginEdition">
    <w:name w:val="Margin Edition"/>
    <w:basedOn w:val="MarginNote"/>
    <w:rsid w:val="006D1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791"/>
    <w:rPr>
      <w:sz w:val="2"/>
      <w:szCs w:val="2"/>
    </w:rPr>
  </w:style>
  <w:style w:type="character" w:customStyle="1" w:styleId="Small">
    <w:name w:val="Small"/>
    <w:basedOn w:val="DefaultParagraphFont"/>
    <w:rsid w:val="006D1791"/>
    <w:rPr>
      <w:sz w:val="16"/>
    </w:rPr>
  </w:style>
  <w:style w:type="paragraph" w:customStyle="1" w:styleId="WideTable">
    <w:name w:val="Wide Table"/>
    <w:basedOn w:val="Normal"/>
    <w:rsid w:val="006D1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791"/>
  </w:style>
  <w:style w:type="paragraph" w:styleId="Quote">
    <w:name w:val="Quote"/>
    <w:basedOn w:val="Heading1"/>
    <w:link w:val="QuoteChar"/>
    <w:qFormat/>
    <w:rsid w:val="006D1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791"/>
    <w:pPr>
      <w:pageBreakBefore/>
    </w:pPr>
  </w:style>
  <w:style w:type="paragraph" w:customStyle="1" w:styleId="Border">
    <w:name w:val="Border"/>
    <w:basedOn w:val="Normal"/>
    <w:qFormat/>
    <w:rsid w:val="006D1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791"/>
    <w:rPr>
      <w:u w:val="single"/>
    </w:rPr>
  </w:style>
  <w:style w:type="character" w:customStyle="1" w:styleId="BoldandItalics">
    <w:name w:val="Bold and Italics"/>
    <w:qFormat/>
    <w:rsid w:val="006D1791"/>
    <w:rPr>
      <w:b/>
      <w:i/>
      <w:u w:val="none"/>
    </w:rPr>
  </w:style>
  <w:style w:type="paragraph" w:styleId="BalloonText">
    <w:name w:val="Balloon Text"/>
    <w:basedOn w:val="Normal"/>
    <w:link w:val="BalloonTextChar"/>
    <w:rsid w:val="006D1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791"/>
    <w:pPr>
      <w:spacing w:before="0" w:after="0"/>
    </w:pPr>
  </w:style>
  <w:style w:type="paragraph" w:customStyle="1" w:styleId="BodyTextBold">
    <w:name w:val="Body Text Bold"/>
    <w:basedOn w:val="BodyText"/>
    <w:qFormat/>
    <w:rsid w:val="006D1791"/>
    <w:rPr>
      <w:b/>
    </w:rPr>
  </w:style>
  <w:style w:type="character" w:styleId="Hyperlink">
    <w:name w:val="Hyperlink"/>
    <w:basedOn w:val="DefaultParagraphFont"/>
    <w:uiPriority w:val="99"/>
    <w:unhideWhenUsed/>
    <w:rsid w:val="00350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3910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RIICAM407 Conduct a condition assessment of underground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