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329" w:rsidP="00A15329">
      <w:pPr>
        <w:pStyle w:val="Title"/>
      </w:pPr>
      <w:r>
        <w:fldChar w:fldCharType="begin"/>
      </w:r>
      <w:r>
        <w:instrText xml:space="preserve"> TITLE   \* MERGEFORMAT </w:instrText>
      </w:r>
      <w:r>
        <w:fldChar w:fldCharType="separate"/>
      </w:r>
      <w:r>
        <w:t>RIIBLA601E Design blasts</w:t>
      </w:r>
      <w:r>
        <w:fldChar w:fldCharType="end"/>
      </w:r>
    </w:p>
    <w:p w:rsidR="00A15329" w:rsidP="00A15329">
      <w:pPr>
        <w:pStyle w:val="Version"/>
        <w:sectPr w:rsidSect="00EF3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956" w:rsidP="00EF3956">
      <w:pPr>
        <w:pStyle w:val="SuperHeading"/>
      </w:pPr>
      <w:r w:rsidRPr="00EF3956">
        <w:t>RIIBLA601E Design blasts</w:t>
      </w:r>
    </w:p>
    <w:p w:rsidR="00000000" w:rsidRPr="00EF3956" w:rsidP="00EF3956">
      <w:pPr>
        <w:pStyle w:val="Heading1"/>
      </w:pPr>
      <w:bookmarkStart w:id="1" w:name="O_849025"/>
      <w:bookmarkEnd w:id="1"/>
      <w:r w:rsidRPr="00EF3956">
        <w:t>Modification History</w:t>
      </w:r>
    </w:p>
    <w:tbl>
      <w:tblPr>
        <w:tblW w:w="0" w:type="auto"/>
        <w:tblCellMar>
          <w:left w:w="62" w:type="dxa"/>
          <w:right w:w="62" w:type="dxa"/>
        </w:tblCellMar>
        <w:tblLook w:val="0000"/>
      </w:tblPr>
      <w:tblGrid>
        <w:gridCol w:w="922"/>
        <w:gridCol w:w="8274"/>
      </w:tblGrid>
      <w:tr w:rsidTr="00A153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Heading4"/>
              <w:rPr>
                <w:lang w:val="en-NZ"/>
              </w:rPr>
            </w:pPr>
            <w:r w:rsidRPr="00EF39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Heading4"/>
              <w:rPr>
                <w:lang w:val="en-NZ"/>
              </w:rPr>
            </w:pPr>
            <w:r w:rsidRPr="00EF3956">
              <w:t>Comment</w:t>
            </w:r>
          </w:p>
        </w:tc>
      </w:tr>
      <w:tr w:rsidTr="00A153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BodyText"/>
              <w:rPr>
                <w:lang w:val="en-NZ"/>
              </w:rPr>
            </w:pPr>
            <w:r w:rsidRPr="00EF39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956" w:rsidP="00EF3956">
            <w:pPr>
              <w:pStyle w:val="BodyText"/>
            </w:pPr>
            <w:r w:rsidRPr="00EF3956">
              <w:t>This unit replaces RIIBLA601D Design surface blasts. Amendments made to the title and element one to remove ‘surface’ allowing this unit to be used underground also. Unit application amended. Add mapping table.</w:t>
            </w:r>
          </w:p>
        </w:tc>
      </w:tr>
    </w:tbl>
    <w:p w:rsidR="00000000" w:rsidRPr="00EF3956" w:rsidP="00EF3956">
      <w:pPr>
        <w:pStyle w:val="BodyText"/>
      </w:pPr>
    </w:p>
    <w:p w:rsidR="00000000" w:rsidRPr="00EF3956" w:rsidP="00EF3956">
      <w:pPr>
        <w:pStyle w:val="AllowPageBreak"/>
      </w:pPr>
    </w:p>
    <w:p w:rsidR="00000000" w:rsidRPr="00EF3956" w:rsidP="00EF3956">
      <w:pPr>
        <w:pStyle w:val="Heading1"/>
      </w:pPr>
      <w:bookmarkStart w:id="2" w:name="O_849030"/>
      <w:bookmarkEnd w:id="2"/>
      <w:r w:rsidRPr="00EF3956">
        <w:t>Applic</w:t>
      </w:r>
      <w:r w:rsidRPr="00EF3956">
        <w:t>ation</w:t>
      </w:r>
    </w:p>
    <w:p w:rsidR="00000000" w:rsidRPr="00EF3956" w:rsidP="00A15329">
      <w:pPr>
        <w:pStyle w:val="BodyText"/>
      </w:pPr>
      <w:r w:rsidRPr="00EF3956">
        <w:t>This unit describes a participant’s skills and knowledge required to design blasts in Civil construction, Coal and Metalliferous mining and Extractive.</w:t>
      </w:r>
    </w:p>
    <w:p w:rsidR="00000000" w:rsidRPr="00EF3956" w:rsidP="00A15329">
      <w:pPr>
        <w:pStyle w:val="BodyText"/>
      </w:pPr>
      <w:r w:rsidRPr="00EF3956">
        <w:t>This unit is appropriate for those working in management roles.</w:t>
      </w:r>
    </w:p>
    <w:p w:rsidR="00000000" w:rsidRPr="00EF3956" w:rsidP="00A15329">
      <w:pPr>
        <w:pStyle w:val="BodyText"/>
      </w:pPr>
      <w:r w:rsidRPr="00EF3956">
        <w:t>Licensing, legislative, regulatory</w:t>
      </w:r>
      <w:r w:rsidRPr="00EF3956">
        <w:t xml:space="preserve"> and certification requirements that apply to this unit can vary between States, Territories and industry sectors. Relevant information must be sourced prior to the application of this unit.</w:t>
      </w:r>
    </w:p>
    <w:p w:rsidR="00000000" w:rsidRPr="00EF3956" w:rsidP="00EF3956">
      <w:pPr>
        <w:pStyle w:val="Heading1"/>
      </w:pPr>
      <w:bookmarkStart w:id="3" w:name="O_849029"/>
      <w:bookmarkEnd w:id="3"/>
      <w:r w:rsidRPr="00EF3956">
        <w:t>Unit Sector</w:t>
      </w:r>
    </w:p>
    <w:p w:rsidR="00000000" w:rsidRPr="00EF3956" w:rsidP="00A15329">
      <w:pPr>
        <w:pStyle w:val="List"/>
      </w:pPr>
      <w:r w:rsidRPr="00EF3956">
        <w:t>Civil construction</w:t>
      </w:r>
    </w:p>
    <w:p w:rsidR="00000000" w:rsidRPr="00EF3956" w:rsidP="00A15329">
      <w:pPr>
        <w:pStyle w:val="List"/>
      </w:pPr>
      <w:r w:rsidRPr="00EF3956">
        <w:t>Coal mining</w:t>
      </w:r>
    </w:p>
    <w:p w:rsidR="00000000" w:rsidRPr="00EF3956" w:rsidP="00A15329">
      <w:pPr>
        <w:pStyle w:val="List"/>
      </w:pPr>
      <w:r w:rsidRPr="00EF3956">
        <w:t>Extra</w:t>
      </w:r>
      <w:r w:rsidRPr="00EF3956">
        <w:t xml:space="preserve">ctive </w:t>
      </w:r>
    </w:p>
    <w:p w:rsidR="00000000" w:rsidRPr="00EF3956" w:rsidP="00A15329">
      <w:pPr>
        <w:pStyle w:val="List"/>
      </w:pPr>
      <w:r w:rsidRPr="00EF3956">
        <w:t>Metalliferous mining</w:t>
      </w:r>
    </w:p>
    <w:p w:rsidR="00000000" w:rsidRPr="00EF3956" w:rsidP="00EF3956">
      <w:pPr>
        <w:pStyle w:val="AllowPageBreak"/>
      </w:pPr>
    </w:p>
    <w:p w:rsidR="00000000" w:rsidRPr="00EF3956" w:rsidP="00EF3956">
      <w:pPr>
        <w:pStyle w:val="Heading1"/>
      </w:pPr>
      <w:bookmarkStart w:id="4" w:name="O_849028"/>
      <w:bookmarkEnd w:id="4"/>
      <w:r w:rsidRPr="00EF3956">
        <w:t>Elements and Performance Criteria</w:t>
      </w:r>
    </w:p>
    <w:tbl>
      <w:tblPr>
        <w:tblW w:w="9322" w:type="dxa"/>
        <w:tblLayout w:type="fixed"/>
        <w:tblCellMar>
          <w:left w:w="62" w:type="dxa"/>
          <w:right w:w="62" w:type="dxa"/>
        </w:tblCellMar>
        <w:tblLook w:val="0000"/>
      </w:tblPr>
      <w:tblGrid>
        <w:gridCol w:w="2392"/>
        <w:gridCol w:w="6930"/>
      </w:tblGrid>
      <w:tr w:rsidTr="00EF395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956">
            <w:pPr>
              <w:pStyle w:val="BodyText"/>
              <w:rPr>
                <w:lang w:val="en-NZ"/>
              </w:rPr>
            </w:pPr>
            <w:r w:rsidRPr="00EF3956">
              <w:t>1. Plan and prepare for the design of blast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956" w:rsidP="00EF3956">
            <w:pPr>
              <w:pStyle w:val="BodyText"/>
            </w:pPr>
            <w:r w:rsidRPr="00EF3956">
              <w:t>1.1</w:t>
            </w:r>
            <w:r w:rsidRPr="00EF3956">
              <w:tab/>
              <w:t>Access, interpret and apply blast plan documentation and ensure the work activity is compliant</w:t>
            </w:r>
          </w:p>
          <w:p w:rsidR="00000000" w:rsidRPr="00EF3956" w:rsidP="00EF3956">
            <w:pPr>
              <w:pStyle w:val="BodyText"/>
            </w:pPr>
            <w:r w:rsidRPr="00EF3956">
              <w:t>1.2</w:t>
            </w:r>
            <w:r w:rsidRPr="00EF3956">
              <w:tab/>
            </w:r>
            <w:r w:rsidRPr="00EF3956">
              <w:t>Identify, address and report potential risks, hazards and environmental issues, determine acceptable levels of risk and implement control measures</w:t>
            </w:r>
          </w:p>
          <w:p w:rsidR="00000000" w:rsidRPr="00EF3956" w:rsidP="00EF3956">
            <w:pPr>
              <w:pStyle w:val="BodyText"/>
            </w:pPr>
            <w:r w:rsidRPr="00EF3956">
              <w:t>1.3</w:t>
            </w:r>
            <w:r w:rsidRPr="00EF3956">
              <w:tab/>
              <w:t xml:space="preserve">Confirm the geological and survey data relevant to the design and implementation </w:t>
            </w:r>
          </w:p>
          <w:p w:rsidR="00000000" w:rsidRPr="00EF3956" w:rsidP="00EF3956">
            <w:pPr>
              <w:pStyle w:val="BodyText"/>
            </w:pPr>
            <w:r w:rsidRPr="00EF3956">
              <w:t>1.4</w:t>
            </w:r>
            <w:r w:rsidRPr="00EF3956">
              <w:tab/>
              <w:t>Access, interpret a</w:t>
            </w:r>
            <w:r w:rsidRPr="00EF3956">
              <w:t xml:space="preserve">nd clarify the blast requirements relevant to the design and implementation </w:t>
            </w:r>
          </w:p>
          <w:p w:rsidR="00000000" w:rsidRPr="00EF3956" w:rsidP="00EF3956">
            <w:pPr>
              <w:pStyle w:val="BodyText"/>
            </w:pPr>
            <w:r w:rsidRPr="00EF3956">
              <w:t>1.5</w:t>
            </w:r>
            <w:r w:rsidRPr="00EF3956">
              <w:tab/>
              <w:t xml:space="preserve">Identify operational limitations relevant to the design and </w:t>
            </w:r>
            <w:r w:rsidRPr="00EF3956">
              <w:t xml:space="preserve">implementation </w:t>
            </w:r>
          </w:p>
          <w:p w:rsidR="00000000" w:rsidRPr="00EF3956" w:rsidP="00EF3956">
            <w:pPr>
              <w:pStyle w:val="BodyText"/>
            </w:pPr>
            <w:r w:rsidRPr="00EF3956">
              <w:t>1.6</w:t>
            </w:r>
            <w:r w:rsidRPr="00EF3956">
              <w:tab/>
              <w:t>Identify the available explosives and their characteristics relevant to the design and implemen</w:t>
            </w:r>
            <w:r w:rsidRPr="00EF3956">
              <w:t>tation</w:t>
            </w:r>
          </w:p>
          <w:p w:rsidR="00000000" w:rsidP="00EF3956">
            <w:pPr>
              <w:pStyle w:val="BodyText"/>
              <w:rPr>
                <w:lang w:val="en-NZ"/>
              </w:rPr>
            </w:pPr>
            <w:r w:rsidRPr="00EF3956">
              <w:t>1.7</w:t>
            </w:r>
            <w:r w:rsidRPr="00EF3956">
              <w:tab/>
              <w:t xml:space="preserve">Identify the available initiation options and their characteristics relevant to the design and implementation </w:t>
            </w:r>
          </w:p>
        </w:tc>
      </w:tr>
      <w:tr w:rsidTr="00EF395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956">
            <w:pPr>
              <w:pStyle w:val="BodyText"/>
              <w:rPr>
                <w:lang w:val="en-NZ"/>
              </w:rPr>
            </w:pPr>
            <w:r w:rsidRPr="00EF3956">
              <w:t>2. Prepare the blast plan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956" w:rsidP="00EF3956">
            <w:pPr>
              <w:pStyle w:val="BodyText"/>
            </w:pPr>
            <w:r w:rsidRPr="00EF3956">
              <w:t>2.1</w:t>
            </w:r>
            <w:r w:rsidRPr="00EF3956">
              <w:tab/>
              <w:t>Apply the blast design parameters to prepare a safe, effective and efficient blast plan</w:t>
            </w:r>
          </w:p>
          <w:p w:rsidR="00000000" w:rsidRPr="00EF3956" w:rsidP="00EF3956">
            <w:pPr>
              <w:pStyle w:val="BodyText"/>
            </w:pPr>
            <w:r w:rsidRPr="00EF3956">
              <w:t>2.2</w:t>
            </w:r>
            <w:r w:rsidRPr="00EF3956">
              <w:tab/>
              <w:t>Ensure that</w:t>
            </w:r>
            <w:r w:rsidRPr="00EF3956">
              <w:t xml:space="preserve"> the blast plan meets all of the blast requirements and parameters</w:t>
            </w:r>
          </w:p>
          <w:p w:rsidR="00000000" w:rsidRPr="00EF3956" w:rsidP="00EF3956">
            <w:pPr>
              <w:pStyle w:val="BodyText"/>
            </w:pPr>
            <w:r w:rsidRPr="00EF3956">
              <w:t>2.3</w:t>
            </w:r>
            <w:r w:rsidRPr="00EF3956">
              <w:tab/>
              <w:t>Prepare and present the blast plan budget in accordance with the organisation’s requirements</w:t>
            </w:r>
          </w:p>
          <w:p w:rsidR="00000000" w:rsidP="00EF3956">
            <w:pPr>
              <w:pStyle w:val="BodyText"/>
              <w:rPr>
                <w:lang w:val="en-NZ"/>
              </w:rPr>
            </w:pPr>
            <w:r w:rsidRPr="00EF3956">
              <w:t>2.4</w:t>
            </w:r>
            <w:r w:rsidRPr="00EF3956">
              <w:tab/>
              <w:t xml:space="preserve">Document the blast plan </w:t>
            </w:r>
          </w:p>
        </w:tc>
      </w:tr>
      <w:tr w:rsidTr="00EF395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956">
            <w:pPr>
              <w:pStyle w:val="BodyText"/>
              <w:rPr>
                <w:lang w:val="en-NZ"/>
              </w:rPr>
            </w:pPr>
            <w:r w:rsidRPr="00EF3956">
              <w:t>3. Implement, monitor and adjust blast plans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956" w:rsidP="00EF3956">
            <w:pPr>
              <w:pStyle w:val="BodyText"/>
            </w:pPr>
            <w:r w:rsidRPr="00EF3956">
              <w:t>3.1</w:t>
            </w:r>
            <w:r w:rsidRPr="00EF3956">
              <w:tab/>
              <w:t>Issue, commun</w:t>
            </w:r>
            <w:r w:rsidRPr="00EF3956">
              <w:t>icate, explain and clarify the blast plan to team members and others involved</w:t>
            </w:r>
          </w:p>
          <w:p w:rsidR="00000000" w:rsidRPr="00EF3956" w:rsidP="00EF3956">
            <w:pPr>
              <w:pStyle w:val="BodyText"/>
            </w:pPr>
            <w:r w:rsidRPr="00EF3956">
              <w:t>3.2</w:t>
            </w:r>
            <w:r w:rsidRPr="00EF3956">
              <w:tab/>
              <w:t>Provide timely ongoing support and advice to those implementing the blast plan</w:t>
            </w:r>
          </w:p>
          <w:p w:rsidR="00000000" w:rsidRPr="00EF3956" w:rsidP="00EF3956">
            <w:pPr>
              <w:pStyle w:val="BodyText"/>
            </w:pPr>
            <w:r w:rsidRPr="00EF3956">
              <w:t>3.3</w:t>
            </w:r>
            <w:r w:rsidRPr="00EF3956">
              <w:tab/>
              <w:t>Ensure written records and reports are maintained and issued to relevant personnel</w:t>
            </w:r>
          </w:p>
          <w:p w:rsidR="00000000" w:rsidRPr="00EF3956" w:rsidP="00EF3956">
            <w:pPr>
              <w:pStyle w:val="BodyText"/>
            </w:pPr>
            <w:r w:rsidRPr="00EF3956">
              <w:t>3.4</w:t>
            </w:r>
            <w:r w:rsidRPr="00EF3956">
              <w:tab/>
              <w:t>Moni</w:t>
            </w:r>
            <w:r w:rsidRPr="00EF3956">
              <w:t>tor and confirm the results of the blast against blast design requirements, parameters and the budget</w:t>
            </w:r>
          </w:p>
          <w:p w:rsidR="00000000" w:rsidRPr="00EF3956" w:rsidP="00EF3956">
            <w:pPr>
              <w:pStyle w:val="BodyText"/>
            </w:pPr>
            <w:r w:rsidRPr="00EF3956">
              <w:t>3.5</w:t>
            </w:r>
            <w:r w:rsidRPr="00EF3956">
              <w:tab/>
              <w:t>Identify and resolve variances in consultation with relevant stakeholders and issue instructions for adjustments to future plans and/or their implemen</w:t>
            </w:r>
            <w:r w:rsidRPr="00EF3956">
              <w:t>tation</w:t>
            </w:r>
          </w:p>
        </w:tc>
      </w:tr>
    </w:tbl>
    <w:p w:rsidR="00000000" w:rsidRPr="00EF3956" w:rsidP="00EF3956">
      <w:pPr>
        <w:pStyle w:val="BodyText"/>
      </w:pPr>
    </w:p>
    <w:p w:rsidR="00000000" w:rsidRPr="00EF3956" w:rsidP="00EF3956">
      <w:pPr>
        <w:pStyle w:val="AllowPageBreak"/>
      </w:pPr>
    </w:p>
    <w:p w:rsidR="00000000" w:rsidRPr="00EF3956" w:rsidP="00EF3956">
      <w:pPr>
        <w:pStyle w:val="Heading1"/>
      </w:pPr>
      <w:bookmarkStart w:id="5" w:name="O_849027"/>
      <w:bookmarkEnd w:id="5"/>
      <w:r w:rsidRPr="00EF3956">
        <w:t>Foundation Skills</w:t>
      </w:r>
    </w:p>
    <w:p w:rsidR="00000000" w:rsidRPr="00EF3956" w:rsidP="00A15329">
      <w:pPr>
        <w:pStyle w:val="BodyText"/>
      </w:pPr>
      <w:r w:rsidRPr="00EF3956">
        <w:t>Foundation skills essential to performance are explicit in the performance criteria of this unit. Further information is available in the Resources and Infrastructure Industry Training Package Companion Volume.</w:t>
      </w:r>
    </w:p>
    <w:p w:rsidR="00000000" w:rsidRPr="00EF3956" w:rsidP="00EF3956">
      <w:pPr>
        <w:pStyle w:val="Heading1"/>
      </w:pPr>
      <w:bookmarkStart w:id="6" w:name="O_849026"/>
      <w:bookmarkEnd w:id="6"/>
      <w:r w:rsidRPr="00EF3956">
        <w:t>Unit Mapping Information</w:t>
      </w:r>
    </w:p>
    <w:tbl>
      <w:tblPr>
        <w:tblW w:w="0" w:type="auto"/>
        <w:tblCellMar>
          <w:left w:w="62" w:type="dxa"/>
          <w:right w:w="62" w:type="dxa"/>
        </w:tblCellMar>
        <w:tblLook w:val="0000"/>
      </w:tblPr>
      <w:tblGrid>
        <w:gridCol w:w="1064"/>
        <w:gridCol w:w="1350"/>
        <w:gridCol w:w="5866"/>
        <w:gridCol w:w="916"/>
      </w:tblGrid>
      <w:tr w:rsidTr="00A1532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956" w:rsidP="00EF3956">
            <w:pPr>
              <w:pStyle w:val="Heading4"/>
            </w:pPr>
            <w:r w:rsidRPr="00EF3956">
              <w:t>Code and title</w:t>
            </w:r>
          </w:p>
          <w:p w:rsidR="00000000" w:rsidP="00EF3956">
            <w:pPr>
              <w:pStyle w:val="Heading4"/>
              <w:rPr>
                <w:lang w:val="en-NZ"/>
              </w:rPr>
            </w:pPr>
            <w:r w:rsidRPr="00EF3956">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956" w:rsidP="00EF3956">
            <w:pPr>
              <w:pStyle w:val="Heading4"/>
            </w:pPr>
            <w:r w:rsidRPr="00EF3956">
              <w:t>Code and title</w:t>
            </w:r>
          </w:p>
          <w:p w:rsidR="00000000" w:rsidP="00EF3956">
            <w:pPr>
              <w:pStyle w:val="Heading4"/>
              <w:rPr>
                <w:lang w:val="en-NZ"/>
              </w:rPr>
            </w:pPr>
            <w:r w:rsidRPr="00EF3956">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Heading4"/>
              <w:rPr>
                <w:lang w:val="en-NZ"/>
              </w:rPr>
            </w:pPr>
            <w:r w:rsidRPr="00EF3956">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Heading4"/>
              <w:rPr>
                <w:lang w:val="en-NZ"/>
              </w:rPr>
            </w:pPr>
            <w:r w:rsidRPr="00EF3956">
              <w:t>Equivalence status</w:t>
            </w:r>
          </w:p>
        </w:tc>
      </w:tr>
      <w:tr w:rsidTr="00A15329">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BodyText"/>
              <w:rPr>
                <w:lang w:val="en-NZ"/>
              </w:rPr>
            </w:pPr>
            <w:r w:rsidRPr="00EF3956">
              <w:t>RIIBLA601E Design blasts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BodyText"/>
              <w:rPr>
                <w:lang w:val="en-NZ"/>
              </w:rPr>
            </w:pPr>
            <w:r w:rsidRPr="00EF3956">
              <w:t>RIIBLA601D Design surface blasts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956">
            <w:pPr>
              <w:pStyle w:val="BodyText"/>
              <w:rPr>
                <w:lang w:val="en-NZ"/>
              </w:rPr>
            </w:pPr>
            <w:r w:rsidRPr="00EF3956">
              <w:t>Amendments made to the title and element one to remove ‘surface’</w:t>
            </w:r>
            <w:r w:rsidRPr="00EF3956">
              <w:t xml:space="preserve"> allowing this unit to be used underground also. Unit application amended. Add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956" w:rsidP="00EF3956">
            <w:pPr>
              <w:pStyle w:val="BodyText"/>
            </w:pPr>
            <w:r w:rsidRPr="00EF3956">
              <w:t>Equivalent unit</w:t>
            </w:r>
          </w:p>
        </w:tc>
      </w:tr>
    </w:tbl>
    <w:p w:rsidR="00000000" w:rsidRPr="00EF3956" w:rsidP="00EF3956">
      <w:pPr>
        <w:pStyle w:val="BodyText"/>
      </w:pPr>
    </w:p>
    <w:p w:rsidR="00000000" w:rsidRPr="00EF3956" w:rsidP="00EF3956">
      <w:pPr>
        <w:pStyle w:val="AllowPageBreak"/>
      </w:pPr>
    </w:p>
    <w:p w:rsidR="00000000" w:rsidRPr="00EF3956" w:rsidP="00EF3956">
      <w:pPr>
        <w:pStyle w:val="Heading1"/>
      </w:pPr>
      <w:bookmarkStart w:id="7" w:name="O_849019"/>
      <w:bookmarkEnd w:id="7"/>
      <w:r w:rsidRPr="00EF3956">
        <w:t>Links</w:t>
      </w:r>
    </w:p>
    <w:p w:rsidR="00000000" w:rsidRPr="00EF3956" w:rsidP="00A15329">
      <w:pPr>
        <w:pStyle w:val="BodyText"/>
      </w:pPr>
      <w:r w:rsidRPr="00EF39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14062">
        <w:rPr>
          <w:rStyle w:val="Hyperlink"/>
        </w:rPr>
        <w:t>https://vetnet.gov.au/Pages/TrainingDocs.aspx?q=88a61002-9a21-4386-aaf8-69c76e675272</w:t>
      </w:r>
      <w:r>
        <w:fldChar w:fldCharType="end"/>
      </w:r>
    </w:p>
    <w:p w:rsidR="00000000" w:rsidRPr="00EF3956" w:rsidP="00EF3956"/>
    <w:sectPr w:rsidSect="00EF3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56" w:rsidRPr="00A15329" w:rsidP="00A15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329" w:rsidP="00EF3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5329" w:rsidP="00EF39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15329" w:rsidP="00EF3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3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956" w:rsidRPr="00A15329" w:rsidP="00A153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329" w:rsidRPr="002D2AF8" w:rsidP="00EF3956">
    <w:pPr>
      <w:pStyle w:val="Header"/>
      <w:framePr w:wrap="around"/>
    </w:pPr>
    <w:r>
      <w:fldChar w:fldCharType="begin"/>
    </w:r>
    <w:r>
      <w:instrText xml:space="preserve"> TITLE   \* MERGEFORMAT </w:instrText>
    </w:r>
    <w:r>
      <w:fldChar w:fldCharType="separate"/>
    </w:r>
    <w:r>
      <w:t>RIIBLA601E Design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15329" w:rsidP="00EF3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956"/>
    <w:pPr>
      <w:spacing w:before="360" w:after="60"/>
      <w:outlineLvl w:val="0"/>
    </w:pPr>
    <w:rPr>
      <w:sz w:val="32"/>
    </w:rPr>
  </w:style>
  <w:style w:type="paragraph" w:styleId="Heading2">
    <w:name w:val="heading 2"/>
    <w:basedOn w:val="HeadingBase"/>
    <w:next w:val="BodyText"/>
    <w:link w:val="Heading2Char"/>
    <w:qFormat/>
    <w:rsid w:val="00EF3956"/>
    <w:pPr>
      <w:keepLines/>
      <w:spacing w:before="240" w:after="120"/>
      <w:outlineLvl w:val="1"/>
    </w:pPr>
    <w:rPr>
      <w:sz w:val="28"/>
      <w:szCs w:val="40"/>
    </w:rPr>
  </w:style>
  <w:style w:type="paragraph" w:styleId="Heading3">
    <w:name w:val="heading 3"/>
    <w:basedOn w:val="HeadingBase"/>
    <w:next w:val="BodyText"/>
    <w:link w:val="Heading3Char"/>
    <w:qFormat/>
    <w:rsid w:val="00EF3956"/>
    <w:pPr>
      <w:spacing w:before="180" w:after="120"/>
      <w:outlineLvl w:val="2"/>
    </w:pPr>
    <w:rPr>
      <w:spacing w:val="-10"/>
      <w:kern w:val="32"/>
    </w:rPr>
  </w:style>
  <w:style w:type="paragraph" w:styleId="Heading4">
    <w:name w:val="heading 4"/>
    <w:basedOn w:val="HeadingBase"/>
    <w:next w:val="BodyText"/>
    <w:link w:val="Heading4Char"/>
    <w:qFormat/>
    <w:rsid w:val="00EF3956"/>
    <w:pPr>
      <w:spacing w:before="160" w:after="120"/>
      <w:outlineLvl w:val="3"/>
    </w:pPr>
    <w:rPr>
      <w:sz w:val="22"/>
    </w:rPr>
  </w:style>
  <w:style w:type="paragraph" w:styleId="Heading5">
    <w:name w:val="heading 5"/>
    <w:basedOn w:val="HeadingBase"/>
    <w:next w:val="Normal"/>
    <w:link w:val="Heading5Char"/>
    <w:qFormat/>
    <w:rsid w:val="00EF3956"/>
    <w:pPr>
      <w:spacing w:before="80"/>
      <w:outlineLvl w:val="4"/>
    </w:pPr>
    <w:rPr>
      <w:color w:val="918585"/>
      <w:sz w:val="20"/>
    </w:rPr>
  </w:style>
  <w:style w:type="paragraph" w:styleId="Heading6">
    <w:name w:val="heading 6"/>
    <w:basedOn w:val="HeadingBase"/>
    <w:next w:val="Normal"/>
    <w:link w:val="Heading6Char"/>
    <w:qFormat/>
    <w:rsid w:val="00EF3956"/>
    <w:pPr>
      <w:spacing w:before="60"/>
      <w:outlineLvl w:val="5"/>
    </w:pPr>
    <w:rPr>
      <w:color w:val="918585"/>
      <w:sz w:val="20"/>
    </w:rPr>
  </w:style>
  <w:style w:type="paragraph" w:styleId="Heading7">
    <w:name w:val="heading 7"/>
    <w:basedOn w:val="Normal"/>
    <w:next w:val="Normal"/>
    <w:link w:val="Heading7Char"/>
    <w:qFormat/>
    <w:rsid w:val="00EF3956"/>
    <w:pPr>
      <w:ind w:left="720"/>
      <w:outlineLvl w:val="6"/>
    </w:pPr>
    <w:rPr>
      <w:i/>
    </w:rPr>
  </w:style>
  <w:style w:type="paragraph" w:styleId="Heading8">
    <w:name w:val="heading 8"/>
    <w:basedOn w:val="Normal"/>
    <w:next w:val="Normal"/>
    <w:link w:val="Heading8Char"/>
    <w:qFormat/>
    <w:rsid w:val="00EF3956"/>
    <w:pPr>
      <w:ind w:left="720"/>
      <w:outlineLvl w:val="7"/>
    </w:pPr>
    <w:rPr>
      <w:i/>
    </w:rPr>
  </w:style>
  <w:style w:type="paragraph" w:styleId="Heading9">
    <w:name w:val="heading 9"/>
    <w:basedOn w:val="Normal"/>
    <w:next w:val="Normal"/>
    <w:link w:val="Heading9Char"/>
    <w:qFormat/>
    <w:rsid w:val="00EF3956"/>
    <w:pPr>
      <w:ind w:left="720"/>
      <w:outlineLvl w:val="8"/>
    </w:pPr>
    <w:rPr>
      <w:i/>
    </w:rPr>
  </w:style>
  <w:style w:type="character" w:default="1" w:styleId="DefaultParagraphFont">
    <w:name w:val="Default Paragraph Font"/>
    <w:uiPriority w:val="1"/>
    <w:unhideWhenUsed/>
    <w:rsid w:val="00EF3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956"/>
  </w:style>
  <w:style w:type="character" w:customStyle="1" w:styleId="Heading1Char">
    <w:name w:val="Heading 1 Char"/>
    <w:basedOn w:val="DefaultParagraphFont"/>
    <w:link w:val="Heading1"/>
    <w:rsid w:val="00EF39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F3956"/>
    <w:rPr>
      <w:rFonts w:ascii="Times New Roman" w:eastAsia="Times New Roman" w:hAnsi="Times New Roman" w:cs="Times New Roman"/>
      <w:b/>
      <w:szCs w:val="20"/>
      <w:lang w:eastAsia="en-US"/>
    </w:rPr>
  </w:style>
  <w:style w:type="paragraph" w:styleId="BodyText">
    <w:name w:val="Body Text"/>
    <w:basedOn w:val="Normal"/>
    <w:link w:val="BodyTextChar"/>
    <w:rsid w:val="00EF3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956"/>
    <w:rPr>
      <w:rFonts w:ascii="Times New Roman" w:eastAsia="Times New Roman" w:hAnsi="Times New Roman" w:cs="Times New Roman"/>
      <w:sz w:val="24"/>
      <w:lang w:eastAsia="en-US"/>
    </w:rPr>
  </w:style>
  <w:style w:type="paragraph" w:customStyle="1" w:styleId="SuperHeading">
    <w:name w:val="SuperHeading"/>
    <w:basedOn w:val="Normal"/>
    <w:rsid w:val="00EF3956"/>
    <w:pPr>
      <w:spacing w:before="240" w:after="120"/>
      <w:outlineLvl w:val="0"/>
    </w:pPr>
    <w:rPr>
      <w:rFonts w:ascii="Times New Roman" w:hAnsi="Times New Roman"/>
      <w:b/>
      <w:sz w:val="32"/>
    </w:rPr>
  </w:style>
  <w:style w:type="paragraph" w:customStyle="1" w:styleId="AllowPageBreak">
    <w:name w:val="AllowPageBreak"/>
    <w:rsid w:val="00EF3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9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F3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956"/>
    <w:rPr>
      <w:rFonts w:ascii="Courier New" w:eastAsia="Times New Roman" w:hAnsi="Courier New" w:cs="Times New Roman"/>
      <w:i/>
      <w:szCs w:val="20"/>
      <w:lang w:eastAsia="en-US"/>
    </w:rPr>
  </w:style>
  <w:style w:type="paragraph" w:customStyle="1" w:styleId="HeadingBase">
    <w:name w:val="Heading Base"/>
    <w:rsid w:val="00EF3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956"/>
    <w:pPr>
      <w:tabs>
        <w:tab w:val="right" w:leader="dot" w:pos="9072"/>
      </w:tabs>
      <w:ind w:left="567"/>
    </w:pPr>
    <w:rPr>
      <w:szCs w:val="22"/>
    </w:rPr>
  </w:style>
  <w:style w:type="paragraph" w:customStyle="1" w:styleId="TOCBase">
    <w:name w:val="TOC Base"/>
    <w:rsid w:val="00EF3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956"/>
    <w:pPr>
      <w:tabs>
        <w:tab w:val="right" w:leader="dot" w:pos="9072"/>
      </w:tabs>
      <w:spacing w:before="40" w:after="40"/>
      <w:ind w:left="284"/>
    </w:pPr>
    <w:rPr>
      <w:rFonts w:ascii="Times New Roman" w:hAnsi="Times New Roman"/>
    </w:rPr>
  </w:style>
  <w:style w:type="paragraph" w:styleId="TOC1">
    <w:name w:val="toc 1"/>
    <w:basedOn w:val="TOCBase"/>
    <w:next w:val="Normal"/>
    <w:rsid w:val="00EF3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956"/>
    <w:rPr>
      <w:rFonts w:ascii="Times New Roman" w:eastAsia="Times New Roman" w:hAnsi="Times New Roman" w:cs="Times New Roman"/>
      <w:sz w:val="16"/>
      <w:lang w:eastAsia="en-US"/>
    </w:rPr>
  </w:style>
  <w:style w:type="paragraph" w:styleId="Title">
    <w:name w:val="Title"/>
    <w:basedOn w:val="HeadingBase"/>
    <w:link w:val="TitleChar"/>
    <w:qFormat/>
    <w:rsid w:val="00EF3956"/>
    <w:pPr>
      <w:spacing w:before="5040"/>
      <w:jc w:val="center"/>
    </w:pPr>
    <w:rPr>
      <w:sz w:val="48"/>
      <w:szCs w:val="72"/>
      <w:lang w:val="en-US"/>
    </w:rPr>
  </w:style>
  <w:style w:type="character" w:customStyle="1" w:styleId="TitleChar">
    <w:name w:val="Title Char"/>
    <w:basedOn w:val="DefaultParagraphFont"/>
    <w:link w:val="Title"/>
    <w:rsid w:val="00EF3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956"/>
    <w:pPr>
      <w:tabs>
        <w:tab w:val="left" w:pos="3600"/>
        <w:tab w:val="left" w:pos="3958"/>
      </w:tabs>
    </w:pPr>
  </w:style>
  <w:style w:type="paragraph" w:styleId="List">
    <w:name w:val="List"/>
    <w:basedOn w:val="BodyText"/>
    <w:next w:val="BodyText"/>
    <w:rsid w:val="00EF3956"/>
    <w:pPr>
      <w:tabs>
        <w:tab w:val="left" w:pos="340"/>
      </w:tabs>
      <w:spacing w:before="60" w:after="60"/>
      <w:ind w:left="340" w:hanging="340"/>
    </w:pPr>
  </w:style>
  <w:style w:type="paragraph" w:styleId="ListBullet">
    <w:name w:val="List Bullet"/>
    <w:basedOn w:val="List"/>
    <w:rsid w:val="00EF3956"/>
    <w:pPr>
      <w:numPr>
        <w:numId w:val="10"/>
      </w:numPr>
      <w:tabs>
        <w:tab w:val="clear" w:pos="340"/>
      </w:tabs>
      <w:spacing w:before="40" w:after="40"/>
    </w:pPr>
  </w:style>
  <w:style w:type="paragraph" w:customStyle="1" w:styleId="Note">
    <w:name w:val="Note"/>
    <w:basedOn w:val="BodyText"/>
    <w:rsid w:val="00EF39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3956"/>
    <w:rPr>
      <w:b/>
      <w:spacing w:val="0"/>
    </w:rPr>
  </w:style>
  <w:style w:type="paragraph" w:customStyle="1" w:styleId="SuperTitle">
    <w:name w:val="SuperTitle"/>
    <w:basedOn w:val="Title"/>
    <w:rsid w:val="00EF3956"/>
    <w:pPr>
      <w:framePr w:wrap="auto" w:hAnchor="text" w:y="6049"/>
    </w:pPr>
    <w:rPr>
      <w:color w:val="000000"/>
      <w:sz w:val="40"/>
    </w:rPr>
  </w:style>
  <w:style w:type="paragraph" w:customStyle="1" w:styleId="TOCTitle">
    <w:name w:val="TOCTitle"/>
    <w:basedOn w:val="Heading1"/>
    <w:rsid w:val="00EF3956"/>
    <w:pPr>
      <w:spacing w:after="240"/>
      <w:jc w:val="center"/>
      <w:outlineLvl w:val="9"/>
    </w:pPr>
    <w:rPr>
      <w:caps/>
    </w:rPr>
  </w:style>
  <w:style w:type="paragraph" w:customStyle="1" w:styleId="Version">
    <w:name w:val="Version"/>
    <w:rsid w:val="00EF39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956"/>
    <w:pPr>
      <w:numPr>
        <w:numId w:val="11"/>
      </w:numPr>
      <w:tabs>
        <w:tab w:val="clear" w:pos="680"/>
      </w:tabs>
    </w:pPr>
  </w:style>
  <w:style w:type="paragraph" w:styleId="Index1">
    <w:name w:val="index 1"/>
    <w:basedOn w:val="Normal"/>
    <w:next w:val="Normal"/>
    <w:semiHidden/>
    <w:rsid w:val="00EF3956"/>
    <w:pPr>
      <w:keepNext w:val="0"/>
      <w:tabs>
        <w:tab w:val="right" w:pos="4176"/>
      </w:tabs>
      <w:ind w:left="198" w:hanging="198"/>
    </w:pPr>
    <w:rPr>
      <w:rFonts w:ascii="Garamond" w:hAnsi="Garamond"/>
    </w:rPr>
  </w:style>
  <w:style w:type="paragraph" w:styleId="IndexHeading">
    <w:name w:val="index heading"/>
    <w:basedOn w:val="Normal"/>
    <w:next w:val="Index1"/>
    <w:semiHidden/>
    <w:rsid w:val="00EF3956"/>
    <w:pPr>
      <w:spacing w:before="120" w:after="120"/>
    </w:pPr>
    <w:rPr>
      <w:rFonts w:ascii="Arial" w:hAnsi="Arial"/>
      <w:b/>
      <w:color w:val="918585"/>
      <w:sz w:val="24"/>
    </w:rPr>
  </w:style>
  <w:style w:type="paragraph" w:styleId="Header">
    <w:name w:val="header"/>
    <w:basedOn w:val="Normal"/>
    <w:link w:val="HeaderChar"/>
    <w:rsid w:val="00EF3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956"/>
    <w:rPr>
      <w:rFonts w:ascii="Times New Roman" w:eastAsia="Times New Roman" w:hAnsi="Times New Roman" w:cs="Times New Roman"/>
      <w:sz w:val="16"/>
      <w:szCs w:val="20"/>
      <w:lang w:val="en-GB" w:eastAsia="en-US"/>
    </w:rPr>
  </w:style>
  <w:style w:type="paragraph" w:customStyle="1" w:styleId="Chapter">
    <w:name w:val="Chapter"/>
    <w:basedOn w:val="Normal"/>
    <w:rsid w:val="00EF3956"/>
    <w:pPr>
      <w:spacing w:before="240"/>
    </w:pPr>
    <w:rPr>
      <w:rFonts w:ascii="Times New Roman" w:hAnsi="Times New Roman"/>
      <w:smallCaps/>
      <w:spacing w:val="80"/>
      <w:sz w:val="28"/>
    </w:rPr>
  </w:style>
  <w:style w:type="paragraph" w:customStyle="1" w:styleId="InChapter">
    <w:name w:val="InChapter"/>
    <w:basedOn w:val="Heading3"/>
    <w:rsid w:val="00EF3956"/>
    <w:pPr>
      <w:spacing w:after="240"/>
      <w:outlineLvl w:val="9"/>
    </w:pPr>
    <w:rPr>
      <w:noProof/>
    </w:rPr>
  </w:style>
  <w:style w:type="paragraph" w:styleId="Index2">
    <w:name w:val="index 2"/>
    <w:basedOn w:val="Normal"/>
    <w:next w:val="Normal"/>
    <w:semiHidden/>
    <w:rsid w:val="00EF3956"/>
    <w:pPr>
      <w:tabs>
        <w:tab w:val="right" w:pos="4176"/>
      </w:tabs>
      <w:ind w:left="568" w:hanging="284"/>
    </w:pPr>
    <w:rPr>
      <w:rFonts w:ascii="Garamond" w:hAnsi="Garamond"/>
    </w:rPr>
  </w:style>
  <w:style w:type="paragraph" w:customStyle="1" w:styleId="Byline">
    <w:name w:val="Byline"/>
    <w:rsid w:val="00EF3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956"/>
    <w:pPr>
      <w:tabs>
        <w:tab w:val="clear" w:pos="3600"/>
        <w:tab w:val="clear" w:pos="3958"/>
      </w:tabs>
      <w:jc w:val="right"/>
    </w:pPr>
  </w:style>
  <w:style w:type="character" w:styleId="Emphasis">
    <w:name w:val="Emphasis"/>
    <w:basedOn w:val="DefaultParagraphFont"/>
    <w:qFormat/>
    <w:rsid w:val="00EF3956"/>
    <w:rPr>
      <w:i/>
    </w:rPr>
  </w:style>
  <w:style w:type="paragraph" w:styleId="Caption">
    <w:name w:val="caption"/>
    <w:basedOn w:val="BodyText"/>
    <w:next w:val="Normal"/>
    <w:qFormat/>
    <w:rsid w:val="00EF3956"/>
    <w:pPr>
      <w:framePr w:w="2268" w:hSpace="181" w:vSpace="181" w:wrap="around" w:vAnchor="text" w:hAnchor="page" w:x="1135" w:y="285" w:anchorLock="1"/>
    </w:pPr>
    <w:rPr>
      <w:i/>
    </w:rPr>
  </w:style>
  <w:style w:type="paragraph" w:customStyle="1" w:styleId="MiniTOCTitle">
    <w:name w:val="MiniTOCTitle"/>
    <w:basedOn w:val="Heading4"/>
    <w:rsid w:val="00EF3956"/>
    <w:pPr>
      <w:spacing w:before="240"/>
      <w:outlineLvl w:val="9"/>
    </w:pPr>
    <w:rPr>
      <w:noProof/>
      <w:sz w:val="24"/>
    </w:rPr>
  </w:style>
  <w:style w:type="paragraph" w:customStyle="1" w:styleId="MiniTOCItem">
    <w:name w:val="MiniTOCItem"/>
    <w:basedOn w:val="ListBullet"/>
    <w:rsid w:val="00EF3956"/>
    <w:pPr>
      <w:numPr>
        <w:numId w:val="0"/>
      </w:numPr>
      <w:tabs>
        <w:tab w:val="right" w:leader="dot" w:pos="6521"/>
      </w:tabs>
      <w:spacing w:before="0" w:after="0"/>
    </w:pPr>
  </w:style>
  <w:style w:type="paragraph" w:customStyle="1" w:styleId="TOFTitle">
    <w:name w:val="TOFTitle"/>
    <w:basedOn w:val="TOCTitle"/>
    <w:rsid w:val="00EF3956"/>
  </w:style>
  <w:style w:type="paragraph" w:styleId="TableofFigures">
    <w:name w:val="table of figures"/>
    <w:basedOn w:val="Normal"/>
    <w:next w:val="Normal"/>
    <w:semiHidden/>
    <w:rsid w:val="00EF3956"/>
    <w:pPr>
      <w:tabs>
        <w:tab w:val="right" w:leader="dot" w:pos="9072"/>
      </w:tabs>
      <w:ind w:left="970" w:hanging="403"/>
    </w:pPr>
    <w:rPr>
      <w:rFonts w:ascii="Times New Roman" w:hAnsi="Times New Roman"/>
      <w:b/>
    </w:rPr>
  </w:style>
  <w:style w:type="paragraph" w:styleId="ListNumber">
    <w:name w:val="List Number"/>
    <w:basedOn w:val="List"/>
    <w:rsid w:val="00EF3956"/>
    <w:pPr>
      <w:numPr>
        <w:numId w:val="13"/>
      </w:numPr>
      <w:tabs>
        <w:tab w:val="clear" w:pos="340"/>
      </w:tabs>
    </w:pPr>
  </w:style>
  <w:style w:type="character" w:customStyle="1" w:styleId="WingdingSymbols">
    <w:name w:val="Wingding Symbols"/>
    <w:rsid w:val="00EF3956"/>
    <w:rPr>
      <w:rFonts w:ascii="Wingdings" w:hAnsi="Wingdings"/>
    </w:rPr>
  </w:style>
  <w:style w:type="paragraph" w:customStyle="1" w:styleId="TableHeading">
    <w:name w:val="Table Heading"/>
    <w:basedOn w:val="HeadingBase"/>
    <w:rsid w:val="00EF3956"/>
    <w:pPr>
      <w:keepLines/>
      <w:pBdr>
        <w:bottom w:val="single" w:sz="6" w:space="1" w:color="918585"/>
      </w:pBdr>
      <w:spacing w:before="240"/>
    </w:pPr>
  </w:style>
  <w:style w:type="character" w:customStyle="1" w:styleId="HotSpot">
    <w:name w:val="HotSpot"/>
    <w:rsid w:val="00EF3956"/>
    <w:rPr>
      <w:color w:val="0033CC"/>
      <w:u w:val="none"/>
    </w:rPr>
  </w:style>
  <w:style w:type="paragraph" w:customStyle="1" w:styleId="BodyTextRight">
    <w:name w:val="Body Text Right"/>
    <w:basedOn w:val="BodyText"/>
    <w:rsid w:val="00EF3956"/>
    <w:pPr>
      <w:spacing w:before="0" w:after="0"/>
      <w:jc w:val="right"/>
    </w:pPr>
  </w:style>
  <w:style w:type="paragraph" w:styleId="Index3">
    <w:name w:val="index 3"/>
    <w:basedOn w:val="ListNumber2"/>
    <w:next w:val="Normal"/>
    <w:semiHidden/>
    <w:rsid w:val="00EF3956"/>
    <w:pPr>
      <w:numPr>
        <w:numId w:val="0"/>
      </w:numPr>
      <w:tabs>
        <w:tab w:val="right" w:leader="dot" w:pos="4176"/>
      </w:tabs>
    </w:pPr>
  </w:style>
  <w:style w:type="paragraph" w:styleId="ListNumber2">
    <w:name w:val="List Number 2"/>
    <w:basedOn w:val="List2"/>
    <w:rsid w:val="00EF3956"/>
    <w:pPr>
      <w:numPr>
        <w:numId w:val="8"/>
      </w:numPr>
      <w:tabs>
        <w:tab w:val="clear" w:pos="1060"/>
      </w:tabs>
    </w:pPr>
  </w:style>
  <w:style w:type="paragraph" w:customStyle="1" w:styleId="MarginNote">
    <w:name w:val="Margin Note"/>
    <w:basedOn w:val="BodyText"/>
    <w:rsid w:val="00EF3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956"/>
    <w:rPr>
      <w:sz w:val="32"/>
    </w:rPr>
  </w:style>
  <w:style w:type="paragraph" w:customStyle="1" w:styleId="HeadingProcedure">
    <w:name w:val="Heading Procedure"/>
    <w:basedOn w:val="HeadingBase"/>
    <w:next w:val="Normal"/>
    <w:rsid w:val="00EF3956"/>
    <w:pPr>
      <w:tabs>
        <w:tab w:val="left" w:pos="0"/>
      </w:tabs>
      <w:spacing w:before="120" w:after="60"/>
    </w:pPr>
    <w:rPr>
      <w:i/>
      <w:color w:val="918585"/>
      <w:sz w:val="22"/>
    </w:rPr>
  </w:style>
  <w:style w:type="paragraph" w:customStyle="1" w:styleId="TableBodyText">
    <w:name w:val="Table Body Text"/>
    <w:basedOn w:val="BodyText"/>
    <w:rsid w:val="00EF3956"/>
    <w:pPr>
      <w:spacing w:before="60" w:after="60"/>
    </w:pPr>
  </w:style>
  <w:style w:type="paragraph" w:styleId="ListContinue">
    <w:name w:val="List Continue"/>
    <w:basedOn w:val="List"/>
    <w:rsid w:val="00EF3956"/>
    <w:pPr>
      <w:ind w:firstLine="0"/>
    </w:pPr>
  </w:style>
  <w:style w:type="paragraph" w:customStyle="1" w:styleId="ListNote">
    <w:name w:val="List Note"/>
    <w:basedOn w:val="List"/>
    <w:rsid w:val="00EF3956"/>
    <w:pPr>
      <w:pBdr>
        <w:top w:val="single" w:sz="6" w:space="2" w:color="918585"/>
        <w:bottom w:val="single" w:sz="6" w:space="2" w:color="918585"/>
      </w:pBdr>
      <w:tabs>
        <w:tab w:val="left" w:pos="1021"/>
      </w:tabs>
      <w:ind w:firstLine="0"/>
    </w:pPr>
  </w:style>
  <w:style w:type="paragraph" w:customStyle="1" w:styleId="Warning">
    <w:name w:val="Warning"/>
    <w:basedOn w:val="BodyText"/>
    <w:rsid w:val="00EF3956"/>
    <w:pPr>
      <w:shd w:val="clear" w:color="auto" w:fill="D9D9D9"/>
      <w:tabs>
        <w:tab w:val="left" w:pos="992"/>
      </w:tabs>
      <w:ind w:left="119" w:right="119"/>
    </w:pPr>
    <w:rPr>
      <w:sz w:val="20"/>
    </w:rPr>
  </w:style>
  <w:style w:type="paragraph" w:customStyle="1" w:styleId="MarginIcons">
    <w:name w:val="Margin Icons"/>
    <w:basedOn w:val="BodyText"/>
    <w:rsid w:val="00EF3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956"/>
    <w:rPr>
      <w:rFonts w:ascii="Courier New" w:hAnsi="Courier New"/>
    </w:rPr>
  </w:style>
  <w:style w:type="paragraph" w:customStyle="1" w:styleId="NoteBullet">
    <w:name w:val="Note Bullet"/>
    <w:basedOn w:val="Note"/>
    <w:rsid w:val="00EF3956"/>
    <w:pPr>
      <w:tabs>
        <w:tab w:val="clear" w:pos="680"/>
      </w:tabs>
      <w:spacing w:before="60" w:after="60"/>
    </w:pPr>
  </w:style>
  <w:style w:type="paragraph" w:customStyle="1" w:styleId="SubHeading2">
    <w:name w:val="SubHeading2"/>
    <w:basedOn w:val="HeadingBase"/>
    <w:rsid w:val="00EF3956"/>
    <w:pPr>
      <w:spacing w:before="240" w:after="60"/>
    </w:pPr>
    <w:rPr>
      <w:sz w:val="20"/>
    </w:rPr>
  </w:style>
  <w:style w:type="paragraph" w:customStyle="1" w:styleId="SubHeading1">
    <w:name w:val="SubHeading1"/>
    <w:basedOn w:val="HeadingBase"/>
    <w:rsid w:val="00EF3956"/>
    <w:pPr>
      <w:spacing w:before="240" w:after="60"/>
    </w:pPr>
    <w:rPr>
      <w:color w:val="918585"/>
      <w:sz w:val="22"/>
    </w:rPr>
  </w:style>
  <w:style w:type="paragraph" w:customStyle="1" w:styleId="SideHeading">
    <w:name w:val="Side Heading"/>
    <w:basedOn w:val="HeadingBase"/>
    <w:rsid w:val="00EF3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956"/>
    <w:pPr>
      <w:numPr>
        <w:numId w:val="9"/>
      </w:numPr>
    </w:pPr>
  </w:style>
  <w:style w:type="paragraph" w:styleId="PlainText">
    <w:name w:val="Plain Text"/>
    <w:basedOn w:val="Normal"/>
    <w:link w:val="PlainTextChar"/>
    <w:rsid w:val="00EF3956"/>
    <w:rPr>
      <w:sz w:val="20"/>
    </w:rPr>
  </w:style>
  <w:style w:type="character" w:customStyle="1" w:styleId="PlainTextChar">
    <w:name w:val="Plain Text Char"/>
    <w:basedOn w:val="DefaultParagraphFont"/>
    <w:link w:val="PlainText"/>
    <w:rsid w:val="00EF3956"/>
    <w:rPr>
      <w:rFonts w:ascii="Courier New" w:eastAsia="Times New Roman" w:hAnsi="Courier New" w:cs="Times New Roman"/>
      <w:sz w:val="20"/>
      <w:szCs w:val="20"/>
      <w:lang w:eastAsia="en-US"/>
    </w:rPr>
  </w:style>
  <w:style w:type="character" w:customStyle="1" w:styleId="MenuOption">
    <w:name w:val="Menu Option"/>
    <w:basedOn w:val="DefaultParagraphFont"/>
    <w:rsid w:val="00EF3956"/>
    <w:rPr>
      <w:b/>
      <w:smallCaps/>
    </w:rPr>
  </w:style>
  <w:style w:type="paragraph" w:customStyle="1" w:styleId="TableListNumber">
    <w:name w:val="Table List Number"/>
    <w:basedOn w:val="ListNumber"/>
    <w:rsid w:val="00EF3956"/>
    <w:pPr>
      <w:numPr>
        <w:numId w:val="0"/>
      </w:numPr>
    </w:pPr>
  </w:style>
  <w:style w:type="paragraph" w:styleId="TOC4">
    <w:name w:val="toc 4"/>
    <w:basedOn w:val="TOCBase"/>
    <w:next w:val="Normal"/>
    <w:semiHidden/>
    <w:rsid w:val="00EF3956"/>
    <w:pPr>
      <w:tabs>
        <w:tab w:val="right" w:leader="dot" w:pos="9071"/>
      </w:tabs>
      <w:ind w:left="1701"/>
    </w:pPr>
  </w:style>
  <w:style w:type="paragraph" w:customStyle="1" w:styleId="ListAlpha">
    <w:name w:val="List Alpha"/>
    <w:basedOn w:val="List"/>
    <w:rsid w:val="00EF3956"/>
    <w:pPr>
      <w:numPr>
        <w:numId w:val="7"/>
      </w:numPr>
    </w:pPr>
  </w:style>
  <w:style w:type="paragraph" w:customStyle="1" w:styleId="ListAlpha2">
    <w:name w:val="List Alpha 2"/>
    <w:basedOn w:val="List2"/>
    <w:rsid w:val="00EF3956"/>
    <w:pPr>
      <w:numPr>
        <w:numId w:val="6"/>
      </w:numPr>
    </w:pPr>
  </w:style>
  <w:style w:type="paragraph" w:styleId="List2">
    <w:name w:val="List 2"/>
    <w:basedOn w:val="BodyText"/>
    <w:rsid w:val="00EF3956"/>
    <w:pPr>
      <w:tabs>
        <w:tab w:val="left" w:pos="680"/>
      </w:tabs>
      <w:spacing w:before="60" w:after="60"/>
      <w:ind w:left="680" w:hanging="340"/>
    </w:pPr>
  </w:style>
  <w:style w:type="paragraph" w:styleId="List3">
    <w:name w:val="List 3"/>
    <w:basedOn w:val="BodyText"/>
    <w:rsid w:val="00EF3956"/>
    <w:pPr>
      <w:tabs>
        <w:tab w:val="left" w:pos="1021"/>
      </w:tabs>
      <w:spacing w:before="60" w:after="60"/>
      <w:ind w:left="1020" w:hanging="340"/>
    </w:pPr>
  </w:style>
  <w:style w:type="paragraph" w:styleId="List4">
    <w:name w:val="List 4"/>
    <w:basedOn w:val="BodyText"/>
    <w:rsid w:val="00EF3956"/>
    <w:pPr>
      <w:tabs>
        <w:tab w:val="left" w:pos="1361"/>
      </w:tabs>
      <w:spacing w:before="60" w:after="60"/>
      <w:ind w:left="1361" w:hanging="340"/>
    </w:pPr>
  </w:style>
  <w:style w:type="paragraph" w:styleId="List5">
    <w:name w:val="List 5"/>
    <w:basedOn w:val="BodyText"/>
    <w:rsid w:val="00EF3956"/>
    <w:pPr>
      <w:tabs>
        <w:tab w:val="left" w:pos="1701"/>
      </w:tabs>
      <w:spacing w:before="60" w:after="60"/>
      <w:ind w:left="1701" w:hanging="340"/>
    </w:pPr>
  </w:style>
  <w:style w:type="paragraph" w:styleId="ListBullet3">
    <w:name w:val="List Bullet 3"/>
    <w:basedOn w:val="List3"/>
    <w:rsid w:val="00EF3956"/>
    <w:pPr>
      <w:numPr>
        <w:numId w:val="12"/>
      </w:numPr>
      <w:tabs>
        <w:tab w:val="clear" w:pos="1021"/>
      </w:tabs>
      <w:ind w:left="1037" w:hanging="357"/>
    </w:pPr>
  </w:style>
  <w:style w:type="paragraph" w:styleId="ListBullet4">
    <w:name w:val="List Bullet 4"/>
    <w:basedOn w:val="List4"/>
    <w:rsid w:val="00EF3956"/>
    <w:pPr>
      <w:numPr>
        <w:numId w:val="1"/>
      </w:numPr>
      <w:tabs>
        <w:tab w:val="clear" w:pos="1361"/>
      </w:tabs>
    </w:pPr>
  </w:style>
  <w:style w:type="paragraph" w:styleId="ListBullet5">
    <w:name w:val="List Bullet 5"/>
    <w:basedOn w:val="List5"/>
    <w:rsid w:val="00EF3956"/>
    <w:pPr>
      <w:numPr>
        <w:numId w:val="2"/>
      </w:numPr>
    </w:pPr>
  </w:style>
  <w:style w:type="paragraph" w:styleId="ListContinue2">
    <w:name w:val="List Continue 2"/>
    <w:basedOn w:val="List2"/>
    <w:rsid w:val="00EF3956"/>
    <w:pPr>
      <w:ind w:firstLine="0"/>
    </w:pPr>
  </w:style>
  <w:style w:type="paragraph" w:styleId="ListContinue3">
    <w:name w:val="List Continue 3"/>
    <w:basedOn w:val="List3"/>
    <w:rsid w:val="00EF3956"/>
    <w:pPr>
      <w:ind w:left="1021" w:firstLine="0"/>
    </w:pPr>
  </w:style>
  <w:style w:type="paragraph" w:styleId="ListContinue4">
    <w:name w:val="List Continue 4"/>
    <w:basedOn w:val="List4"/>
    <w:rsid w:val="00EF3956"/>
    <w:pPr>
      <w:ind w:firstLine="0"/>
    </w:pPr>
  </w:style>
  <w:style w:type="paragraph" w:styleId="ListContinue5">
    <w:name w:val="List Continue 5"/>
    <w:basedOn w:val="List5"/>
    <w:rsid w:val="00EF3956"/>
    <w:pPr>
      <w:ind w:firstLine="0"/>
    </w:pPr>
  </w:style>
  <w:style w:type="paragraph" w:styleId="ListNumber3">
    <w:name w:val="List Number 3"/>
    <w:basedOn w:val="List3"/>
    <w:rsid w:val="00EF3956"/>
    <w:pPr>
      <w:numPr>
        <w:numId w:val="3"/>
      </w:numPr>
    </w:pPr>
  </w:style>
  <w:style w:type="paragraph" w:styleId="ListNumber4">
    <w:name w:val="List Number 4"/>
    <w:basedOn w:val="List4"/>
    <w:rsid w:val="00EF3956"/>
    <w:pPr>
      <w:numPr>
        <w:numId w:val="4"/>
      </w:numPr>
    </w:pPr>
  </w:style>
  <w:style w:type="paragraph" w:styleId="ListNumber5">
    <w:name w:val="List Number 5"/>
    <w:basedOn w:val="List5"/>
    <w:rsid w:val="00EF3956"/>
    <w:pPr>
      <w:numPr>
        <w:numId w:val="5"/>
      </w:numPr>
    </w:pPr>
  </w:style>
  <w:style w:type="paragraph" w:styleId="BlockText">
    <w:name w:val="Block Text"/>
    <w:basedOn w:val="Normal"/>
    <w:rsid w:val="00EF3956"/>
    <w:pPr>
      <w:spacing w:after="120"/>
      <w:ind w:left="1440" w:right="1440"/>
    </w:pPr>
  </w:style>
  <w:style w:type="character" w:customStyle="1" w:styleId="Subscript">
    <w:name w:val="Subscript"/>
    <w:basedOn w:val="DefaultParagraphFont"/>
    <w:rsid w:val="00EF3956"/>
    <w:rPr>
      <w:sz w:val="16"/>
      <w:vertAlign w:val="subscript"/>
    </w:rPr>
  </w:style>
  <w:style w:type="character" w:customStyle="1" w:styleId="Superscript">
    <w:name w:val="Superscript"/>
    <w:basedOn w:val="DefaultParagraphFont"/>
    <w:rsid w:val="00EF3956"/>
    <w:rPr>
      <w:sz w:val="16"/>
      <w:vertAlign w:val="superscript"/>
    </w:rPr>
  </w:style>
  <w:style w:type="character" w:customStyle="1" w:styleId="Symbols">
    <w:name w:val="Symbols"/>
    <w:basedOn w:val="DefaultParagraphFont"/>
    <w:rsid w:val="00EF3956"/>
    <w:rPr>
      <w:rFonts w:ascii="Symbol" w:hAnsi="Symbol"/>
    </w:rPr>
  </w:style>
  <w:style w:type="character" w:customStyle="1" w:styleId="MenuOptions">
    <w:name w:val="Menu Options"/>
    <w:basedOn w:val="DefaultParagraphFont"/>
    <w:rsid w:val="00EF3956"/>
    <w:rPr>
      <w:rFonts w:ascii="Arial Narrow" w:hAnsi="Arial Narrow"/>
      <w:smallCaps/>
    </w:rPr>
  </w:style>
  <w:style w:type="character" w:customStyle="1" w:styleId="Buttons">
    <w:name w:val="Buttons"/>
    <w:basedOn w:val="DefaultParagraphFont"/>
    <w:rsid w:val="00EF3956"/>
    <w:rPr>
      <w:b/>
    </w:rPr>
  </w:style>
  <w:style w:type="character" w:customStyle="1" w:styleId="Underlined">
    <w:name w:val="Underlined"/>
    <w:basedOn w:val="DefaultParagraphFont"/>
    <w:rsid w:val="00EF3956"/>
    <w:rPr>
      <w:u w:val="single"/>
    </w:rPr>
  </w:style>
  <w:style w:type="paragraph" w:customStyle="1" w:styleId="TableBodyTextRight">
    <w:name w:val="Table Body Text Right"/>
    <w:basedOn w:val="TableBodyText"/>
    <w:rsid w:val="00EF3956"/>
    <w:pPr>
      <w:widowControl w:val="0"/>
      <w:autoSpaceDE w:val="0"/>
      <w:autoSpaceDN w:val="0"/>
      <w:adjustRightInd w:val="0"/>
      <w:jc w:val="right"/>
    </w:pPr>
    <w:rPr>
      <w:rFonts w:cs="Arial"/>
      <w:szCs w:val="18"/>
    </w:rPr>
  </w:style>
  <w:style w:type="paragraph" w:customStyle="1" w:styleId="CopyrightText">
    <w:name w:val="Copyright Text"/>
    <w:basedOn w:val="BodyText"/>
    <w:rsid w:val="00EF3956"/>
    <w:rPr>
      <w:sz w:val="18"/>
    </w:rPr>
  </w:style>
  <w:style w:type="paragraph" w:customStyle="1" w:styleId="BodySmallRight">
    <w:name w:val="Body Small Right"/>
    <w:basedOn w:val="BodyTextRight"/>
    <w:rsid w:val="00EF3956"/>
    <w:rPr>
      <w:sz w:val="18"/>
      <w:szCs w:val="18"/>
    </w:rPr>
  </w:style>
  <w:style w:type="paragraph" w:customStyle="1" w:styleId="MarginEdition">
    <w:name w:val="Margin Edition"/>
    <w:basedOn w:val="MarginNote"/>
    <w:rsid w:val="00EF3956"/>
    <w:pPr>
      <w:spacing w:before="0" w:after="0"/>
    </w:pPr>
    <w:rPr>
      <w:rFonts w:ascii="Times New Roman" w:hAnsi="Times New Roman"/>
      <w:color w:val="999999"/>
    </w:rPr>
  </w:style>
  <w:style w:type="paragraph" w:customStyle="1" w:styleId="Spacer">
    <w:name w:val="Spacer"/>
    <w:basedOn w:val="Normal"/>
    <w:rsid w:val="00EF3956"/>
    <w:rPr>
      <w:sz w:val="2"/>
      <w:szCs w:val="2"/>
    </w:rPr>
  </w:style>
  <w:style w:type="character" w:customStyle="1" w:styleId="Small">
    <w:name w:val="Small"/>
    <w:basedOn w:val="DefaultParagraphFont"/>
    <w:rsid w:val="00EF3956"/>
    <w:rPr>
      <w:sz w:val="16"/>
    </w:rPr>
  </w:style>
  <w:style w:type="paragraph" w:customStyle="1" w:styleId="WideTable">
    <w:name w:val="Wide Table"/>
    <w:basedOn w:val="Normal"/>
    <w:rsid w:val="00EF3956"/>
    <w:pPr>
      <w:ind w:left="-1418"/>
    </w:pPr>
    <w:rPr>
      <w:sz w:val="2"/>
      <w:szCs w:val="2"/>
    </w:rPr>
  </w:style>
  <w:style w:type="character" w:styleId="PageNumber">
    <w:name w:val="page number"/>
    <w:basedOn w:val="DefaultParagraphFont"/>
    <w:rsid w:val="00EF3956"/>
  </w:style>
  <w:style w:type="paragraph" w:styleId="Quote">
    <w:name w:val="Quote"/>
    <w:basedOn w:val="Heading1"/>
    <w:link w:val="QuoteChar"/>
    <w:qFormat/>
    <w:rsid w:val="00EF3956"/>
    <w:rPr>
      <w:b w:val="0"/>
      <w:sz w:val="72"/>
      <w:szCs w:val="72"/>
      <w:lang w:val="en-NZ"/>
    </w:rPr>
  </w:style>
  <w:style w:type="character" w:customStyle="1" w:styleId="QuoteChar">
    <w:name w:val="Quote Char"/>
    <w:basedOn w:val="DefaultParagraphFont"/>
    <w:link w:val="Quote"/>
    <w:rsid w:val="00EF3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956"/>
    <w:pPr>
      <w:pageBreakBefore/>
    </w:pPr>
  </w:style>
  <w:style w:type="paragraph" w:customStyle="1" w:styleId="Border">
    <w:name w:val="Border"/>
    <w:basedOn w:val="Normal"/>
    <w:qFormat/>
    <w:rsid w:val="00EF3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956"/>
    <w:rPr>
      <w:b/>
      <w:bCs/>
      <w:i/>
      <w:iCs/>
      <w:color w:val="auto"/>
    </w:rPr>
  </w:style>
  <w:style w:type="paragraph" w:styleId="IntenseQuote">
    <w:name w:val="Intense Quote"/>
    <w:basedOn w:val="Normal"/>
    <w:next w:val="Normal"/>
    <w:link w:val="IntenseQuoteChar"/>
    <w:uiPriority w:val="30"/>
    <w:qFormat/>
    <w:rsid w:val="00EF3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956"/>
    <w:rPr>
      <w:smallCaps/>
      <w:color w:val="auto"/>
      <w:u w:val="single"/>
    </w:rPr>
  </w:style>
  <w:style w:type="character" w:styleId="IntenseReference">
    <w:name w:val="Intense Reference"/>
    <w:basedOn w:val="DefaultParagraphFont"/>
    <w:uiPriority w:val="32"/>
    <w:qFormat/>
    <w:rsid w:val="00EF3956"/>
    <w:rPr>
      <w:b/>
      <w:bCs/>
      <w:smallCaps/>
      <w:color w:val="auto"/>
      <w:spacing w:val="5"/>
      <w:u w:val="single"/>
    </w:rPr>
  </w:style>
  <w:style w:type="paragraph" w:customStyle="1" w:styleId="2ColumnHeading">
    <w:name w:val="2Column Heading"/>
    <w:basedOn w:val="BodyText"/>
    <w:qFormat/>
    <w:rsid w:val="00EF3956"/>
    <w:pPr>
      <w:spacing w:after="60"/>
      <w:ind w:left="-2268"/>
    </w:pPr>
    <w:rPr>
      <w:b/>
    </w:rPr>
  </w:style>
  <w:style w:type="paragraph" w:customStyle="1" w:styleId="Heading1TOC">
    <w:name w:val="Heading1 TOC"/>
    <w:basedOn w:val="Normal"/>
    <w:qFormat/>
    <w:rsid w:val="00EF3956"/>
    <w:pPr>
      <w:spacing w:before="240" w:after="120"/>
    </w:pPr>
    <w:rPr>
      <w:rFonts w:ascii="Times New Roman" w:hAnsi="Times New Roman"/>
      <w:b/>
      <w:sz w:val="32"/>
    </w:rPr>
  </w:style>
  <w:style w:type="paragraph" w:customStyle="1" w:styleId="Heading2TOC">
    <w:name w:val="Heading2 TOC"/>
    <w:basedOn w:val="Normal"/>
    <w:qFormat/>
    <w:rsid w:val="00EF3956"/>
    <w:pPr>
      <w:spacing w:before="240" w:after="60"/>
    </w:pPr>
    <w:rPr>
      <w:rFonts w:ascii="Times New Roman" w:hAnsi="Times New Roman"/>
      <w:b/>
      <w:sz w:val="28"/>
    </w:rPr>
  </w:style>
  <w:style w:type="character" w:customStyle="1" w:styleId="Underline">
    <w:name w:val="Underline"/>
    <w:basedOn w:val="DefaultParagraphFont"/>
    <w:qFormat/>
    <w:rsid w:val="00EF3956"/>
    <w:rPr>
      <w:u w:val="single"/>
    </w:rPr>
  </w:style>
  <w:style w:type="character" w:customStyle="1" w:styleId="BoldandItalics">
    <w:name w:val="Bold and Italics"/>
    <w:qFormat/>
    <w:rsid w:val="00EF3956"/>
    <w:rPr>
      <w:b/>
      <w:i/>
      <w:u w:val="none"/>
    </w:rPr>
  </w:style>
  <w:style w:type="paragraph" w:styleId="BalloonText">
    <w:name w:val="Balloon Text"/>
    <w:basedOn w:val="Normal"/>
    <w:link w:val="BalloonTextChar"/>
    <w:rsid w:val="00EF3956"/>
    <w:rPr>
      <w:rFonts w:ascii="Tahoma" w:hAnsi="Tahoma" w:cs="Tahoma"/>
      <w:sz w:val="16"/>
      <w:szCs w:val="16"/>
    </w:rPr>
  </w:style>
  <w:style w:type="character" w:customStyle="1" w:styleId="BalloonTextChar">
    <w:name w:val="Balloon Text Char"/>
    <w:basedOn w:val="DefaultParagraphFont"/>
    <w:link w:val="BalloonText"/>
    <w:rsid w:val="00EF3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956"/>
    <w:rPr>
      <w:b/>
      <w:color w:val="660033"/>
      <w:spacing w:val="0"/>
    </w:rPr>
  </w:style>
  <w:style w:type="paragraph" w:customStyle="1" w:styleId="Nameditemlist">
    <w:name w:val="Named item list"/>
    <w:basedOn w:val="BodyText"/>
    <w:qFormat/>
    <w:rsid w:val="00EF3956"/>
    <w:pPr>
      <w:tabs>
        <w:tab w:val="left" w:pos="2835"/>
      </w:tabs>
      <w:ind w:left="2835" w:hanging="2835"/>
    </w:pPr>
  </w:style>
  <w:style w:type="paragraph" w:customStyle="1" w:styleId="BodyTextnopadding">
    <w:name w:val="Body Text no padding"/>
    <w:basedOn w:val="BodyText"/>
    <w:qFormat/>
    <w:rsid w:val="00EF3956"/>
    <w:pPr>
      <w:spacing w:before="0" w:after="0"/>
    </w:pPr>
  </w:style>
  <w:style w:type="paragraph" w:customStyle="1" w:styleId="BodyTextBold">
    <w:name w:val="Body Text Bold"/>
    <w:basedOn w:val="BodyText"/>
    <w:qFormat/>
    <w:rsid w:val="00EF3956"/>
    <w:rPr>
      <w:b/>
    </w:rPr>
  </w:style>
  <w:style w:type="character" w:styleId="Hyperlink">
    <w:name w:val="Hyperlink"/>
    <w:basedOn w:val="DefaultParagraphFont"/>
    <w:uiPriority w:val="99"/>
    <w:unhideWhenUsed/>
    <w:rsid w:val="00A153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2988</Characters>
  <Application>Microsoft Office Word</Application>
  <DocSecurity>0</DocSecurity>
  <Lines>99</Lines>
  <Paragraphs>63</Paragraphs>
  <ScaleCrop>false</ScaleCrop>
  <Company>Author-it Software Corporation Ltd.</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RIIBLA601E Design blasts</dc:title>
  <dc:subject>Approved</dc:subject>
  <dc:creator>PwC’s Skills for Australia</dc:creator>
  <cp:keywords>Release: 1</cp:keywords>
  <dc:description>Review Date: 12 April 2008</dc:description>
  <cp:lastModifiedBy>HSD_TPCMSd.prod</cp:lastModifiedBy>
  <cp:revision>3</cp:revision>
  <dcterms:created xsi:type="dcterms:W3CDTF">2021-01-25T11:15:00Z</dcterms:created>
  <dcterms:modified xsi:type="dcterms:W3CDTF">2021-01-25T11:15:00Z</dcterms:modified>
</cp:coreProperties>
</file>