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F3F" w:rsidP="00E93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RIIBLA402D Monitor and control the effects of blasting on the environment</w:t>
      </w:r>
      <w:r>
        <w:fldChar w:fldCharType="end"/>
      </w:r>
    </w:p>
    <w:p w:rsidR="00E93F3F" w:rsidP="00E93F3F">
      <w:pPr>
        <w:pStyle w:val="Version"/>
        <w:sectPr w:rsidSect="00231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12FC" w:rsidP="002312FC">
      <w:pPr>
        <w:pStyle w:val="SuperHeading"/>
      </w:pPr>
      <w:r w:rsidRPr="002312FC">
        <w:t>RIIBLA402D Monitor and control the effect</w:t>
      </w:r>
      <w:r w:rsidRPr="002312FC">
        <w:t>s of blasting on the environment</w:t>
      </w:r>
    </w:p>
    <w:p w:rsidR="00000000" w:rsidRPr="002312FC" w:rsidP="002312FC">
      <w:pPr>
        <w:pStyle w:val="Heading1"/>
      </w:pPr>
      <w:bookmarkStart w:id="1" w:name="O_674088"/>
      <w:bookmarkEnd w:id="1"/>
      <w:r w:rsidRPr="002312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93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FC">
            <w:pPr>
              <w:pStyle w:val="Heading4"/>
              <w:rPr>
                <w:lang w:val="en-NZ"/>
              </w:rPr>
            </w:pPr>
            <w:r w:rsidRPr="002312F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FC">
            <w:pPr>
              <w:pStyle w:val="Heading4"/>
              <w:rPr>
                <w:lang w:val="en-NZ"/>
              </w:rPr>
            </w:pPr>
            <w:r w:rsidRPr="002312FC">
              <w:t>Comment</w:t>
            </w:r>
          </w:p>
        </w:tc>
      </w:tr>
      <w:tr w:rsidTr="00E93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FC">
            <w:pPr>
              <w:pStyle w:val="BodyText"/>
              <w:rPr>
                <w:lang w:val="en-NZ"/>
              </w:rPr>
            </w:pPr>
            <w:r w:rsidRPr="002312F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FC">
            <w:pPr>
              <w:pStyle w:val="BodyText"/>
              <w:rPr>
                <w:lang w:val="en-NZ"/>
              </w:rPr>
            </w:pPr>
            <w:r w:rsidRPr="002312FC">
              <w:t>This unit replaces RIIBLA402A Monitor and control the effects of blasting on the environment</w:t>
            </w:r>
          </w:p>
        </w:tc>
      </w:tr>
      <w:tr w:rsidTr="00E93F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FC">
            <w:pPr>
              <w:pStyle w:val="BodyText"/>
              <w:rPr>
                <w:lang w:val="en-NZ"/>
              </w:rPr>
            </w:pPr>
            <w:r w:rsidRPr="002312F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FC" w:rsidP="002312FC">
            <w:pPr>
              <w:pStyle w:val="BodyText"/>
            </w:pPr>
            <w:r w:rsidRPr="002312FC">
              <w:t>Required frequency and volum</w:t>
            </w:r>
            <w:r w:rsidRPr="002312FC">
              <w:t>e of evidence amended in Performance evidence.</w:t>
            </w:r>
          </w:p>
          <w:p w:rsidR="00000000" w:rsidRPr="002312FC" w:rsidP="002312FC">
            <w:pPr>
              <w:pStyle w:val="BodyText"/>
            </w:pPr>
            <w:r w:rsidRPr="002312FC">
              <w:t>Substantial amendments made in Assessment Conditions field, including: references to Industry Sectors, assessor and subject matter expert experience requirements, how assessment should be conducted and what it</w:t>
            </w:r>
            <w:r w:rsidRPr="002312FC">
              <w:t xml:space="preserve"> should confirm.</w:t>
            </w:r>
          </w:p>
        </w:tc>
      </w:tr>
    </w:tbl>
    <w:p w:rsidR="00000000" w:rsidRPr="002312FC" w:rsidP="002312FC">
      <w:pPr>
        <w:pStyle w:val="BodyText"/>
      </w:pPr>
    </w:p>
    <w:p w:rsidR="00000000" w:rsidRPr="002312FC" w:rsidP="002312FC">
      <w:pPr>
        <w:pStyle w:val="AllowPageBreak"/>
      </w:pPr>
    </w:p>
    <w:p w:rsidR="00000000" w:rsidRPr="002312FC" w:rsidP="002312FC">
      <w:pPr>
        <w:pStyle w:val="Heading1"/>
      </w:pPr>
      <w:bookmarkStart w:id="2" w:name="O_674087"/>
      <w:bookmarkEnd w:id="2"/>
      <w:r w:rsidRPr="002312FC">
        <w:t>Application</w:t>
      </w:r>
    </w:p>
    <w:p w:rsidR="00000000" w:rsidRPr="002312FC" w:rsidP="00E93F3F">
      <w:pPr>
        <w:pStyle w:val="BodyText"/>
      </w:pPr>
      <w:r w:rsidRPr="002312FC">
        <w:t>This unit describes a participant’s skills and knowledge required to monitor and control the effects of blasting on the environment in Civil construction, Coal and Metalliferous mining and Extractive.</w:t>
      </w:r>
    </w:p>
    <w:p w:rsidR="00000000" w:rsidRPr="002312FC" w:rsidP="00E93F3F">
      <w:pPr>
        <w:pStyle w:val="BodyText"/>
      </w:pPr>
      <w:r w:rsidRPr="002312FC">
        <w:t>This un</w:t>
      </w:r>
      <w:r w:rsidRPr="002312FC">
        <w:t>it is appropriate for those working in supervisory roles.</w:t>
      </w:r>
    </w:p>
    <w:p w:rsidR="00E93F3F" w:rsidP="00E93F3F">
      <w:pPr>
        <w:pStyle w:val="BodyText"/>
      </w:pPr>
      <w:r w:rsidRPr="002312FC">
        <w:t>No licensing, legislation or certification requirements apply to this unit at the time of publication.</w:t>
      </w:r>
    </w:p>
    <w:p w:rsidR="00000000" w:rsidRPr="002312FC" w:rsidP="002312FC">
      <w:pPr>
        <w:pStyle w:val="Heading1"/>
      </w:pPr>
      <w:bookmarkStart w:id="3" w:name="O_674086"/>
      <w:bookmarkEnd w:id="3"/>
      <w:r w:rsidRPr="002312FC">
        <w:t>Unit Sector</w:t>
      </w:r>
    </w:p>
    <w:p w:rsidR="00000000" w:rsidRPr="002312FC" w:rsidP="00E93F3F">
      <w:pPr>
        <w:pStyle w:val="List"/>
      </w:pPr>
      <w:r w:rsidRPr="002312FC">
        <w:t>Civil construction</w:t>
      </w:r>
    </w:p>
    <w:p w:rsidR="00000000" w:rsidRPr="002312FC" w:rsidP="00E93F3F">
      <w:pPr>
        <w:pStyle w:val="List"/>
      </w:pPr>
      <w:r w:rsidRPr="002312FC">
        <w:t>Coal mining</w:t>
      </w:r>
    </w:p>
    <w:p w:rsidR="00000000" w:rsidRPr="002312FC" w:rsidP="00E93F3F">
      <w:pPr>
        <w:pStyle w:val="List"/>
      </w:pPr>
      <w:r w:rsidRPr="002312FC">
        <w:t xml:space="preserve">Extractive </w:t>
      </w:r>
    </w:p>
    <w:p w:rsidR="00E93F3F" w:rsidP="00E93F3F">
      <w:pPr>
        <w:pStyle w:val="List"/>
      </w:pPr>
      <w:r w:rsidRPr="002312FC">
        <w:t>Metalliferous mining</w:t>
      </w:r>
    </w:p>
    <w:p w:rsidR="00E93F3F" w:rsidP="002312FC">
      <w:pPr>
        <w:pStyle w:val="BodyText"/>
      </w:pPr>
    </w:p>
    <w:p w:rsidR="00000000" w:rsidRPr="002312FC" w:rsidP="002312FC">
      <w:pPr>
        <w:pStyle w:val="Heading1"/>
      </w:pPr>
      <w:bookmarkStart w:id="4" w:name="O_674085"/>
      <w:bookmarkEnd w:id="4"/>
      <w:r w:rsidRPr="002312F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31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FC">
            <w:pPr>
              <w:pStyle w:val="BodyText"/>
              <w:rPr>
                <w:lang w:val="en-NZ"/>
              </w:rPr>
            </w:pPr>
            <w:r w:rsidRPr="002312FC">
              <w:t>1 Develop strategies to control the effects of blasting on the environment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FC" w:rsidP="002312FC">
            <w:pPr>
              <w:pStyle w:val="BodyText"/>
            </w:pPr>
            <w:r w:rsidRPr="002312FC">
              <w:t>1.1</w:t>
            </w:r>
            <w:r w:rsidRPr="002312FC">
              <w:tab/>
              <w:t>Access, interpret and apply blasting documentation and ensure the work activity is compliant</w:t>
            </w:r>
          </w:p>
          <w:p w:rsidR="00000000" w:rsidRPr="002312FC" w:rsidP="002312FC">
            <w:pPr>
              <w:pStyle w:val="BodyText"/>
            </w:pPr>
            <w:r w:rsidRPr="002312FC">
              <w:t>1.2</w:t>
            </w:r>
            <w:r w:rsidRPr="002312FC">
              <w:tab/>
              <w:t>Identify and evaluate the env</w:t>
            </w:r>
            <w:r w:rsidRPr="002312FC">
              <w:t xml:space="preserve">ironmental hazards and controls to minimise the impact on the environment of ground vibration </w:t>
            </w:r>
            <w:r w:rsidRPr="002312FC">
              <w:t>resulting from blasting</w:t>
            </w:r>
          </w:p>
          <w:p w:rsidR="00000000" w:rsidRPr="002312FC" w:rsidP="002312FC">
            <w:pPr>
              <w:pStyle w:val="BodyText"/>
            </w:pPr>
            <w:r w:rsidRPr="002312FC">
              <w:t>1.3</w:t>
            </w:r>
            <w:r w:rsidRPr="002312FC">
              <w:tab/>
              <w:t>Identify and evaluate the environmental hazards and controls to minimise the impact on the environment of flyrock resulting from blast</w:t>
            </w:r>
            <w:r w:rsidRPr="002312FC">
              <w:t>ing</w:t>
            </w:r>
          </w:p>
          <w:p w:rsidR="00000000" w:rsidRPr="002312FC" w:rsidP="002312FC">
            <w:pPr>
              <w:pStyle w:val="BodyText"/>
            </w:pPr>
            <w:r w:rsidRPr="002312FC">
              <w:t>1.4</w:t>
            </w:r>
            <w:r w:rsidRPr="002312FC">
              <w:tab/>
              <w:t>Identify and evaluate the environmental hazards and controls to minimise the impact on the environment of air blast, noise and overpressure resulting from blasting</w:t>
            </w:r>
          </w:p>
          <w:p w:rsidR="00000000" w:rsidRPr="002312FC" w:rsidP="002312FC">
            <w:pPr>
              <w:pStyle w:val="BodyText"/>
            </w:pPr>
            <w:r w:rsidRPr="002312FC">
              <w:t>1.5</w:t>
            </w:r>
            <w:r w:rsidRPr="002312FC">
              <w:tab/>
              <w:t>Identify and evaluate the environmental hazards and controls to minimise the imp</w:t>
            </w:r>
            <w:r w:rsidRPr="002312FC">
              <w:t>act on the environment of air pollution and dust resulting from blasting</w:t>
            </w:r>
          </w:p>
          <w:p w:rsidR="00000000" w:rsidRPr="002312FC" w:rsidP="002312FC">
            <w:pPr>
              <w:pStyle w:val="BodyText"/>
            </w:pPr>
            <w:r w:rsidRPr="002312FC">
              <w:t>1.6</w:t>
            </w:r>
            <w:r w:rsidRPr="002312FC">
              <w:tab/>
              <w:t>Identify and evaluate the environmental hazards and controls to minimise the impact on the environment of water pollution resulting from blasting</w:t>
            </w:r>
          </w:p>
          <w:p w:rsidR="00000000" w:rsidRPr="002312FC" w:rsidP="002312FC">
            <w:pPr>
              <w:pStyle w:val="BodyText"/>
            </w:pPr>
            <w:r w:rsidRPr="002312FC">
              <w:t>1.7</w:t>
            </w:r>
            <w:r w:rsidRPr="002312FC">
              <w:tab/>
              <w:t>Identify and analyse the obje</w:t>
            </w:r>
            <w:r w:rsidRPr="002312FC">
              <w:t>ctives and criteria for safe and effective blast monitoring</w:t>
            </w:r>
          </w:p>
          <w:p w:rsidR="00000000" w:rsidRPr="002312FC" w:rsidP="002312FC">
            <w:pPr>
              <w:pStyle w:val="BodyText"/>
            </w:pPr>
            <w:r w:rsidRPr="002312FC">
              <w:t>1.8</w:t>
            </w:r>
            <w:r w:rsidRPr="002312FC">
              <w:tab/>
              <w:t>Evaluate and select monitoring device options</w:t>
            </w:r>
          </w:p>
          <w:p w:rsidR="00000000" w:rsidRPr="002312FC" w:rsidP="002312FC">
            <w:pPr>
              <w:pStyle w:val="BodyText"/>
            </w:pPr>
            <w:r w:rsidRPr="002312FC">
              <w:t>1.9</w:t>
            </w:r>
            <w:r w:rsidRPr="002312FC">
              <w:tab/>
              <w:t>Prepare procedures for the installation, establishment and operation of monitoring systems</w:t>
            </w:r>
          </w:p>
          <w:p w:rsidR="00000000" w:rsidRPr="002312FC" w:rsidP="002312FC">
            <w:pPr>
              <w:pStyle w:val="BodyText"/>
            </w:pPr>
            <w:r w:rsidRPr="002312FC">
              <w:t>1.10</w:t>
            </w:r>
            <w:r w:rsidRPr="002312FC">
              <w:tab/>
              <w:t>Formulate the monitoring system maintenance pr</w:t>
            </w:r>
            <w:r w:rsidRPr="002312FC">
              <w:t xml:space="preserve">ogram and </w:t>
            </w:r>
            <w:r w:rsidRPr="002312FC">
              <w:tab/>
              <w:t>procedures</w:t>
            </w:r>
          </w:p>
          <w:p w:rsidR="00000000" w:rsidRPr="002312FC" w:rsidP="002312FC">
            <w:pPr>
              <w:pStyle w:val="BodyText"/>
            </w:pPr>
            <w:r w:rsidRPr="002312FC">
              <w:t>1.11</w:t>
            </w:r>
            <w:r w:rsidRPr="002312FC">
              <w:tab/>
              <w:t xml:space="preserve">Determine procedures for the audit, review and updating of the </w:t>
            </w:r>
            <w:r w:rsidRPr="002312FC">
              <w:tab/>
              <w:t>monitoring system</w:t>
            </w:r>
          </w:p>
          <w:p w:rsidR="00000000" w:rsidRPr="002312FC" w:rsidP="002312FC">
            <w:pPr>
              <w:pStyle w:val="BodyText"/>
            </w:pPr>
            <w:r w:rsidRPr="002312FC">
              <w:t>1.12</w:t>
            </w:r>
            <w:r w:rsidRPr="002312FC">
              <w:tab/>
              <w:t xml:space="preserve">Select and wear personal protective equipment appropriate to the </w:t>
            </w:r>
            <w:r w:rsidRPr="002312FC">
              <w:tab/>
              <w:t>work activities</w:t>
            </w:r>
          </w:p>
          <w:p w:rsidR="00000000" w:rsidP="002312FC">
            <w:pPr>
              <w:pStyle w:val="BodyText"/>
              <w:rPr>
                <w:lang w:val="en-NZ"/>
              </w:rPr>
            </w:pPr>
            <w:r w:rsidRPr="002312FC">
              <w:t>1.13</w:t>
            </w:r>
            <w:r w:rsidRPr="002312FC">
              <w:tab/>
              <w:t>Obtain and interpret emergency procedures and be prepar</w:t>
            </w:r>
            <w:r w:rsidRPr="002312FC">
              <w:t xml:space="preserve">ed for </w:t>
            </w:r>
            <w:r w:rsidRPr="002312FC">
              <w:tab/>
              <w:t>fire/accident/emergency</w:t>
            </w:r>
          </w:p>
        </w:tc>
      </w:tr>
      <w:tr w:rsidTr="00231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FC">
            <w:pPr>
              <w:pStyle w:val="BodyText"/>
              <w:rPr>
                <w:lang w:val="en-NZ"/>
              </w:rPr>
            </w:pPr>
            <w:r w:rsidRPr="002312FC">
              <w:t>2 Implement environment monitoring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FC" w:rsidP="002312FC">
            <w:pPr>
              <w:pStyle w:val="BodyText"/>
            </w:pPr>
            <w:r w:rsidRPr="002312FC">
              <w:t>2.1</w:t>
            </w:r>
            <w:r w:rsidRPr="002312FC">
              <w:tab/>
              <w:t xml:space="preserve">Implement procedures for monitoring, recording and reporting on environmental controls </w:t>
            </w:r>
          </w:p>
          <w:p w:rsidR="00000000" w:rsidRPr="002312FC" w:rsidP="002312FC">
            <w:pPr>
              <w:pStyle w:val="BodyText"/>
            </w:pPr>
            <w:r w:rsidRPr="002312FC">
              <w:t>2.2</w:t>
            </w:r>
            <w:r w:rsidRPr="002312FC">
              <w:tab/>
            </w:r>
            <w:r w:rsidRPr="002312FC">
              <w:t>Implement procedures for the installation and operation of monitoring systems and equipment</w:t>
            </w:r>
          </w:p>
          <w:p w:rsidR="00000000" w:rsidRPr="002312FC" w:rsidP="002312FC">
            <w:pPr>
              <w:pStyle w:val="BodyText"/>
            </w:pPr>
            <w:r w:rsidRPr="002312FC">
              <w:t>2.3</w:t>
            </w:r>
            <w:r w:rsidRPr="002312FC">
              <w:tab/>
              <w:t>Implement procedures for the collection and analysis of environmental data</w:t>
            </w:r>
          </w:p>
          <w:p w:rsidR="00000000" w:rsidRPr="002312FC" w:rsidP="002312FC">
            <w:pPr>
              <w:pStyle w:val="BodyText"/>
            </w:pPr>
            <w:r w:rsidRPr="002312FC">
              <w:t>2.4</w:t>
            </w:r>
            <w:r w:rsidRPr="002312FC">
              <w:tab/>
              <w:t xml:space="preserve">Process, record and report monitoring system data </w:t>
            </w:r>
          </w:p>
          <w:p w:rsidR="00000000" w:rsidP="002312FC">
            <w:pPr>
              <w:pStyle w:val="BodyText"/>
              <w:rPr>
                <w:lang w:val="en-NZ"/>
              </w:rPr>
            </w:pPr>
            <w:r w:rsidRPr="002312FC">
              <w:t>2.5</w:t>
            </w:r>
            <w:r w:rsidRPr="002312FC">
              <w:tab/>
              <w:t>Interpret measured data, c</w:t>
            </w:r>
            <w:r w:rsidRPr="002312FC">
              <w:t>ompare with statutory and site requirements and implement identified actions</w:t>
            </w:r>
          </w:p>
        </w:tc>
      </w:tr>
      <w:tr w:rsidTr="002312F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2FC">
            <w:pPr>
              <w:pStyle w:val="BodyText"/>
              <w:rPr>
                <w:lang w:val="en-NZ"/>
              </w:rPr>
            </w:pPr>
            <w:r w:rsidRPr="002312FC">
              <w:t>3 Review strategies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2FC" w:rsidP="002312FC">
            <w:pPr>
              <w:pStyle w:val="BodyText"/>
            </w:pPr>
            <w:r w:rsidRPr="002312FC">
              <w:t>3.1</w:t>
            </w:r>
            <w:r w:rsidRPr="002312FC">
              <w:tab/>
              <w:t xml:space="preserve">Audit the effectiveness of the environmental control system in order to ensure that blasting standards comply with statutory and environmental management </w:t>
            </w:r>
            <w:r w:rsidRPr="002312FC">
              <w:t>plan requirements</w:t>
            </w:r>
          </w:p>
          <w:p w:rsidR="00000000" w:rsidRPr="002312FC" w:rsidP="002312FC">
            <w:pPr>
              <w:pStyle w:val="BodyText"/>
            </w:pPr>
            <w:r w:rsidRPr="002312FC">
              <w:t>3.2</w:t>
            </w:r>
            <w:r w:rsidRPr="002312FC">
              <w:tab/>
              <w:t xml:space="preserve">Audit the effectiveness of the environmental control system in </w:t>
            </w:r>
            <w:r w:rsidRPr="002312FC">
              <w:t>order to ensure that monitoring systems operate to statutory requirements</w:t>
            </w:r>
          </w:p>
          <w:p w:rsidR="00000000" w:rsidRPr="002312FC" w:rsidP="002312FC">
            <w:pPr>
              <w:pStyle w:val="BodyText"/>
            </w:pPr>
            <w:r w:rsidRPr="002312FC">
              <w:t>3.3</w:t>
            </w:r>
            <w:r w:rsidRPr="002312FC">
              <w:tab/>
              <w:t>Audit the effectiveness of the environmental control system in order to ensure that recording</w:t>
            </w:r>
            <w:r w:rsidRPr="002312FC">
              <w:t xml:space="preserve"> systems are maintained accurately and data are processed in accordance with environmental management plan requirements</w:t>
            </w:r>
          </w:p>
          <w:p w:rsidR="00000000" w:rsidRPr="002312FC" w:rsidP="002312FC">
            <w:pPr>
              <w:pStyle w:val="BodyText"/>
            </w:pPr>
            <w:r w:rsidRPr="002312FC">
              <w:t>3.4</w:t>
            </w:r>
            <w:r w:rsidRPr="002312FC">
              <w:tab/>
              <w:t>Review the monitoring system to ensure that standards remain appropriate</w:t>
            </w:r>
          </w:p>
        </w:tc>
      </w:tr>
    </w:tbl>
    <w:p w:rsidR="00000000" w:rsidRPr="002312FC" w:rsidP="002312FC">
      <w:pPr>
        <w:pStyle w:val="BodyText"/>
      </w:pPr>
    </w:p>
    <w:p w:rsidR="00000000" w:rsidRPr="002312FC" w:rsidP="002312FC">
      <w:pPr>
        <w:pStyle w:val="AllowPageBreak"/>
      </w:pPr>
    </w:p>
    <w:p w:rsidR="00000000" w:rsidRPr="002312FC" w:rsidP="002312FC">
      <w:pPr>
        <w:pStyle w:val="Heading1"/>
      </w:pPr>
      <w:bookmarkStart w:id="5" w:name="O_674084"/>
      <w:bookmarkEnd w:id="5"/>
      <w:r w:rsidRPr="002312FC">
        <w:t>Foundation Skills</w:t>
      </w:r>
    </w:p>
    <w:p w:rsidR="00000000" w:rsidRPr="002312FC" w:rsidP="00E93F3F">
      <w:pPr>
        <w:pStyle w:val="BodyText"/>
      </w:pPr>
      <w:r w:rsidRPr="002312FC">
        <w:t>Foundation skills esse</w:t>
      </w:r>
      <w:r w:rsidRPr="002312FC">
        <w:t>ntial to performance are explicit in the performance criteria of this unit. Further information is available in the Resources and Infrastructure Industry Training Package Companion Volume.</w:t>
      </w:r>
    </w:p>
    <w:p w:rsidR="00000000" w:rsidRPr="002312FC" w:rsidP="002312FC">
      <w:pPr>
        <w:pStyle w:val="Heading1"/>
      </w:pPr>
      <w:bookmarkStart w:id="6" w:name="O_674083"/>
      <w:bookmarkEnd w:id="6"/>
      <w:r w:rsidRPr="002312FC">
        <w:t>Unit Mapping Information</w:t>
      </w:r>
    </w:p>
    <w:p w:rsidR="00000000" w:rsidRPr="002312FC" w:rsidP="00E93F3F">
      <w:pPr>
        <w:pStyle w:val="BodyText"/>
      </w:pPr>
      <w:r w:rsidRPr="002312FC">
        <w:t>RIIBLA402A Monitoring and</w:t>
      </w:r>
      <w:r w:rsidRPr="002312FC">
        <w:t xml:space="preserve"> controlling the effects of blasting on the environment</w:t>
      </w:r>
    </w:p>
    <w:p w:rsidR="00000000" w:rsidRPr="002312FC" w:rsidP="002312FC">
      <w:pPr>
        <w:pStyle w:val="Heading1"/>
      </w:pPr>
      <w:bookmarkStart w:id="7" w:name="O_674089"/>
      <w:bookmarkEnd w:id="7"/>
      <w:r w:rsidRPr="002312FC">
        <w:t>Links</w:t>
      </w:r>
    </w:p>
    <w:p w:rsidR="00000000" w:rsidRPr="002312FC" w:rsidP="00E93F3F">
      <w:pPr>
        <w:pStyle w:val="BodyText"/>
      </w:pPr>
      <w:r w:rsidRPr="002312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B057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312FC" w:rsidP="002312FC"/>
    <w:sectPr w:rsidSect="002312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C" w:rsidRPr="00E93F3F" w:rsidP="00E93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3F" w:rsidP="00231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F3F" w:rsidP="00231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3F3F" w:rsidP="00231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2FC" w:rsidRPr="00E93F3F" w:rsidP="00E93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F3F" w:rsidRPr="002D2AF8" w:rsidP="00231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RIIBLA402D Monitor and control the effects of blasting on the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93F3F" w:rsidP="00231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2FC"/>
  </w:style>
  <w:style w:type="character" w:customStyle="1" w:styleId="Heading1Char">
    <w:name w:val="Heading 1 Char"/>
    <w:basedOn w:val="DefaultParagraphFont"/>
    <w:link w:val="Heading1"/>
    <w:rsid w:val="00231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2F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31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2F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1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12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12F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1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12FC"/>
    <w:rPr>
      <w:b/>
      <w:spacing w:val="0"/>
    </w:rPr>
  </w:style>
  <w:style w:type="paragraph" w:customStyle="1" w:styleId="SuperTitle">
    <w:name w:val="SuperTitle"/>
    <w:basedOn w:val="Title"/>
    <w:rsid w:val="00231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2F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2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12FC"/>
    <w:rPr>
      <w:i/>
    </w:rPr>
  </w:style>
  <w:style w:type="paragraph" w:styleId="Caption">
    <w:name w:val="caption"/>
    <w:basedOn w:val="BodyText"/>
    <w:next w:val="Normal"/>
    <w:qFormat/>
    <w:rsid w:val="00231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2FC"/>
  </w:style>
  <w:style w:type="paragraph" w:styleId="TableofFigures">
    <w:name w:val="table of figures"/>
    <w:basedOn w:val="Normal"/>
    <w:next w:val="Normal"/>
    <w:semiHidden/>
    <w:rsid w:val="00231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2F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12FC"/>
    <w:rPr>
      <w:rFonts w:ascii="Wingdings" w:hAnsi="Wingdings"/>
    </w:rPr>
  </w:style>
  <w:style w:type="paragraph" w:customStyle="1" w:styleId="TableHeading">
    <w:name w:val="Table Heading"/>
    <w:basedOn w:val="HeadingBase"/>
    <w:rsid w:val="00231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2FC"/>
    <w:rPr>
      <w:color w:val="0033CC"/>
      <w:u w:val="none"/>
    </w:rPr>
  </w:style>
  <w:style w:type="paragraph" w:customStyle="1" w:styleId="BodyTextRight">
    <w:name w:val="Body Text Right"/>
    <w:basedOn w:val="BodyText"/>
    <w:rsid w:val="00231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2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2FC"/>
    <w:rPr>
      <w:sz w:val="32"/>
    </w:rPr>
  </w:style>
  <w:style w:type="paragraph" w:customStyle="1" w:styleId="HeadingProcedure">
    <w:name w:val="Heading Procedure"/>
    <w:basedOn w:val="HeadingBase"/>
    <w:next w:val="Normal"/>
    <w:rsid w:val="00231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2FC"/>
    <w:pPr>
      <w:spacing w:before="60" w:after="60"/>
    </w:pPr>
  </w:style>
  <w:style w:type="paragraph" w:styleId="ListContinue">
    <w:name w:val="List Continue"/>
    <w:basedOn w:val="List"/>
    <w:rsid w:val="002312FC"/>
    <w:pPr>
      <w:ind w:firstLine="0"/>
    </w:pPr>
  </w:style>
  <w:style w:type="paragraph" w:customStyle="1" w:styleId="ListNote">
    <w:name w:val="List Note"/>
    <w:basedOn w:val="List"/>
    <w:rsid w:val="00231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2FC"/>
    <w:rPr>
      <w:rFonts w:ascii="Courier New" w:hAnsi="Courier New"/>
    </w:rPr>
  </w:style>
  <w:style w:type="paragraph" w:customStyle="1" w:styleId="NoteBullet">
    <w:name w:val="Note Bullet"/>
    <w:basedOn w:val="Note"/>
    <w:rsid w:val="00231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2F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1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2FC"/>
    <w:rPr>
      <w:b/>
      <w:smallCaps/>
    </w:rPr>
  </w:style>
  <w:style w:type="paragraph" w:customStyle="1" w:styleId="TableListNumber">
    <w:name w:val="Table List Number"/>
    <w:basedOn w:val="ListNumber"/>
    <w:rsid w:val="00231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2FC"/>
    <w:pPr>
      <w:numPr>
        <w:numId w:val="7"/>
      </w:numPr>
    </w:pPr>
  </w:style>
  <w:style w:type="paragraph" w:customStyle="1" w:styleId="ListAlpha2">
    <w:name w:val="List Alpha 2"/>
    <w:basedOn w:val="List2"/>
    <w:rsid w:val="002312FC"/>
    <w:pPr>
      <w:numPr>
        <w:numId w:val="6"/>
      </w:numPr>
    </w:pPr>
  </w:style>
  <w:style w:type="paragraph" w:styleId="List2">
    <w:name w:val="List 2"/>
    <w:basedOn w:val="BodyText"/>
    <w:rsid w:val="00231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2F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2F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12FC"/>
    <w:pPr>
      <w:numPr>
        <w:numId w:val="2"/>
      </w:numPr>
    </w:pPr>
  </w:style>
  <w:style w:type="paragraph" w:styleId="ListContinue2">
    <w:name w:val="List Continue 2"/>
    <w:basedOn w:val="List2"/>
    <w:rsid w:val="002312FC"/>
    <w:pPr>
      <w:ind w:firstLine="0"/>
    </w:pPr>
  </w:style>
  <w:style w:type="paragraph" w:styleId="ListContinue3">
    <w:name w:val="List Continue 3"/>
    <w:basedOn w:val="List3"/>
    <w:rsid w:val="002312FC"/>
    <w:pPr>
      <w:ind w:left="1021" w:firstLine="0"/>
    </w:pPr>
  </w:style>
  <w:style w:type="paragraph" w:styleId="ListContinue4">
    <w:name w:val="List Continue 4"/>
    <w:basedOn w:val="List4"/>
    <w:rsid w:val="002312FC"/>
    <w:pPr>
      <w:ind w:firstLine="0"/>
    </w:pPr>
  </w:style>
  <w:style w:type="paragraph" w:styleId="ListContinue5">
    <w:name w:val="List Continue 5"/>
    <w:basedOn w:val="List5"/>
    <w:rsid w:val="002312FC"/>
    <w:pPr>
      <w:ind w:firstLine="0"/>
    </w:pPr>
  </w:style>
  <w:style w:type="paragraph" w:styleId="ListNumber3">
    <w:name w:val="List Number 3"/>
    <w:basedOn w:val="List3"/>
    <w:rsid w:val="002312FC"/>
    <w:pPr>
      <w:numPr>
        <w:numId w:val="3"/>
      </w:numPr>
    </w:pPr>
  </w:style>
  <w:style w:type="paragraph" w:styleId="ListNumber4">
    <w:name w:val="List Number 4"/>
    <w:basedOn w:val="List4"/>
    <w:rsid w:val="002312FC"/>
    <w:pPr>
      <w:numPr>
        <w:numId w:val="4"/>
      </w:numPr>
    </w:pPr>
  </w:style>
  <w:style w:type="paragraph" w:styleId="ListNumber5">
    <w:name w:val="List Number 5"/>
    <w:basedOn w:val="List5"/>
    <w:rsid w:val="002312FC"/>
    <w:pPr>
      <w:numPr>
        <w:numId w:val="5"/>
      </w:numPr>
    </w:pPr>
  </w:style>
  <w:style w:type="paragraph" w:styleId="BlockText">
    <w:name w:val="Block Text"/>
    <w:basedOn w:val="Normal"/>
    <w:rsid w:val="00231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2FC"/>
    <w:rPr>
      <w:sz w:val="16"/>
      <w:vertAlign w:val="superscript"/>
    </w:rPr>
  </w:style>
  <w:style w:type="character" w:customStyle="1" w:styleId="Symbols">
    <w:name w:val="Symbols"/>
    <w:basedOn w:val="DefaultParagraphFont"/>
    <w:rsid w:val="002312FC"/>
    <w:rPr>
      <w:rFonts w:ascii="Symbol" w:hAnsi="Symbol"/>
    </w:rPr>
  </w:style>
  <w:style w:type="character" w:customStyle="1" w:styleId="MenuOptions">
    <w:name w:val="Menu Options"/>
    <w:basedOn w:val="DefaultParagraphFont"/>
    <w:rsid w:val="00231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2FC"/>
    <w:rPr>
      <w:b/>
    </w:rPr>
  </w:style>
  <w:style w:type="character" w:customStyle="1" w:styleId="Underlined">
    <w:name w:val="Underlined"/>
    <w:basedOn w:val="DefaultParagraphFont"/>
    <w:rsid w:val="002312FC"/>
    <w:rPr>
      <w:u w:val="single"/>
    </w:rPr>
  </w:style>
  <w:style w:type="paragraph" w:customStyle="1" w:styleId="TableBodyTextRight">
    <w:name w:val="Table Body Text Right"/>
    <w:basedOn w:val="TableBodyText"/>
    <w:rsid w:val="00231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2FC"/>
    <w:rPr>
      <w:sz w:val="18"/>
    </w:rPr>
  </w:style>
  <w:style w:type="paragraph" w:customStyle="1" w:styleId="BodySmallRight">
    <w:name w:val="Body Small Right"/>
    <w:basedOn w:val="BodyTextRight"/>
    <w:rsid w:val="002312FC"/>
    <w:rPr>
      <w:sz w:val="18"/>
      <w:szCs w:val="18"/>
    </w:rPr>
  </w:style>
  <w:style w:type="paragraph" w:customStyle="1" w:styleId="MarginEdition">
    <w:name w:val="Margin Edition"/>
    <w:basedOn w:val="MarginNote"/>
    <w:rsid w:val="00231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2FC"/>
    <w:rPr>
      <w:sz w:val="2"/>
      <w:szCs w:val="2"/>
    </w:rPr>
  </w:style>
  <w:style w:type="character" w:customStyle="1" w:styleId="Small">
    <w:name w:val="Small"/>
    <w:basedOn w:val="DefaultParagraphFont"/>
    <w:rsid w:val="002312FC"/>
    <w:rPr>
      <w:sz w:val="16"/>
    </w:rPr>
  </w:style>
  <w:style w:type="paragraph" w:customStyle="1" w:styleId="WideTable">
    <w:name w:val="Wide Table"/>
    <w:basedOn w:val="Normal"/>
    <w:rsid w:val="00231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2FC"/>
  </w:style>
  <w:style w:type="paragraph" w:styleId="Quote">
    <w:name w:val="Quote"/>
    <w:basedOn w:val="Heading1"/>
    <w:link w:val="QuoteChar"/>
    <w:qFormat/>
    <w:rsid w:val="00231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2FC"/>
    <w:pPr>
      <w:pageBreakBefore/>
    </w:pPr>
  </w:style>
  <w:style w:type="paragraph" w:customStyle="1" w:styleId="Border">
    <w:name w:val="Border"/>
    <w:basedOn w:val="Normal"/>
    <w:qFormat/>
    <w:rsid w:val="00231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2FC"/>
    <w:rPr>
      <w:u w:val="single"/>
    </w:rPr>
  </w:style>
  <w:style w:type="character" w:customStyle="1" w:styleId="BoldandItalics">
    <w:name w:val="Bold and Italics"/>
    <w:qFormat/>
    <w:rsid w:val="002312FC"/>
    <w:rPr>
      <w:b/>
      <w:i/>
      <w:u w:val="none"/>
    </w:rPr>
  </w:style>
  <w:style w:type="paragraph" w:styleId="BalloonText">
    <w:name w:val="Balloon Text"/>
    <w:basedOn w:val="Normal"/>
    <w:link w:val="BalloonTextChar"/>
    <w:rsid w:val="00231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2FC"/>
    <w:pPr>
      <w:spacing w:before="0" w:after="0"/>
    </w:pPr>
  </w:style>
  <w:style w:type="paragraph" w:customStyle="1" w:styleId="BodyTextBold">
    <w:name w:val="Body Text Bold"/>
    <w:basedOn w:val="BodyText"/>
    <w:qFormat/>
    <w:rsid w:val="002312FC"/>
    <w:rPr>
      <w:b/>
    </w:rPr>
  </w:style>
  <w:style w:type="character" w:styleId="Hyperlink">
    <w:name w:val="Hyperlink"/>
    <w:basedOn w:val="DefaultParagraphFont"/>
    <w:uiPriority w:val="99"/>
    <w:unhideWhenUsed/>
    <w:rsid w:val="00E93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3774</Characters>
  <Application>Microsoft Office Word</Application>
  <DocSecurity>0</DocSecurity>
  <Lines>111</Lines>
  <Paragraphs>62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RIIBLA402D Monitor and control the effects of blasting on the environment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2022-10-18T14:06:00Z</dcterms:created>
  <dcterms:modified xsi:type="dcterms:W3CDTF">2022-10-18T14:06:00Z</dcterms:modified>
</cp:coreProperties>
</file>