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707" w:rsidP="007F1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RIIBLA401D Manage blasting operations</w:t>
      </w:r>
      <w:r>
        <w:fldChar w:fldCharType="end"/>
      </w:r>
    </w:p>
    <w:p w:rsidR="007F1707" w:rsidP="007F1707">
      <w:pPr>
        <w:pStyle w:val="Version"/>
        <w:sectPr w:rsidSect="00E83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3619" w:rsidP="00E83619">
      <w:pPr>
        <w:pStyle w:val="SuperHeading"/>
      </w:pPr>
      <w:r w:rsidRPr="00E83619">
        <w:t>RIIBLA401D Manage blasting operations</w:t>
      </w:r>
    </w:p>
    <w:p w:rsidR="00000000" w:rsidRPr="00E83619" w:rsidP="00E83619">
      <w:pPr>
        <w:pStyle w:val="Heading1"/>
      </w:pPr>
      <w:bookmarkStart w:id="1" w:name="O_667434"/>
      <w:bookmarkEnd w:id="1"/>
      <w:r w:rsidRPr="00E836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380"/>
      </w:tblGrid>
      <w:tr w:rsidTr="007F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Heading4"/>
              <w:rPr>
                <w:lang w:val="en-NZ"/>
              </w:rPr>
            </w:pPr>
            <w:r w:rsidRPr="00E83619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Heading4"/>
              <w:rPr>
                <w:lang w:val="en-NZ"/>
              </w:rPr>
            </w:pPr>
            <w:r w:rsidRPr="00E83619">
              <w:t>Comment</w:t>
            </w:r>
          </w:p>
        </w:tc>
      </w:tr>
      <w:tr w:rsidTr="007F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This unit replaces RIIBLA401A Manage blasting operations.</w:t>
            </w:r>
          </w:p>
        </w:tc>
      </w:tr>
      <w:tr w:rsidTr="007F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Performance Evidence numbering corrected.</w:t>
            </w:r>
          </w:p>
          <w:p w:rsidR="00000000" w:rsidRPr="00E83619" w:rsidP="00E83619">
            <w:pPr>
              <w:pStyle w:val="BodyText"/>
            </w:pPr>
            <w:r w:rsidRPr="00E83619">
              <w:t>Required frequency and volume of evidence amended in Performance evidence.</w:t>
            </w:r>
          </w:p>
          <w:p w:rsidR="00000000" w:rsidRPr="00E83619" w:rsidP="00E83619">
            <w:pPr>
              <w:pStyle w:val="BodyText"/>
            </w:pPr>
            <w:r w:rsidRPr="00E83619">
              <w:t>Substantial amendments made in Assessm</w:t>
            </w:r>
            <w:r w:rsidRPr="00E83619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83619" w:rsidP="00E83619">
      <w:pPr>
        <w:pStyle w:val="BodyText"/>
      </w:pPr>
    </w:p>
    <w:p w:rsidR="00000000" w:rsidRPr="00E83619" w:rsidP="00E83619">
      <w:pPr>
        <w:pStyle w:val="AllowPageBreak"/>
      </w:pPr>
    </w:p>
    <w:p w:rsidR="00000000" w:rsidRPr="00E83619" w:rsidP="00E83619">
      <w:pPr>
        <w:pStyle w:val="Heading1"/>
      </w:pPr>
      <w:bookmarkStart w:id="2" w:name="O_667433"/>
      <w:bookmarkEnd w:id="2"/>
      <w:r w:rsidRPr="00E83619">
        <w:t>Application</w:t>
      </w:r>
    </w:p>
    <w:p w:rsidR="00000000" w:rsidRPr="00E83619" w:rsidP="007F1707">
      <w:pPr>
        <w:pStyle w:val="BodyText"/>
      </w:pPr>
      <w:r w:rsidRPr="00E83619">
        <w:t>This unit describes a participant’s s</w:t>
      </w:r>
      <w:r w:rsidRPr="00E83619">
        <w:t>kills and knowledge required to manage blasting operations in the Resources and Infrastructure Industries.</w:t>
      </w:r>
    </w:p>
    <w:p w:rsidR="00000000" w:rsidRPr="00E83619" w:rsidP="007F1707">
      <w:pPr>
        <w:pStyle w:val="BodyText"/>
      </w:pPr>
      <w:r w:rsidRPr="00E83619">
        <w:t>This unit is appropriate for those working in supervisory roles.</w:t>
      </w:r>
    </w:p>
    <w:p w:rsidR="007F1707" w:rsidP="007F1707">
      <w:pPr>
        <w:pStyle w:val="BodyText"/>
      </w:pPr>
      <w:r w:rsidRPr="00E83619">
        <w:t>No licensing, legislation or certification requirements apply to this unit at the ti</w:t>
      </w:r>
      <w:r w:rsidRPr="00E83619">
        <w:t>me of publication.</w:t>
      </w:r>
    </w:p>
    <w:p w:rsidR="00000000" w:rsidRPr="00E83619" w:rsidP="00E83619">
      <w:pPr>
        <w:pStyle w:val="Heading1"/>
      </w:pPr>
      <w:bookmarkStart w:id="3" w:name="O_667432"/>
      <w:bookmarkEnd w:id="3"/>
      <w:r w:rsidRPr="00E8361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1.</w:t>
            </w:r>
            <w:r w:rsidRPr="00E83619">
              <w:tab/>
              <w:t>Manage compliance with legislation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1.1</w:t>
            </w:r>
            <w:r w:rsidRPr="00E83619">
              <w:tab/>
              <w:t>Access, interpret and apply blasting operations documentation and ensure the work activity is compliant</w:t>
            </w:r>
          </w:p>
          <w:p w:rsidR="00000000" w:rsidRPr="00E83619" w:rsidP="00E83619">
            <w:pPr>
              <w:pStyle w:val="BodyText"/>
            </w:pPr>
            <w:r w:rsidRPr="00E83619">
              <w:t>1.2</w:t>
            </w:r>
            <w:r w:rsidRPr="00E83619">
              <w:tab/>
            </w:r>
            <w:r w:rsidRPr="00E83619">
              <w:t>Access, interpret and validate the blast design criteria</w:t>
            </w:r>
          </w:p>
          <w:p w:rsidR="00000000" w:rsidRPr="00E83619" w:rsidP="00E83619">
            <w:pPr>
              <w:pStyle w:val="BodyText"/>
            </w:pPr>
            <w:r w:rsidRPr="00E83619">
              <w:t>1.3</w:t>
            </w:r>
            <w:r w:rsidRPr="00E83619">
              <w:tab/>
              <w:t>Identify and obtain relevant permits, licenses or authorities needed for blasting activities</w:t>
            </w:r>
          </w:p>
          <w:p w:rsidR="00000000" w:rsidRPr="00E83619" w:rsidP="00E83619">
            <w:pPr>
              <w:pStyle w:val="BodyText"/>
            </w:pPr>
            <w:r w:rsidRPr="00E83619">
              <w:t>1.4</w:t>
            </w:r>
            <w:r w:rsidRPr="00E83619">
              <w:tab/>
              <w:t>Apply the legislative and site requirements and procedures for the purchase of explosives</w:t>
            </w:r>
          </w:p>
          <w:p w:rsidR="00000000" w:rsidRPr="00E83619" w:rsidP="00E83619">
            <w:pPr>
              <w:pStyle w:val="BodyText"/>
            </w:pPr>
            <w:r w:rsidRPr="00E83619">
              <w:t>1.5</w:t>
            </w:r>
            <w:r w:rsidRPr="00E83619">
              <w:tab/>
              <w:t>Appl</w:t>
            </w:r>
            <w:r w:rsidRPr="00E83619">
              <w:t>y the procedures for the identification of potential hazards and the implementation and application of the site/organisation risk management system</w:t>
            </w:r>
          </w:p>
          <w:p w:rsidR="00000000" w:rsidRPr="00E83619" w:rsidP="00E83619">
            <w:pPr>
              <w:pStyle w:val="BodyText"/>
            </w:pPr>
            <w:r w:rsidRPr="00E83619">
              <w:t>1.6</w:t>
            </w:r>
            <w:r w:rsidRPr="00E83619">
              <w:tab/>
              <w:t>Select and wear personal protective equipment appropriate to the work activities</w:t>
            </w:r>
          </w:p>
          <w:p w:rsidR="00000000" w:rsidRPr="00E83619" w:rsidP="00E83619">
            <w:pPr>
              <w:pStyle w:val="BodyText"/>
            </w:pPr>
            <w:r w:rsidRPr="00E83619">
              <w:t>1.7</w:t>
            </w:r>
            <w:r w:rsidRPr="00E83619">
              <w:tab/>
              <w:t>Obtain and interpre</w:t>
            </w:r>
            <w:r w:rsidRPr="00E83619">
              <w:t>t emergency procedures and be prepared for fire/accident/emergency</w:t>
            </w:r>
          </w:p>
          <w:p w:rsidR="00000000" w:rsidRPr="00E83619" w:rsidP="00E83619">
            <w:pPr>
              <w:pStyle w:val="BodyText"/>
            </w:pPr>
            <w:r w:rsidRPr="00E83619">
              <w:t>1.8</w:t>
            </w:r>
            <w:r w:rsidRPr="00E83619">
              <w:tab/>
              <w:t>Apply the procedures to monitor the setting up and security of explosives storage location in compliance with legislative and site requirements</w:t>
            </w:r>
          </w:p>
          <w:p w:rsidR="00000000" w:rsidRPr="00E83619" w:rsidP="00E83619">
            <w:pPr>
              <w:pStyle w:val="BodyText"/>
            </w:pPr>
            <w:r w:rsidRPr="00E83619">
              <w:t>1.9</w:t>
            </w:r>
            <w:r w:rsidRPr="00E83619">
              <w:tab/>
              <w:t xml:space="preserve">Manage legislative and site blasting </w:t>
            </w:r>
            <w:r w:rsidRPr="00E83619">
              <w:t>reporting requirements and procedures</w:t>
            </w:r>
          </w:p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1.10</w:t>
            </w:r>
            <w:r w:rsidRPr="00E83619">
              <w:tab/>
              <w:t>Report any loss or theft of explosives</w:t>
            </w:r>
          </w:p>
        </w:tc>
      </w:tr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2.</w:t>
            </w:r>
            <w:r w:rsidRPr="00E83619">
              <w:tab/>
              <w:t>Manage the storage, handling and transport of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2.1</w:t>
            </w:r>
            <w:r w:rsidRPr="00E83619">
              <w:tab/>
              <w:t>Apply the legislative and site requirements and procedures for safe handling of explosives</w:t>
            </w:r>
          </w:p>
          <w:p w:rsidR="00000000" w:rsidRPr="00E83619" w:rsidP="00E83619">
            <w:pPr>
              <w:pStyle w:val="BodyText"/>
            </w:pPr>
            <w:r w:rsidRPr="00E83619">
              <w:t>2.2</w:t>
            </w:r>
            <w:r w:rsidRPr="00E83619">
              <w:tab/>
              <w:t>Apply the legi</w:t>
            </w:r>
            <w:r w:rsidRPr="00E83619">
              <w:t>slative and site requirements, procedures and safety precautions for the transport of explosives</w:t>
            </w:r>
          </w:p>
          <w:p w:rsidR="00000000" w:rsidRPr="00E83619" w:rsidP="00E83619">
            <w:pPr>
              <w:pStyle w:val="BodyText"/>
            </w:pPr>
            <w:r w:rsidRPr="00E83619">
              <w:t>2.3</w:t>
            </w:r>
            <w:r w:rsidRPr="00E83619">
              <w:tab/>
              <w:t>Apply the legislative and site requirements, procedures and safety precautions for the storage of explosives</w:t>
            </w:r>
          </w:p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2.4</w:t>
            </w:r>
            <w:r w:rsidRPr="00E83619">
              <w:tab/>
              <w:t>Apply the legislative and site requirement</w:t>
            </w:r>
            <w:r w:rsidRPr="00E83619">
              <w:t>s and procedures for setting-up and maintaining secure explosives storage locations</w:t>
            </w:r>
          </w:p>
        </w:tc>
      </w:tr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3.</w:t>
            </w:r>
            <w:r w:rsidRPr="00E83619">
              <w:tab/>
              <w:t>Manage the implementation of blasting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3.1</w:t>
            </w:r>
            <w:r w:rsidRPr="00E83619">
              <w:tab/>
              <w:t>Identify environmental hazards and analyse the risks associated with blasting</w:t>
            </w:r>
          </w:p>
          <w:p w:rsidR="00000000" w:rsidRPr="00E83619" w:rsidP="00E83619">
            <w:pPr>
              <w:pStyle w:val="BodyText"/>
            </w:pPr>
            <w:r w:rsidRPr="00E83619">
              <w:t>3.2</w:t>
            </w:r>
            <w:r w:rsidRPr="00E83619">
              <w:tab/>
              <w:t xml:space="preserve">Implement the blast plan </w:t>
            </w:r>
          </w:p>
          <w:p w:rsidR="00000000" w:rsidRPr="00E83619" w:rsidP="00E83619">
            <w:pPr>
              <w:pStyle w:val="BodyText"/>
            </w:pPr>
            <w:r w:rsidRPr="00E83619">
              <w:t>3.3</w:t>
            </w:r>
            <w:r w:rsidRPr="00E83619">
              <w:tab/>
            </w:r>
            <w:r w:rsidRPr="00E83619">
              <w:t xml:space="preserve">Apply the blast monitoring system in accordance with site procedures </w:t>
            </w:r>
          </w:p>
          <w:p w:rsidR="00000000" w:rsidRPr="00E83619" w:rsidP="00E83619">
            <w:pPr>
              <w:pStyle w:val="BodyText"/>
            </w:pPr>
            <w:r w:rsidRPr="00E83619">
              <w:t>3.4</w:t>
            </w:r>
            <w:r w:rsidRPr="00E83619">
              <w:tab/>
              <w:t>Apply site and legislative procedures to ensure that site inspections to confirm the blast plan are implemented</w:t>
            </w:r>
          </w:p>
          <w:p w:rsidR="00000000" w:rsidRPr="00E83619" w:rsidP="00E83619">
            <w:pPr>
              <w:pStyle w:val="BodyText"/>
            </w:pPr>
            <w:r w:rsidRPr="00E83619">
              <w:t>3.5</w:t>
            </w:r>
            <w:r w:rsidRPr="00E83619">
              <w:tab/>
              <w:t>Confirm and manage the availability of the type and quantity of ex</w:t>
            </w:r>
            <w:r w:rsidRPr="00E83619">
              <w:t>plosives and associated materials required for blasting</w:t>
            </w:r>
          </w:p>
          <w:p w:rsidR="00000000" w:rsidRPr="00E83619" w:rsidP="00E83619">
            <w:pPr>
              <w:pStyle w:val="BodyText"/>
            </w:pPr>
            <w:r w:rsidRPr="00E83619">
              <w:t>3.6</w:t>
            </w:r>
            <w:r w:rsidRPr="00E83619">
              <w:tab/>
              <w:t>Manage the site procedures and legislative requirements for the coordination of support requirements including vehicles, personnel and other equipment</w:t>
            </w:r>
          </w:p>
          <w:p w:rsidR="00000000" w:rsidRPr="00E83619" w:rsidP="00E83619">
            <w:pPr>
              <w:pStyle w:val="BodyText"/>
            </w:pPr>
            <w:r w:rsidRPr="00E83619">
              <w:t>3.7</w:t>
            </w:r>
            <w:r w:rsidRPr="00E83619">
              <w:tab/>
              <w:t xml:space="preserve">Apply site procedures for setting up and </w:t>
            </w:r>
            <w:r w:rsidRPr="00E83619">
              <w:t>securing the blast area</w:t>
            </w:r>
          </w:p>
          <w:p w:rsidR="00000000" w:rsidRPr="00E83619" w:rsidP="00E83619">
            <w:pPr>
              <w:pStyle w:val="BodyText"/>
            </w:pPr>
            <w:r w:rsidRPr="00E83619">
              <w:t>3.8</w:t>
            </w:r>
            <w:r w:rsidRPr="00E83619">
              <w:tab/>
              <w:t>Apply the special requirements for secondary blasting operations</w:t>
            </w:r>
          </w:p>
          <w:p w:rsidR="00000000" w:rsidRPr="00E83619" w:rsidP="00E83619">
            <w:pPr>
              <w:pStyle w:val="BodyText"/>
            </w:pPr>
            <w:r w:rsidRPr="00E83619">
              <w:t>3.9</w:t>
            </w:r>
            <w:r w:rsidRPr="00E83619">
              <w:tab/>
              <w:t>Apply and manage post-blasting coordination and inspection requirements</w:t>
            </w:r>
          </w:p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3.10</w:t>
            </w:r>
            <w:r w:rsidRPr="00E83619">
              <w:tab/>
              <w:t>Complete all written statutory and site-required documents</w:t>
            </w:r>
          </w:p>
        </w:tc>
      </w:tr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4.</w:t>
            </w:r>
            <w:r w:rsidRPr="00E83619">
              <w:tab/>
              <w:t>Manage special cond</w:t>
            </w:r>
            <w:r w:rsidRPr="00E83619">
              <w:t>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4.1</w:t>
            </w:r>
            <w:r w:rsidRPr="00E83619">
              <w:tab/>
              <w:t>Identify potential hazards resulting from physical, biological or chemical situations which include heat, cold, climatic and electro-static condition</w:t>
            </w:r>
          </w:p>
          <w:p w:rsidR="00000000" w:rsidRPr="00E83619" w:rsidP="00E83619">
            <w:pPr>
              <w:pStyle w:val="BodyText"/>
            </w:pPr>
            <w:r w:rsidRPr="00E83619">
              <w:t>4.2</w:t>
            </w:r>
            <w:r w:rsidRPr="00E83619">
              <w:tab/>
              <w:t>Control and monitor special conditions that may occur</w:t>
            </w:r>
          </w:p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4.3</w:t>
            </w:r>
            <w:r w:rsidRPr="00E83619">
              <w:tab/>
              <w:t>Ensure that records and reports o</w:t>
            </w:r>
            <w:r w:rsidRPr="00E83619">
              <w:t xml:space="preserve">n special conditions are kept and maintained </w:t>
            </w:r>
          </w:p>
        </w:tc>
      </w:tr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5.</w:t>
            </w:r>
            <w:r w:rsidRPr="00E83619">
              <w:tab/>
              <w:t>Manage misfires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5.1</w:t>
            </w:r>
            <w:r w:rsidRPr="00E83619">
              <w:tab/>
              <w:t>Apply site procedures for the re-assessment of the blast site for potential hazards and risks and ensuring work area is safe</w:t>
            </w:r>
          </w:p>
          <w:p w:rsidR="00000000" w:rsidRPr="00E83619" w:rsidP="00E83619">
            <w:pPr>
              <w:pStyle w:val="BodyText"/>
            </w:pPr>
            <w:r w:rsidRPr="00E83619">
              <w:t>5.2</w:t>
            </w:r>
            <w:r w:rsidRPr="00E83619">
              <w:tab/>
              <w:t>Inspect blast area to identify misfires or potential misf</w:t>
            </w:r>
            <w:r w:rsidRPr="00E83619">
              <w:t>ires and identify cause of misfire</w:t>
            </w:r>
          </w:p>
          <w:p w:rsidR="00000000" w:rsidRPr="00E83619" w:rsidP="00E83619">
            <w:pPr>
              <w:pStyle w:val="BodyText"/>
            </w:pPr>
            <w:r w:rsidRPr="00E83619">
              <w:t>5.3</w:t>
            </w:r>
            <w:r w:rsidRPr="00E83619">
              <w:tab/>
              <w:t>Secure the misfire area and communicate information to other personnel who may be affected</w:t>
            </w:r>
          </w:p>
          <w:p w:rsidR="00000000" w:rsidRPr="00E83619" w:rsidP="00E83619">
            <w:pPr>
              <w:pStyle w:val="BodyText"/>
            </w:pPr>
            <w:r w:rsidRPr="00E83619">
              <w:t>5.4</w:t>
            </w:r>
            <w:r w:rsidRPr="00E83619">
              <w:tab/>
              <w:t>Apply procedures to for washing-out or re-charging, and manage refiring Communicate the area is now safe with other person</w:t>
            </w:r>
            <w:r w:rsidRPr="00E83619">
              <w:t>s who may have been affected by blasting</w:t>
            </w:r>
          </w:p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5.5</w:t>
            </w:r>
            <w:r w:rsidRPr="00E83619">
              <w:tab/>
              <w:t xml:space="preserve">Record and report misfires </w:t>
            </w:r>
          </w:p>
        </w:tc>
      </w:tr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6.</w:t>
            </w:r>
            <w:r w:rsidRPr="00E83619">
              <w:tab/>
              <w:t>Manage the disposal of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6.1</w:t>
            </w:r>
            <w:r w:rsidRPr="00E83619">
              <w:tab/>
              <w:t>Identify damaged or deteriorated explosives and accessories</w:t>
            </w:r>
          </w:p>
          <w:p w:rsidR="00000000" w:rsidRPr="00E83619" w:rsidP="00E83619">
            <w:pPr>
              <w:pStyle w:val="BodyText"/>
            </w:pPr>
            <w:r w:rsidRPr="00E83619">
              <w:t>6.2</w:t>
            </w:r>
            <w:r w:rsidRPr="00E83619">
              <w:tab/>
              <w:t>Select an applicable disposal method for explosives and accessories</w:t>
            </w:r>
          </w:p>
          <w:p w:rsidR="00000000" w:rsidRPr="00E83619" w:rsidP="00E83619">
            <w:pPr>
              <w:pStyle w:val="BodyText"/>
            </w:pPr>
            <w:r w:rsidRPr="00E83619">
              <w:t>6.3</w:t>
            </w:r>
            <w:r w:rsidRPr="00E83619">
              <w:tab/>
            </w:r>
            <w:r w:rsidRPr="00E83619">
              <w:t>Plan for the disposal of the damaged, deteriorated or surplus explosives</w:t>
            </w:r>
          </w:p>
          <w:p w:rsidR="00000000" w:rsidRPr="00E83619" w:rsidP="00E83619">
            <w:pPr>
              <w:pStyle w:val="BodyText"/>
            </w:pPr>
            <w:r w:rsidRPr="00E83619">
              <w:t>6.4</w:t>
            </w:r>
            <w:r w:rsidRPr="00E83619">
              <w:tab/>
              <w:t>Carry out the disposal of damaged, deteriorated and surplus explosives and detonators in accordance with legislative requirements and site procedures</w:t>
            </w:r>
          </w:p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6.5</w:t>
            </w:r>
            <w:r w:rsidRPr="00E83619">
              <w:tab/>
              <w:t>Communicate disposal acti</w:t>
            </w:r>
            <w:r w:rsidRPr="00E83619">
              <w:t>vities to site emergency services</w:t>
            </w:r>
          </w:p>
        </w:tc>
      </w:tr>
      <w:tr w:rsidTr="00E836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619">
            <w:pPr>
              <w:pStyle w:val="BodyText"/>
              <w:rPr>
                <w:lang w:val="en-NZ"/>
              </w:rPr>
            </w:pPr>
            <w:r w:rsidRPr="00E83619">
              <w:t>7.</w:t>
            </w:r>
            <w:r w:rsidRPr="00E83619">
              <w:tab/>
              <w:t>Manage maintenance of blasting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619" w:rsidP="00E83619">
            <w:pPr>
              <w:pStyle w:val="BodyText"/>
            </w:pPr>
            <w:r w:rsidRPr="00E83619">
              <w:t>7.1</w:t>
            </w:r>
            <w:r w:rsidRPr="00E83619">
              <w:tab/>
              <w:t>Identify the equipment necessary for use in preparing, initiating or monitoring blasting operations</w:t>
            </w:r>
          </w:p>
          <w:p w:rsidR="00000000" w:rsidRPr="00E83619" w:rsidP="00E83619">
            <w:pPr>
              <w:pStyle w:val="BodyText"/>
            </w:pPr>
            <w:r w:rsidRPr="00E83619">
              <w:t>7.2</w:t>
            </w:r>
            <w:r w:rsidRPr="00E83619">
              <w:tab/>
              <w:t>Monitor maintenance and conduct routine inspection of blast and blast</w:t>
            </w:r>
            <w:r w:rsidRPr="00E83619">
              <w:t xml:space="preserve"> monitoring equipment in accordance with manufacturer’s requirements and site procedures</w:t>
            </w:r>
          </w:p>
          <w:p w:rsidR="00000000" w:rsidRPr="00E83619" w:rsidP="00E83619">
            <w:pPr>
              <w:pStyle w:val="BodyText"/>
            </w:pPr>
            <w:r w:rsidRPr="00E83619">
              <w:t>7.3</w:t>
            </w:r>
            <w:r w:rsidRPr="00E83619">
              <w:tab/>
              <w:t>Monitor the maintenance of blast monitoring instrumentation to ensure valid calibration as specified in manufacturers’ requirements and according to site procedure</w:t>
            </w:r>
            <w:r w:rsidRPr="00E83619">
              <w:t>s</w:t>
            </w:r>
          </w:p>
          <w:p w:rsidR="00000000" w:rsidRPr="00E83619" w:rsidP="00E83619">
            <w:pPr>
              <w:pStyle w:val="BodyText"/>
            </w:pPr>
            <w:r w:rsidRPr="00E83619">
              <w:t>7.4</w:t>
            </w:r>
            <w:r w:rsidRPr="00E83619">
              <w:tab/>
              <w:t>Ensure that maintenance and inspection records are kept according to site, manufacturer’s or legislative requirements</w:t>
            </w:r>
          </w:p>
        </w:tc>
      </w:tr>
    </w:tbl>
    <w:p w:rsidR="00000000" w:rsidRPr="00E83619" w:rsidP="00E83619">
      <w:pPr>
        <w:pStyle w:val="BodyText"/>
      </w:pPr>
    </w:p>
    <w:p w:rsidR="00000000" w:rsidRPr="00E83619" w:rsidP="00E83619">
      <w:pPr>
        <w:pStyle w:val="AllowPageBreak"/>
      </w:pPr>
    </w:p>
    <w:p w:rsidR="00000000" w:rsidRPr="00E83619" w:rsidP="00E83619">
      <w:pPr>
        <w:pStyle w:val="Heading1"/>
      </w:pPr>
      <w:bookmarkStart w:id="4" w:name="O_667431"/>
      <w:bookmarkEnd w:id="4"/>
      <w:r w:rsidRPr="00E83619">
        <w:t>Foundation Skills</w:t>
      </w:r>
    </w:p>
    <w:p w:rsidR="00000000" w:rsidRPr="00E83619" w:rsidP="007F1707">
      <w:pPr>
        <w:pStyle w:val="BodyText"/>
      </w:pPr>
      <w:r w:rsidRPr="00E83619">
        <w:t>Foundation skills essential to performance are explicit in the performance criteria of this uni</w:t>
      </w:r>
      <w:r w:rsidRPr="00E83619">
        <w:t>t. Further information is available in the Resources and Infrastructure Industry Training Package Companion Volume.</w:t>
      </w:r>
    </w:p>
    <w:p w:rsidR="00000000" w:rsidRPr="00E83619" w:rsidP="00E83619">
      <w:pPr>
        <w:pStyle w:val="Heading1"/>
      </w:pPr>
      <w:bookmarkStart w:id="5" w:name="O_667430"/>
      <w:bookmarkEnd w:id="5"/>
      <w:r w:rsidRPr="00E83619">
        <w:t>Unit Mapping Information</w:t>
      </w:r>
    </w:p>
    <w:p w:rsidR="00000000" w:rsidRPr="00E83619" w:rsidP="007F1707">
      <w:pPr>
        <w:pStyle w:val="BodyText"/>
      </w:pPr>
      <w:r w:rsidRPr="00E83619">
        <w:t>RIIBLA401A Managing blasting operations</w:t>
      </w:r>
    </w:p>
    <w:p w:rsidR="00000000" w:rsidRPr="00E83619" w:rsidP="00E83619">
      <w:pPr>
        <w:pStyle w:val="Heading1"/>
      </w:pPr>
      <w:bookmarkStart w:id="6" w:name="O_667435"/>
      <w:bookmarkEnd w:id="6"/>
      <w:r w:rsidRPr="00E83619">
        <w:t>Links</w:t>
      </w:r>
    </w:p>
    <w:p w:rsidR="00000000" w:rsidRPr="00E83619" w:rsidP="007F1707">
      <w:pPr>
        <w:pStyle w:val="BodyText"/>
      </w:pPr>
      <w:r w:rsidRPr="00E83619">
        <w:t>Companion Volume implementation gui</w:t>
      </w:r>
      <w:r w:rsidRPr="00E83619">
        <w:t xml:space="preserve">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21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83619" w:rsidP="00E83619"/>
    <w:sectPr w:rsidSect="00E836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19" w:rsidRPr="007F1707" w:rsidP="007F1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07" w:rsidP="00E83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707" w:rsidP="00E83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707" w:rsidP="00E83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619" w:rsidRPr="007F1707" w:rsidP="007F1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07" w:rsidRPr="002D2AF8" w:rsidP="00E83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RIIBLA401D Manage blasting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F1707" w:rsidP="00E83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619"/>
  </w:style>
  <w:style w:type="character" w:customStyle="1" w:styleId="Heading1Char">
    <w:name w:val="Heading 1 Char"/>
    <w:basedOn w:val="DefaultParagraphFont"/>
    <w:link w:val="Heading1"/>
    <w:rsid w:val="00E83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61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3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6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3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6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6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3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619"/>
    <w:rPr>
      <w:b/>
      <w:spacing w:val="0"/>
    </w:rPr>
  </w:style>
  <w:style w:type="paragraph" w:customStyle="1" w:styleId="SuperTitle">
    <w:name w:val="SuperTitle"/>
    <w:basedOn w:val="Title"/>
    <w:rsid w:val="00E83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6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619"/>
    <w:rPr>
      <w:i/>
    </w:rPr>
  </w:style>
  <w:style w:type="paragraph" w:styleId="Caption">
    <w:name w:val="caption"/>
    <w:basedOn w:val="BodyText"/>
    <w:next w:val="Normal"/>
    <w:qFormat/>
    <w:rsid w:val="00E83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619"/>
  </w:style>
  <w:style w:type="paragraph" w:styleId="TableofFigures">
    <w:name w:val="table of figures"/>
    <w:basedOn w:val="Normal"/>
    <w:next w:val="Normal"/>
    <w:semiHidden/>
    <w:rsid w:val="00E83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6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3619"/>
    <w:rPr>
      <w:rFonts w:ascii="Wingdings" w:hAnsi="Wingdings"/>
    </w:rPr>
  </w:style>
  <w:style w:type="paragraph" w:customStyle="1" w:styleId="TableHeading">
    <w:name w:val="Table Heading"/>
    <w:basedOn w:val="HeadingBase"/>
    <w:rsid w:val="00E83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619"/>
    <w:rPr>
      <w:color w:val="0033CC"/>
      <w:u w:val="none"/>
    </w:rPr>
  </w:style>
  <w:style w:type="paragraph" w:customStyle="1" w:styleId="BodyTextRight">
    <w:name w:val="Body Text Right"/>
    <w:basedOn w:val="BodyText"/>
    <w:rsid w:val="00E83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6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619"/>
    <w:rPr>
      <w:sz w:val="32"/>
    </w:rPr>
  </w:style>
  <w:style w:type="paragraph" w:customStyle="1" w:styleId="HeadingProcedure">
    <w:name w:val="Heading Procedure"/>
    <w:basedOn w:val="HeadingBase"/>
    <w:next w:val="Normal"/>
    <w:rsid w:val="00E83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619"/>
    <w:pPr>
      <w:spacing w:before="60" w:after="60"/>
    </w:pPr>
  </w:style>
  <w:style w:type="paragraph" w:styleId="ListContinue">
    <w:name w:val="List Continue"/>
    <w:basedOn w:val="List"/>
    <w:rsid w:val="00E83619"/>
    <w:pPr>
      <w:ind w:firstLine="0"/>
    </w:pPr>
  </w:style>
  <w:style w:type="paragraph" w:customStyle="1" w:styleId="ListNote">
    <w:name w:val="List Note"/>
    <w:basedOn w:val="List"/>
    <w:rsid w:val="00E83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619"/>
    <w:rPr>
      <w:rFonts w:ascii="Courier New" w:hAnsi="Courier New"/>
    </w:rPr>
  </w:style>
  <w:style w:type="paragraph" w:customStyle="1" w:styleId="NoteBullet">
    <w:name w:val="Note Bullet"/>
    <w:basedOn w:val="Note"/>
    <w:rsid w:val="00E83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6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3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619"/>
    <w:rPr>
      <w:b/>
      <w:smallCaps/>
    </w:rPr>
  </w:style>
  <w:style w:type="paragraph" w:customStyle="1" w:styleId="TableListNumber">
    <w:name w:val="Table List Number"/>
    <w:basedOn w:val="ListNumber"/>
    <w:rsid w:val="00E83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619"/>
    <w:pPr>
      <w:numPr>
        <w:numId w:val="7"/>
      </w:numPr>
    </w:pPr>
  </w:style>
  <w:style w:type="paragraph" w:customStyle="1" w:styleId="ListAlpha2">
    <w:name w:val="List Alpha 2"/>
    <w:basedOn w:val="List2"/>
    <w:rsid w:val="00E83619"/>
    <w:pPr>
      <w:numPr>
        <w:numId w:val="6"/>
      </w:numPr>
    </w:pPr>
  </w:style>
  <w:style w:type="paragraph" w:styleId="List2">
    <w:name w:val="List 2"/>
    <w:basedOn w:val="BodyText"/>
    <w:rsid w:val="00E83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6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6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3619"/>
    <w:pPr>
      <w:numPr>
        <w:numId w:val="2"/>
      </w:numPr>
    </w:pPr>
  </w:style>
  <w:style w:type="paragraph" w:styleId="ListContinue2">
    <w:name w:val="List Continue 2"/>
    <w:basedOn w:val="List2"/>
    <w:rsid w:val="00E83619"/>
    <w:pPr>
      <w:ind w:firstLine="0"/>
    </w:pPr>
  </w:style>
  <w:style w:type="paragraph" w:styleId="ListContinue3">
    <w:name w:val="List Continue 3"/>
    <w:basedOn w:val="List3"/>
    <w:rsid w:val="00E83619"/>
    <w:pPr>
      <w:ind w:left="1021" w:firstLine="0"/>
    </w:pPr>
  </w:style>
  <w:style w:type="paragraph" w:styleId="ListContinue4">
    <w:name w:val="List Continue 4"/>
    <w:basedOn w:val="List4"/>
    <w:rsid w:val="00E83619"/>
    <w:pPr>
      <w:ind w:firstLine="0"/>
    </w:pPr>
  </w:style>
  <w:style w:type="paragraph" w:styleId="ListContinue5">
    <w:name w:val="List Continue 5"/>
    <w:basedOn w:val="List5"/>
    <w:rsid w:val="00E83619"/>
    <w:pPr>
      <w:ind w:firstLine="0"/>
    </w:pPr>
  </w:style>
  <w:style w:type="paragraph" w:styleId="ListNumber3">
    <w:name w:val="List Number 3"/>
    <w:basedOn w:val="List3"/>
    <w:rsid w:val="00E83619"/>
    <w:pPr>
      <w:numPr>
        <w:numId w:val="3"/>
      </w:numPr>
    </w:pPr>
  </w:style>
  <w:style w:type="paragraph" w:styleId="ListNumber4">
    <w:name w:val="List Number 4"/>
    <w:basedOn w:val="List4"/>
    <w:rsid w:val="00E83619"/>
    <w:pPr>
      <w:numPr>
        <w:numId w:val="4"/>
      </w:numPr>
    </w:pPr>
  </w:style>
  <w:style w:type="paragraph" w:styleId="ListNumber5">
    <w:name w:val="List Number 5"/>
    <w:basedOn w:val="List5"/>
    <w:rsid w:val="00E83619"/>
    <w:pPr>
      <w:numPr>
        <w:numId w:val="5"/>
      </w:numPr>
    </w:pPr>
  </w:style>
  <w:style w:type="paragraph" w:styleId="BlockText">
    <w:name w:val="Block Text"/>
    <w:basedOn w:val="Normal"/>
    <w:rsid w:val="00E83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619"/>
    <w:rPr>
      <w:sz w:val="16"/>
      <w:vertAlign w:val="superscript"/>
    </w:rPr>
  </w:style>
  <w:style w:type="character" w:customStyle="1" w:styleId="Symbols">
    <w:name w:val="Symbols"/>
    <w:basedOn w:val="DefaultParagraphFont"/>
    <w:rsid w:val="00E83619"/>
    <w:rPr>
      <w:rFonts w:ascii="Symbol" w:hAnsi="Symbol"/>
    </w:rPr>
  </w:style>
  <w:style w:type="character" w:customStyle="1" w:styleId="MenuOptions">
    <w:name w:val="Menu Options"/>
    <w:basedOn w:val="DefaultParagraphFont"/>
    <w:rsid w:val="00E83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619"/>
    <w:rPr>
      <w:b/>
    </w:rPr>
  </w:style>
  <w:style w:type="character" w:customStyle="1" w:styleId="Underlined">
    <w:name w:val="Underlined"/>
    <w:basedOn w:val="DefaultParagraphFont"/>
    <w:rsid w:val="00E83619"/>
    <w:rPr>
      <w:u w:val="single"/>
    </w:rPr>
  </w:style>
  <w:style w:type="paragraph" w:customStyle="1" w:styleId="TableBodyTextRight">
    <w:name w:val="Table Body Text Right"/>
    <w:basedOn w:val="TableBodyText"/>
    <w:rsid w:val="00E83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619"/>
    <w:rPr>
      <w:sz w:val="18"/>
    </w:rPr>
  </w:style>
  <w:style w:type="paragraph" w:customStyle="1" w:styleId="BodySmallRight">
    <w:name w:val="Body Small Right"/>
    <w:basedOn w:val="BodyTextRight"/>
    <w:rsid w:val="00E83619"/>
    <w:rPr>
      <w:sz w:val="18"/>
      <w:szCs w:val="18"/>
    </w:rPr>
  </w:style>
  <w:style w:type="paragraph" w:customStyle="1" w:styleId="MarginEdition">
    <w:name w:val="Margin Edition"/>
    <w:basedOn w:val="MarginNote"/>
    <w:rsid w:val="00E83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619"/>
    <w:rPr>
      <w:sz w:val="2"/>
      <w:szCs w:val="2"/>
    </w:rPr>
  </w:style>
  <w:style w:type="character" w:customStyle="1" w:styleId="Small">
    <w:name w:val="Small"/>
    <w:basedOn w:val="DefaultParagraphFont"/>
    <w:rsid w:val="00E83619"/>
    <w:rPr>
      <w:sz w:val="16"/>
    </w:rPr>
  </w:style>
  <w:style w:type="paragraph" w:customStyle="1" w:styleId="WideTable">
    <w:name w:val="Wide Table"/>
    <w:basedOn w:val="Normal"/>
    <w:rsid w:val="00E83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619"/>
  </w:style>
  <w:style w:type="paragraph" w:styleId="Quote">
    <w:name w:val="Quote"/>
    <w:basedOn w:val="Heading1"/>
    <w:link w:val="QuoteChar"/>
    <w:qFormat/>
    <w:rsid w:val="00E83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619"/>
    <w:pPr>
      <w:pageBreakBefore/>
    </w:pPr>
  </w:style>
  <w:style w:type="paragraph" w:customStyle="1" w:styleId="Border">
    <w:name w:val="Border"/>
    <w:basedOn w:val="Normal"/>
    <w:qFormat/>
    <w:rsid w:val="00E83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619"/>
    <w:rPr>
      <w:u w:val="single"/>
    </w:rPr>
  </w:style>
  <w:style w:type="character" w:customStyle="1" w:styleId="BoldandItalics">
    <w:name w:val="Bold and Italics"/>
    <w:qFormat/>
    <w:rsid w:val="00E83619"/>
    <w:rPr>
      <w:b/>
      <w:i/>
      <w:u w:val="none"/>
    </w:rPr>
  </w:style>
  <w:style w:type="paragraph" w:styleId="BalloonText">
    <w:name w:val="Balloon Text"/>
    <w:basedOn w:val="Normal"/>
    <w:link w:val="BalloonTextChar"/>
    <w:rsid w:val="00E83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619"/>
    <w:pPr>
      <w:spacing w:before="0" w:after="0"/>
    </w:pPr>
  </w:style>
  <w:style w:type="paragraph" w:customStyle="1" w:styleId="BodyTextBold">
    <w:name w:val="Body Text Bold"/>
    <w:basedOn w:val="BodyText"/>
    <w:qFormat/>
    <w:rsid w:val="00E83619"/>
    <w:rPr>
      <w:b/>
    </w:rPr>
  </w:style>
  <w:style w:type="character" w:styleId="Hyperlink">
    <w:name w:val="Hyperlink"/>
    <w:basedOn w:val="DefaultParagraphFont"/>
    <w:uiPriority w:val="99"/>
    <w:unhideWhenUsed/>
    <w:rsid w:val="007F1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5068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RIIBLA401D Manage blasting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2020-07-08T07:27:00Z</dcterms:created>
  <dcterms:modified xsi:type="dcterms:W3CDTF">2020-07-08T07:27:00Z</dcterms:modified>
</cp:coreProperties>
</file>