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EA1" w:rsidP="00961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RIIBLA305E Conduct secondary blasting</w:t>
      </w:r>
      <w:r>
        <w:fldChar w:fldCharType="end"/>
      </w:r>
    </w:p>
    <w:p w:rsidR="00961EA1" w:rsidP="00961EA1">
      <w:pPr>
        <w:pStyle w:val="Version"/>
        <w:sectPr w:rsidSect="00BD6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1C6" w:rsidP="00BD61C6">
      <w:pPr>
        <w:pStyle w:val="SuperHeading"/>
      </w:pPr>
      <w:r w:rsidRPr="00BD61C6">
        <w:t>RIIBLA305E Conduct secondary blasting</w:t>
      </w:r>
    </w:p>
    <w:p w:rsidR="00000000" w:rsidRPr="00BD61C6" w:rsidP="00BD61C6">
      <w:pPr>
        <w:pStyle w:val="Heading1"/>
      </w:pPr>
      <w:bookmarkStart w:id="1" w:name="O_1101748"/>
      <w:bookmarkEnd w:id="1"/>
      <w:r w:rsidRPr="00BD61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BodyText"/>
            </w:pPr>
            <w:r w:rsidRPr="00BD61C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rPr>
                <w:rStyle w:val="SpecialBold"/>
              </w:rPr>
              <w:t>Comments</w:t>
            </w:r>
          </w:p>
        </w:tc>
      </w:tr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BodyText"/>
            </w:pPr>
            <w:r w:rsidRPr="00BD61C6">
              <w:t>This version first released with RII Resources and Infrastructure Industry Training Package Version 5.0.</w:t>
            </w:r>
          </w:p>
        </w:tc>
      </w:tr>
    </w:tbl>
    <w:p w:rsidR="00000000" w:rsidRPr="00BD61C6" w:rsidP="00BD61C6">
      <w:pPr>
        <w:pStyle w:val="BodyText"/>
      </w:pPr>
    </w:p>
    <w:p w:rsidR="00000000" w:rsidRPr="00BD61C6" w:rsidP="00BD61C6">
      <w:pPr>
        <w:pStyle w:val="AllowPageBreak"/>
      </w:pPr>
    </w:p>
    <w:p w:rsidR="00000000" w:rsidRPr="00BD61C6" w:rsidP="00BD61C6">
      <w:pPr>
        <w:pStyle w:val="Heading1"/>
      </w:pPr>
      <w:bookmarkStart w:id="2" w:name="O_1101753"/>
      <w:bookmarkEnd w:id="2"/>
      <w:r w:rsidRPr="00BD61C6">
        <w:t>Application</w:t>
      </w:r>
    </w:p>
    <w:p w:rsidR="00000000" w:rsidRPr="00BD61C6" w:rsidP="00961EA1">
      <w:pPr>
        <w:pStyle w:val="BodyText"/>
      </w:pPr>
      <w:r w:rsidRPr="00BD61C6">
        <w:t>This unit describes the skills and knowledge required to conduct seco</w:t>
      </w:r>
      <w:r w:rsidRPr="00BD61C6">
        <w:t>ndary blasting in the coal and metalliferous mining and extractive sectors. It includes pre</w:t>
      </w:r>
      <w:r w:rsidRPr="00BD61C6">
        <w:noBreakHyphen/>
        <w:t>blasting and post</w:t>
      </w:r>
      <w:r w:rsidRPr="00BD61C6">
        <w:noBreakHyphen/>
        <w:t>blasting activities to support blasts.</w:t>
      </w:r>
    </w:p>
    <w:p w:rsidR="00000000" w:rsidRPr="00BD61C6" w:rsidP="00961EA1">
      <w:pPr>
        <w:pStyle w:val="BodyText"/>
      </w:pPr>
      <w:r w:rsidRPr="00BD61C6">
        <w:t>It applies to those working in operational roles. They generally work under minimal supervision to undertak</w:t>
      </w:r>
      <w:r w:rsidRPr="00BD61C6">
        <w:t>e a broad range of skilled applications in varied work contexts, using some discretion and judgement in selecting equipment, services or contingency measures.</w:t>
      </w:r>
    </w:p>
    <w:p w:rsidR="00000000" w:rsidRPr="00BD61C6" w:rsidP="00961EA1">
      <w:pPr>
        <w:pStyle w:val="BodyText"/>
      </w:pPr>
      <w:r w:rsidRPr="00BD61C6">
        <w:t>Licensing, legislative and certification requirements that apply to this unit can vary between st</w:t>
      </w:r>
      <w:r w:rsidRPr="00BD61C6">
        <w:t>ates, territories, and industry sectors.  Users must check requirements with relevant body before applying the unit.</w:t>
      </w:r>
    </w:p>
    <w:p w:rsidR="00000000" w:rsidRPr="00BD61C6" w:rsidP="00BD61C6">
      <w:pPr>
        <w:pStyle w:val="Heading1"/>
      </w:pPr>
      <w:bookmarkStart w:id="3" w:name="O_1101752"/>
      <w:bookmarkEnd w:id="3"/>
      <w:r w:rsidRPr="00BD61C6">
        <w:t>Unit Sector</w:t>
      </w:r>
    </w:p>
    <w:p w:rsidR="00000000" w:rsidRPr="00BD61C6" w:rsidP="00961EA1">
      <w:pPr>
        <w:pStyle w:val="List"/>
      </w:pPr>
      <w:r w:rsidRPr="00BD61C6">
        <w:t>Coal mining</w:t>
      </w:r>
    </w:p>
    <w:p w:rsidR="00000000" w:rsidRPr="00BD61C6" w:rsidP="00961EA1">
      <w:pPr>
        <w:pStyle w:val="List"/>
      </w:pPr>
      <w:r w:rsidRPr="00BD61C6">
        <w:t xml:space="preserve">Extractive </w:t>
      </w:r>
    </w:p>
    <w:p w:rsidR="00000000" w:rsidRPr="00BD61C6" w:rsidP="00961EA1">
      <w:pPr>
        <w:pStyle w:val="List"/>
      </w:pPr>
      <w:r w:rsidRPr="00BD61C6">
        <w:t>Metalliferous mining</w:t>
      </w:r>
    </w:p>
    <w:p w:rsidR="00000000" w:rsidRPr="00BD61C6" w:rsidP="00BD61C6">
      <w:pPr>
        <w:pStyle w:val="AllowPageBreak"/>
      </w:pPr>
    </w:p>
    <w:p w:rsidR="00000000" w:rsidRPr="00BD61C6" w:rsidP="00BD61C6">
      <w:pPr>
        <w:pStyle w:val="Heading1"/>
      </w:pPr>
      <w:bookmarkStart w:id="4" w:name="O_1101751"/>
      <w:bookmarkEnd w:id="4"/>
      <w:r w:rsidRPr="00BD61C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B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BodyText"/>
            </w:pPr>
            <w:r w:rsidRPr="00BD61C6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rPr>
                <w:rStyle w:val="SpecialBold"/>
              </w:rPr>
              <w:t>PERFORMANCE CRITERIA</w:t>
            </w:r>
          </w:p>
        </w:tc>
      </w:tr>
      <w:tr w:rsidTr="00B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BodyText"/>
            </w:pPr>
            <w:r w:rsidRPr="00BD61C6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List"/>
              <w:rPr>
                <w:lang w:val="en-NZ"/>
              </w:rPr>
            </w:pPr>
            <w:r w:rsidRPr="00BD61C6">
              <w:t>1. Plan and prepare to conduct secondary blasting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List"/>
            </w:pPr>
            <w:r w:rsidRPr="00BD61C6">
              <w:t>1.1 Obtain, interpret, confirm and clarify bl</w:t>
            </w:r>
            <w:r w:rsidRPr="00BD61C6">
              <w:t>asting management plan and blast plan requirements</w:t>
            </w:r>
          </w:p>
          <w:p w:rsidR="00000000" w:rsidRPr="00BD61C6" w:rsidP="00BD61C6">
            <w:pPr>
              <w:pStyle w:val="List"/>
            </w:pPr>
            <w:r w:rsidRPr="00BD61C6">
              <w:t>1.2 Access, interpret and apply blasting documentation and confirm work activity is compliant</w:t>
            </w:r>
          </w:p>
          <w:p w:rsidR="00000000" w:rsidRPr="00BD61C6" w:rsidP="00BD61C6">
            <w:pPr>
              <w:pStyle w:val="List"/>
            </w:pPr>
            <w:r w:rsidRPr="00BD61C6">
              <w:t xml:space="preserve">1.3 Identify, manage and report potential hazards, risks and environmental issues according to legislative and </w:t>
            </w:r>
            <w:r w:rsidRPr="00BD61C6">
              <w:t>site requirements</w:t>
            </w:r>
          </w:p>
          <w:p w:rsidR="00000000" w:rsidRPr="00BD61C6" w:rsidP="00BD61C6">
            <w:pPr>
              <w:pStyle w:val="List"/>
            </w:pPr>
            <w:r w:rsidRPr="00BD61C6">
              <w:t xml:space="preserve">1.4 Select and wear personal protective equipment according to </w:t>
            </w:r>
            <w:r w:rsidRPr="00BD61C6">
              <w:t>legislative and site requirements</w:t>
            </w:r>
          </w:p>
          <w:p w:rsidR="00000000" w:rsidRPr="00BD61C6" w:rsidP="00BD61C6">
            <w:pPr>
              <w:pStyle w:val="List"/>
            </w:pPr>
            <w:r w:rsidRPr="00BD61C6">
              <w:t>1.5 Obtain and interpret emergency procedures and confirm steps required to respond to emergencies</w:t>
            </w:r>
          </w:p>
          <w:p w:rsidR="00000000" w:rsidRPr="00BD61C6" w:rsidP="00BD61C6">
            <w:pPr>
              <w:pStyle w:val="List"/>
            </w:pPr>
            <w:r w:rsidRPr="00BD61C6">
              <w:t>1.6 Carry out calculations for pattern design, loading and tying in of shots</w:t>
            </w:r>
          </w:p>
          <w:p w:rsidR="00000000" w:rsidRPr="00BD61C6" w:rsidP="00BD61C6">
            <w:pPr>
              <w:pStyle w:val="List"/>
            </w:pPr>
            <w:r w:rsidRPr="00BD61C6">
              <w:t xml:space="preserve">1.7 Identify and confirm the explosives and accessories according to site requirements </w:t>
            </w:r>
          </w:p>
          <w:p w:rsidR="00000000" w:rsidRPr="00BD61C6" w:rsidP="00BD61C6">
            <w:pPr>
              <w:pStyle w:val="List"/>
            </w:pPr>
            <w:r w:rsidRPr="00BD61C6">
              <w:t>1.8 Coordinate vehicle, equipment and personnel support requirements within scope of own ro</w:t>
            </w:r>
            <w:r w:rsidRPr="00BD61C6">
              <w:t>le</w:t>
            </w:r>
          </w:p>
          <w:p w:rsidR="00000000" w:rsidRPr="00BD61C6" w:rsidP="00BD61C6">
            <w:pPr>
              <w:pStyle w:val="List"/>
            </w:pPr>
            <w:r w:rsidRPr="00BD61C6">
              <w:t>1.9 Manage environmental issues according to site requirements</w:t>
            </w:r>
          </w:p>
          <w:p w:rsidR="00000000" w:rsidP="00BD61C6">
            <w:pPr>
              <w:pStyle w:val="List"/>
              <w:rPr>
                <w:lang w:val="en-NZ"/>
              </w:rPr>
            </w:pPr>
            <w:r w:rsidRPr="00BD61C6">
              <w:t>1.10 Confirm area is free of blasting fumes before entry into work area</w:t>
            </w:r>
          </w:p>
        </w:tc>
      </w:tr>
      <w:tr w:rsidTr="00B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List"/>
              <w:rPr>
                <w:lang w:val="en-NZ"/>
              </w:rPr>
            </w:pPr>
            <w:r w:rsidRPr="00BD61C6">
              <w:t>2. Conduct blasting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List"/>
            </w:pPr>
            <w:r w:rsidRPr="00BD61C6">
              <w:t>2.1 Carry out pre</w:t>
            </w:r>
            <w:r w:rsidRPr="00BD61C6">
              <w:noBreakHyphen/>
              <w:t>blasting procedures and establish exclusion zone according to site requirements</w:t>
            </w:r>
          </w:p>
          <w:p w:rsidR="00000000" w:rsidRPr="00BD61C6" w:rsidP="00BD61C6">
            <w:pPr>
              <w:pStyle w:val="List"/>
            </w:pPr>
            <w:r w:rsidRPr="00BD61C6">
              <w:t>2.2 Use explosives and/or techniques according to blast plan and site requirements</w:t>
            </w:r>
          </w:p>
          <w:p w:rsidR="00000000" w:rsidRPr="00BD61C6" w:rsidP="00BD61C6">
            <w:pPr>
              <w:pStyle w:val="List"/>
            </w:pPr>
            <w:r w:rsidRPr="00BD61C6">
              <w:t>2.3 Activate warnings and notify relevant personnel of intended blasting according to site requirements</w:t>
            </w:r>
          </w:p>
          <w:p w:rsidR="00000000" w:rsidP="00BD61C6">
            <w:pPr>
              <w:pStyle w:val="List"/>
              <w:rPr>
                <w:lang w:val="en-NZ"/>
              </w:rPr>
            </w:pPr>
            <w:r w:rsidRPr="00BD61C6">
              <w:t>2.4 Hook up and initiate blast according to manufacturer specificati</w:t>
            </w:r>
            <w:r w:rsidRPr="00BD61C6">
              <w:t>ons and site requirements</w:t>
            </w:r>
          </w:p>
        </w:tc>
      </w:tr>
      <w:tr w:rsidTr="00BD61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List"/>
              <w:rPr>
                <w:lang w:val="en-NZ"/>
              </w:rPr>
            </w:pPr>
            <w:r w:rsidRPr="00BD61C6">
              <w:t>3. Complete blasting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List"/>
            </w:pPr>
            <w:r w:rsidRPr="00BD61C6">
              <w:t>3.1 Carry out post</w:t>
            </w:r>
            <w:r w:rsidRPr="00BD61C6">
              <w:noBreakHyphen/>
              <w:t>blasting coordination and declare area safe for re-entry according to site requirements</w:t>
            </w:r>
          </w:p>
          <w:p w:rsidR="00000000" w:rsidRPr="00BD61C6" w:rsidP="00BD61C6">
            <w:pPr>
              <w:pStyle w:val="List"/>
            </w:pPr>
            <w:r w:rsidRPr="00BD61C6">
              <w:t>3.2 Inspect site and address non-conforming conditions according to site requirements</w:t>
            </w:r>
          </w:p>
          <w:p w:rsidR="00000000" w:rsidRPr="00BD61C6" w:rsidP="00BD61C6">
            <w:pPr>
              <w:pStyle w:val="List"/>
            </w:pPr>
            <w:r w:rsidRPr="00BD61C6">
              <w:t xml:space="preserve">3.3 </w:t>
            </w:r>
            <w:r w:rsidRPr="00BD61C6">
              <w:t>Inspect equipment for defects and conduct housekeeping activities according to site requirements</w:t>
            </w:r>
          </w:p>
          <w:p w:rsidR="00000000" w:rsidRPr="00BD61C6" w:rsidP="00BD61C6">
            <w:pPr>
              <w:pStyle w:val="List"/>
            </w:pPr>
            <w:r w:rsidRPr="00BD61C6">
              <w:t>3.4 Complete reports according to site requirements</w:t>
            </w:r>
          </w:p>
          <w:p w:rsidR="00000000" w:rsidRPr="00BD61C6" w:rsidP="00BD61C6">
            <w:pPr>
              <w:pStyle w:val="List"/>
            </w:pPr>
            <w:r w:rsidRPr="00BD61C6">
              <w:t>3.5 Pass on end of shift information to oncoming shift according to site requirements</w:t>
            </w:r>
          </w:p>
        </w:tc>
      </w:tr>
    </w:tbl>
    <w:p w:rsidR="00000000" w:rsidRPr="00BD61C6" w:rsidP="00BD61C6">
      <w:pPr>
        <w:pStyle w:val="BodyText"/>
      </w:pPr>
    </w:p>
    <w:p w:rsidR="00000000" w:rsidRPr="00BD61C6" w:rsidP="00BD61C6">
      <w:pPr>
        <w:pStyle w:val="AllowPageBreak"/>
      </w:pPr>
    </w:p>
    <w:p w:rsidR="00000000" w:rsidRPr="00BD61C6" w:rsidP="00BD61C6">
      <w:pPr>
        <w:pStyle w:val="Heading1"/>
      </w:pPr>
      <w:bookmarkStart w:id="5" w:name="O_1101750"/>
      <w:bookmarkEnd w:id="5"/>
      <w:r w:rsidRPr="00BD61C6">
        <w:t>Foundation Skills</w:t>
      </w:r>
    </w:p>
    <w:p w:rsidR="00000000" w:rsidRPr="00961EA1" w:rsidP="00961EA1">
      <w:pPr>
        <w:pStyle w:val="BodyText"/>
        <w:rPr>
          <w:i/>
        </w:rPr>
      </w:pPr>
      <w:r w:rsidRPr="00961E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1C6" w:rsidP="00BD61C6">
            <w:pPr>
              <w:pStyle w:val="BodyText"/>
            </w:pPr>
            <w:r w:rsidRPr="00BD61C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rPr>
                <w:rStyle w:val="SpecialBold"/>
              </w:rPr>
              <w:t>DESCRIPTION</w:t>
            </w:r>
          </w:p>
        </w:tc>
      </w:tr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61C6">
            <w:pPr>
              <w:pStyle w:val="ListBullet"/>
              <w:rPr>
                <w:lang w:val="en-NZ"/>
              </w:rPr>
            </w:pPr>
            <w:r w:rsidRPr="00BD61C6">
              <w:t xml:space="preserve">Calculates measurements, masses and dimensions </w:t>
            </w:r>
          </w:p>
        </w:tc>
      </w:tr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61C6">
            <w:pPr>
              <w:pStyle w:val="ListBullet"/>
              <w:rPr>
                <w:lang w:val="en-NZ"/>
              </w:rPr>
            </w:pPr>
            <w:r w:rsidRPr="00BD61C6">
              <w:t>Identifies and interprets information from workplace documentation</w:t>
            </w:r>
          </w:p>
        </w:tc>
      </w:tr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61C6">
            <w:pPr>
              <w:pStyle w:val="ListBullet"/>
              <w:rPr>
                <w:lang w:val="en-NZ"/>
              </w:rPr>
            </w:pPr>
            <w:r w:rsidRPr="00BD61C6">
              <w:t>Monitors and minimises own exposure to worksite risks and hazards during activities</w:t>
            </w:r>
          </w:p>
        </w:tc>
      </w:tr>
      <w:tr w:rsidTr="00BD61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1C6">
            <w:pPr>
              <w:pStyle w:val="BodyText"/>
              <w:rPr>
                <w:lang w:val="en-NZ"/>
              </w:rPr>
            </w:pPr>
            <w:r w:rsidRPr="00BD61C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61C6" w:rsidP="00BD61C6">
            <w:pPr>
              <w:pStyle w:val="ListBullet"/>
            </w:pPr>
            <w:r w:rsidRPr="00BD61C6">
              <w:t>Completes workplace reports using sector</w:t>
            </w:r>
            <w:r w:rsidRPr="00BD61C6">
              <w:noBreakHyphen/>
            </w:r>
            <w:r w:rsidRPr="00BD61C6">
              <w:t>specific vocabulary, grammatical structures and conventions</w:t>
            </w:r>
          </w:p>
        </w:tc>
      </w:tr>
    </w:tbl>
    <w:p w:rsidR="00000000" w:rsidRPr="00BD61C6" w:rsidP="00BD61C6">
      <w:pPr>
        <w:pStyle w:val="BodyText"/>
      </w:pPr>
    </w:p>
    <w:p w:rsidR="00000000" w:rsidRPr="00BD61C6" w:rsidP="00BD61C6">
      <w:pPr>
        <w:pStyle w:val="AllowPageBreak"/>
      </w:pPr>
    </w:p>
    <w:p w:rsidR="00000000" w:rsidRPr="00BD61C6" w:rsidP="00BD61C6">
      <w:pPr>
        <w:pStyle w:val="Heading1"/>
      </w:pPr>
      <w:bookmarkStart w:id="6" w:name="O_1101749"/>
      <w:bookmarkEnd w:id="6"/>
      <w:r w:rsidRPr="00BD61C6">
        <w:t>Unit Mapping Information</w:t>
      </w:r>
    </w:p>
    <w:p w:rsidR="00000000" w:rsidRPr="00BD61C6" w:rsidP="00961EA1">
      <w:pPr>
        <w:pStyle w:val="BodyText"/>
      </w:pPr>
      <w:r w:rsidRPr="00BD61C6">
        <w:t>Supersedes and is equivalent to RIIBLA305D Conduct secondary blasting.</w:t>
      </w:r>
    </w:p>
    <w:p w:rsidR="00000000" w:rsidRPr="00BD61C6" w:rsidP="00BD61C6">
      <w:pPr>
        <w:pStyle w:val="Heading1"/>
      </w:pPr>
      <w:bookmarkStart w:id="7" w:name="O_1101742"/>
      <w:bookmarkEnd w:id="7"/>
      <w:r w:rsidRPr="00BD61C6">
        <w:t>Links</w:t>
      </w:r>
    </w:p>
    <w:p w:rsidR="00000000" w:rsidRPr="00BD61C6" w:rsidP="00961EA1">
      <w:pPr>
        <w:pStyle w:val="BodyText"/>
      </w:pPr>
      <w:r w:rsidRPr="00BD61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1F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61C6" w:rsidP="00BD61C6"/>
    <w:sectPr w:rsidSect="00BD6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C6" w:rsidRPr="00961EA1" w:rsidP="00961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A1" w:rsidP="00BD6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EA1" w:rsidP="00BD6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EA1" w:rsidP="00BD6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1C6" w:rsidRPr="00961EA1" w:rsidP="00961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EA1" w:rsidRPr="002D2AF8" w:rsidP="00BD6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RIIBLA305E Conduct secondary blasting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1EA1" w:rsidP="00BD6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AF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81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1C6"/>
  </w:style>
  <w:style w:type="character" w:customStyle="1" w:styleId="Heading1Char">
    <w:name w:val="Heading 1 Char"/>
    <w:basedOn w:val="DefaultParagraphFont"/>
    <w:link w:val="Heading1"/>
    <w:rsid w:val="00BD6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1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1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1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1C6"/>
    <w:rPr>
      <w:b/>
      <w:spacing w:val="0"/>
    </w:rPr>
  </w:style>
  <w:style w:type="character" w:styleId="Emphasis">
    <w:name w:val="Emphasis"/>
    <w:basedOn w:val="DefaultParagraphFont"/>
    <w:qFormat/>
    <w:rsid w:val="00BD61C6"/>
    <w:rPr>
      <w:i/>
    </w:rPr>
  </w:style>
  <w:style w:type="paragraph" w:customStyle="1" w:styleId="SuperHeading">
    <w:name w:val="SuperHeading"/>
    <w:basedOn w:val="Normal"/>
    <w:rsid w:val="00BD6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1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6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1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1C6"/>
  </w:style>
  <w:style w:type="paragraph" w:styleId="TableofFigures">
    <w:name w:val="table of figures"/>
    <w:basedOn w:val="Normal"/>
    <w:next w:val="Normal"/>
    <w:semiHidden/>
    <w:rsid w:val="00BD6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1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1C6"/>
    <w:rPr>
      <w:rFonts w:ascii="Wingdings" w:hAnsi="Wingdings"/>
    </w:rPr>
  </w:style>
  <w:style w:type="paragraph" w:customStyle="1" w:styleId="TableHeading">
    <w:name w:val="Table Heading"/>
    <w:basedOn w:val="HeadingBase"/>
    <w:rsid w:val="00BD6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1C6"/>
    <w:rPr>
      <w:color w:val="0033CC"/>
      <w:u w:val="none"/>
    </w:rPr>
  </w:style>
  <w:style w:type="paragraph" w:customStyle="1" w:styleId="BodyTextRight">
    <w:name w:val="Body Text Right"/>
    <w:basedOn w:val="BodyText"/>
    <w:rsid w:val="00BD6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1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1C6"/>
    <w:rPr>
      <w:sz w:val="32"/>
    </w:rPr>
  </w:style>
  <w:style w:type="paragraph" w:customStyle="1" w:styleId="HeadingProcedure">
    <w:name w:val="Heading Procedure"/>
    <w:basedOn w:val="HeadingBase"/>
    <w:next w:val="Normal"/>
    <w:rsid w:val="00BD6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1C6"/>
    <w:pPr>
      <w:spacing w:before="60" w:after="60"/>
    </w:pPr>
  </w:style>
  <w:style w:type="paragraph" w:styleId="ListContinue">
    <w:name w:val="List Continue"/>
    <w:basedOn w:val="List"/>
    <w:rsid w:val="00BD61C6"/>
    <w:pPr>
      <w:ind w:firstLine="0"/>
    </w:pPr>
  </w:style>
  <w:style w:type="paragraph" w:customStyle="1" w:styleId="ListNote">
    <w:name w:val="List Note"/>
    <w:basedOn w:val="List"/>
    <w:rsid w:val="00BD6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1C6"/>
    <w:rPr>
      <w:rFonts w:ascii="Courier New" w:hAnsi="Courier New"/>
    </w:rPr>
  </w:style>
  <w:style w:type="paragraph" w:customStyle="1" w:styleId="NoteBullet">
    <w:name w:val="Note Bullet"/>
    <w:basedOn w:val="Note"/>
    <w:rsid w:val="00BD6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1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1C6"/>
    <w:rPr>
      <w:b/>
      <w:smallCaps/>
    </w:rPr>
  </w:style>
  <w:style w:type="paragraph" w:customStyle="1" w:styleId="TableListNumber">
    <w:name w:val="Table List Number"/>
    <w:basedOn w:val="ListNumber"/>
    <w:rsid w:val="00BD6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1C6"/>
    <w:pPr>
      <w:numPr>
        <w:numId w:val="8"/>
      </w:numPr>
    </w:pPr>
  </w:style>
  <w:style w:type="paragraph" w:customStyle="1" w:styleId="ListAlpha2">
    <w:name w:val="List Alpha 2"/>
    <w:basedOn w:val="List2"/>
    <w:rsid w:val="00BD61C6"/>
    <w:pPr>
      <w:numPr>
        <w:numId w:val="7"/>
      </w:numPr>
    </w:pPr>
  </w:style>
  <w:style w:type="paragraph" w:styleId="List2">
    <w:name w:val="List 2"/>
    <w:basedOn w:val="BodyText"/>
    <w:rsid w:val="00BD6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1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1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1C6"/>
    <w:pPr>
      <w:numPr>
        <w:numId w:val="3"/>
      </w:numPr>
    </w:pPr>
  </w:style>
  <w:style w:type="paragraph" w:styleId="ListContinue2">
    <w:name w:val="List Continue 2"/>
    <w:basedOn w:val="List2"/>
    <w:rsid w:val="00BD61C6"/>
    <w:pPr>
      <w:ind w:firstLine="0"/>
    </w:pPr>
  </w:style>
  <w:style w:type="paragraph" w:styleId="ListContinue3">
    <w:name w:val="List Continue 3"/>
    <w:basedOn w:val="List3"/>
    <w:rsid w:val="00BD61C6"/>
    <w:pPr>
      <w:ind w:left="1021" w:firstLine="0"/>
    </w:pPr>
  </w:style>
  <w:style w:type="paragraph" w:styleId="ListContinue4">
    <w:name w:val="List Continue 4"/>
    <w:basedOn w:val="List4"/>
    <w:rsid w:val="00BD61C6"/>
    <w:pPr>
      <w:ind w:firstLine="0"/>
    </w:pPr>
  </w:style>
  <w:style w:type="paragraph" w:styleId="ListContinue5">
    <w:name w:val="List Continue 5"/>
    <w:basedOn w:val="List5"/>
    <w:rsid w:val="00BD61C6"/>
    <w:pPr>
      <w:ind w:firstLine="0"/>
    </w:pPr>
  </w:style>
  <w:style w:type="paragraph" w:styleId="ListNumber3">
    <w:name w:val="List Number 3"/>
    <w:basedOn w:val="List3"/>
    <w:rsid w:val="00BD61C6"/>
    <w:pPr>
      <w:numPr>
        <w:numId w:val="4"/>
      </w:numPr>
    </w:pPr>
  </w:style>
  <w:style w:type="paragraph" w:styleId="ListNumber4">
    <w:name w:val="List Number 4"/>
    <w:basedOn w:val="List4"/>
    <w:rsid w:val="00BD61C6"/>
    <w:pPr>
      <w:numPr>
        <w:numId w:val="5"/>
      </w:numPr>
    </w:pPr>
  </w:style>
  <w:style w:type="paragraph" w:styleId="ListNumber5">
    <w:name w:val="List Number 5"/>
    <w:basedOn w:val="List5"/>
    <w:rsid w:val="00BD61C6"/>
    <w:pPr>
      <w:numPr>
        <w:numId w:val="6"/>
      </w:numPr>
    </w:pPr>
  </w:style>
  <w:style w:type="paragraph" w:styleId="BlockText">
    <w:name w:val="Block Text"/>
    <w:basedOn w:val="Normal"/>
    <w:rsid w:val="00BD6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1C6"/>
    <w:rPr>
      <w:sz w:val="16"/>
      <w:vertAlign w:val="superscript"/>
    </w:rPr>
  </w:style>
  <w:style w:type="character" w:customStyle="1" w:styleId="Symbols">
    <w:name w:val="Symbols"/>
    <w:basedOn w:val="DefaultParagraphFont"/>
    <w:rsid w:val="00BD61C6"/>
    <w:rPr>
      <w:rFonts w:ascii="Symbol" w:hAnsi="Symbol"/>
    </w:rPr>
  </w:style>
  <w:style w:type="character" w:customStyle="1" w:styleId="MenuOptions">
    <w:name w:val="Menu Options"/>
    <w:basedOn w:val="DefaultParagraphFont"/>
    <w:rsid w:val="00BD6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1C6"/>
    <w:rPr>
      <w:b/>
    </w:rPr>
  </w:style>
  <w:style w:type="character" w:customStyle="1" w:styleId="Underlined">
    <w:name w:val="Underlined"/>
    <w:basedOn w:val="DefaultParagraphFont"/>
    <w:rsid w:val="00BD61C6"/>
    <w:rPr>
      <w:u w:val="single"/>
    </w:rPr>
  </w:style>
  <w:style w:type="paragraph" w:customStyle="1" w:styleId="TableBodyTextRight">
    <w:name w:val="Table Body Text Right"/>
    <w:basedOn w:val="TableBodyText"/>
    <w:rsid w:val="00BD6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1C6"/>
    <w:rPr>
      <w:sz w:val="18"/>
    </w:rPr>
  </w:style>
  <w:style w:type="paragraph" w:customStyle="1" w:styleId="BodySmallRight">
    <w:name w:val="Body Small Right"/>
    <w:basedOn w:val="BodyTextRight"/>
    <w:rsid w:val="00BD61C6"/>
    <w:rPr>
      <w:sz w:val="18"/>
      <w:szCs w:val="18"/>
    </w:rPr>
  </w:style>
  <w:style w:type="paragraph" w:customStyle="1" w:styleId="MarginEdition">
    <w:name w:val="Margin Edition"/>
    <w:basedOn w:val="MarginNote"/>
    <w:rsid w:val="00BD6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1C6"/>
    <w:rPr>
      <w:sz w:val="2"/>
      <w:szCs w:val="2"/>
    </w:rPr>
  </w:style>
  <w:style w:type="character" w:customStyle="1" w:styleId="Small">
    <w:name w:val="Small"/>
    <w:basedOn w:val="DefaultParagraphFont"/>
    <w:rsid w:val="00BD61C6"/>
    <w:rPr>
      <w:sz w:val="16"/>
    </w:rPr>
  </w:style>
  <w:style w:type="paragraph" w:customStyle="1" w:styleId="WideTable">
    <w:name w:val="Wide Table"/>
    <w:basedOn w:val="Normal"/>
    <w:rsid w:val="00BD6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1C6"/>
  </w:style>
  <w:style w:type="paragraph" w:styleId="Quote">
    <w:name w:val="Quote"/>
    <w:basedOn w:val="Heading1"/>
    <w:link w:val="QuoteChar"/>
    <w:qFormat/>
    <w:rsid w:val="00BD6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1C6"/>
    <w:pPr>
      <w:pageBreakBefore/>
    </w:pPr>
  </w:style>
  <w:style w:type="paragraph" w:customStyle="1" w:styleId="Border">
    <w:name w:val="Border"/>
    <w:basedOn w:val="Normal"/>
    <w:qFormat/>
    <w:rsid w:val="00BD6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1C6"/>
    <w:rPr>
      <w:u w:val="single"/>
    </w:rPr>
  </w:style>
  <w:style w:type="character" w:customStyle="1" w:styleId="BoldandItalics">
    <w:name w:val="Bold and Italics"/>
    <w:qFormat/>
    <w:rsid w:val="00BD61C6"/>
    <w:rPr>
      <w:b/>
      <w:i/>
      <w:u w:val="none"/>
    </w:rPr>
  </w:style>
  <w:style w:type="paragraph" w:styleId="BalloonText">
    <w:name w:val="Balloon Text"/>
    <w:basedOn w:val="Normal"/>
    <w:link w:val="BalloonTextChar"/>
    <w:rsid w:val="00BD6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1C6"/>
    <w:pPr>
      <w:spacing w:before="0" w:after="0"/>
    </w:pPr>
  </w:style>
  <w:style w:type="paragraph" w:customStyle="1" w:styleId="BodyTextBold">
    <w:name w:val="Body Text Bold"/>
    <w:basedOn w:val="BodyText"/>
    <w:qFormat/>
    <w:rsid w:val="00BD61C6"/>
    <w:rPr>
      <w:b/>
    </w:rPr>
  </w:style>
  <w:style w:type="character" w:styleId="Hyperlink">
    <w:name w:val="Hyperlink"/>
    <w:basedOn w:val="DefaultParagraphFont"/>
    <w:uiPriority w:val="99"/>
    <w:unhideWhenUsed/>
    <w:rsid w:val="00961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3476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RIIBLA305E Conduct secondary blasting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