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38F" w:rsidP="000B738F">
      <w:pPr>
        <w:pStyle w:val="Title"/>
      </w:pPr>
      <w:r>
        <w:fldChar w:fldCharType="begin"/>
      </w:r>
      <w:r>
        <w:instrText xml:space="preserve"> TITLE   \* MERGEFORMAT </w:instrText>
      </w:r>
      <w:r>
        <w:fldChar w:fldCharType="separate"/>
      </w:r>
      <w:r>
        <w:t>RIIBLA305D Conduct secondary blasting</w:t>
      </w:r>
      <w:r>
        <w:fldChar w:fldCharType="end"/>
      </w:r>
    </w:p>
    <w:p w:rsidR="000B738F" w:rsidP="000B738F">
      <w:pPr>
        <w:pStyle w:val="Version"/>
        <w:sectPr w:rsidSect="00774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427E" w:rsidP="0077427E">
      <w:pPr>
        <w:pStyle w:val="SuperHeading"/>
      </w:pPr>
      <w:r w:rsidRPr="0077427E">
        <w:t>RIIBLA305D Conduct secondary blasting</w:t>
      </w:r>
    </w:p>
    <w:p w:rsidR="00000000" w:rsidRPr="0077427E" w:rsidP="0077427E">
      <w:pPr>
        <w:pStyle w:val="Heading1"/>
      </w:pPr>
      <w:bookmarkStart w:id="1" w:name="O_674043"/>
      <w:bookmarkEnd w:id="1"/>
      <w:r w:rsidRPr="0077427E">
        <w:t>Modification History</w:t>
      </w:r>
    </w:p>
    <w:tbl>
      <w:tblPr>
        <w:tblW w:w="0" w:type="auto"/>
        <w:tblCellMar>
          <w:left w:w="62" w:type="dxa"/>
          <w:right w:w="62" w:type="dxa"/>
        </w:tblCellMar>
        <w:tblLook w:val="0000"/>
      </w:tblPr>
      <w:tblGrid>
        <w:gridCol w:w="1107"/>
        <w:gridCol w:w="8089"/>
      </w:tblGrid>
      <w:tr w:rsidTr="000B738F">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Heading4"/>
              <w:rPr>
                <w:lang w:val="en-NZ"/>
              </w:rPr>
            </w:pPr>
            <w:r w:rsidRPr="0077427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Heading4"/>
              <w:rPr>
                <w:lang w:val="en-NZ"/>
              </w:rPr>
            </w:pPr>
            <w:r w:rsidRPr="0077427E">
              <w:t>Comment</w:t>
            </w:r>
          </w:p>
        </w:tc>
      </w:tr>
      <w:tr w:rsidTr="000B738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BodyText"/>
              <w:rPr>
                <w:lang w:val="en-NZ"/>
              </w:rPr>
            </w:pPr>
            <w:r w:rsidRPr="0077427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BodyText"/>
              <w:rPr>
                <w:lang w:val="en-NZ"/>
              </w:rPr>
            </w:pPr>
            <w:r w:rsidRPr="0077427E">
              <w:t>This unit replaces RIIBLA305A Conduct secondary blasting</w:t>
            </w:r>
          </w:p>
        </w:tc>
      </w:tr>
      <w:tr w:rsidTr="000B73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BodyText"/>
              <w:rPr>
                <w:lang w:val="en-NZ"/>
              </w:rPr>
            </w:pPr>
            <w:r w:rsidRPr="0077427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E" w:rsidP="0077427E">
            <w:pPr>
              <w:pStyle w:val="BodyText"/>
            </w:pPr>
            <w:r w:rsidRPr="0077427E">
              <w:t>Required frequency and volume of evidence amended in Performance evidence.</w:t>
            </w:r>
          </w:p>
          <w:p w:rsidR="00000000" w:rsidRPr="0077427E" w:rsidP="0077427E">
            <w:pPr>
              <w:pStyle w:val="BodyText"/>
            </w:pPr>
            <w:r w:rsidRPr="0077427E">
              <w:t>Substantial amendments made in Assessment Conditions field, including: references</w:t>
            </w:r>
            <w:r w:rsidRPr="0077427E">
              <w:t xml:space="preserve"> to Industry Sectors, assessor and subject matter expert experience requirements, how assessment should be conducted and what it should confirm.</w:t>
            </w:r>
          </w:p>
        </w:tc>
      </w:tr>
    </w:tbl>
    <w:p w:rsidR="00000000" w:rsidRPr="0077427E" w:rsidP="0077427E">
      <w:pPr>
        <w:pStyle w:val="BodyText"/>
      </w:pPr>
    </w:p>
    <w:p w:rsidR="00000000" w:rsidRPr="0077427E" w:rsidP="0077427E">
      <w:pPr>
        <w:pStyle w:val="AllowPageBreak"/>
      </w:pPr>
    </w:p>
    <w:p w:rsidR="00000000" w:rsidRPr="0077427E" w:rsidP="0077427E">
      <w:pPr>
        <w:pStyle w:val="Heading1"/>
      </w:pPr>
      <w:bookmarkStart w:id="2" w:name="O_674042"/>
      <w:bookmarkEnd w:id="2"/>
      <w:r w:rsidRPr="0077427E">
        <w:t>Application</w:t>
      </w:r>
    </w:p>
    <w:p w:rsidR="00000000" w:rsidRPr="0077427E" w:rsidP="000B738F">
      <w:pPr>
        <w:pStyle w:val="BodyText"/>
      </w:pPr>
      <w:r w:rsidRPr="0077427E">
        <w:t>This unit describes a participant’</w:t>
      </w:r>
      <w:r w:rsidRPr="0077427E">
        <w:t>s skills and knowledge required to conduct secondary blasting in the Metalliferous and Coal mining and Extractive.</w:t>
      </w:r>
    </w:p>
    <w:p w:rsidR="00000000" w:rsidRPr="0077427E" w:rsidP="000B738F">
      <w:pPr>
        <w:pStyle w:val="BodyText"/>
      </w:pPr>
      <w:r w:rsidRPr="0077427E">
        <w:t>This unit is appropriate for those working in operational roles.</w:t>
      </w:r>
    </w:p>
    <w:p w:rsidR="000B738F" w:rsidP="000B738F">
      <w:pPr>
        <w:pStyle w:val="BodyText"/>
      </w:pPr>
      <w:r w:rsidRPr="0077427E">
        <w:t>No licensing, legislation or certification requirements apply to this unit a</w:t>
      </w:r>
      <w:r w:rsidRPr="0077427E">
        <w:t>t the time of publication.</w:t>
      </w:r>
    </w:p>
    <w:p w:rsidR="00000000" w:rsidRPr="0077427E" w:rsidP="0077427E">
      <w:pPr>
        <w:pStyle w:val="Heading1"/>
      </w:pPr>
      <w:bookmarkStart w:id="3" w:name="O_674041"/>
      <w:bookmarkEnd w:id="3"/>
      <w:r w:rsidRPr="0077427E">
        <w:t>Unit Sector</w:t>
      </w:r>
    </w:p>
    <w:p w:rsidR="00000000" w:rsidRPr="0077427E" w:rsidP="000B738F">
      <w:pPr>
        <w:pStyle w:val="List"/>
      </w:pPr>
      <w:r w:rsidRPr="0077427E">
        <w:t>Metalliferous mining</w:t>
      </w:r>
    </w:p>
    <w:p w:rsidR="00000000" w:rsidRPr="0077427E" w:rsidP="000B738F">
      <w:pPr>
        <w:pStyle w:val="List"/>
      </w:pPr>
      <w:r w:rsidRPr="0077427E">
        <w:t>Coal mining</w:t>
      </w:r>
    </w:p>
    <w:p w:rsidR="00000000" w:rsidRPr="0077427E" w:rsidP="000B738F">
      <w:pPr>
        <w:pStyle w:val="List"/>
      </w:pPr>
      <w:r w:rsidRPr="0077427E">
        <w:t xml:space="preserve">Extractive </w:t>
      </w:r>
    </w:p>
    <w:p w:rsidR="00000000" w:rsidRPr="0077427E" w:rsidP="0077427E">
      <w:pPr>
        <w:pStyle w:val="AllowPageBreak"/>
      </w:pPr>
    </w:p>
    <w:p w:rsidR="00000000" w:rsidRPr="0077427E" w:rsidP="0077427E">
      <w:pPr>
        <w:pStyle w:val="Heading1"/>
      </w:pPr>
      <w:bookmarkStart w:id="4" w:name="O_674040"/>
      <w:bookmarkEnd w:id="4"/>
      <w:r w:rsidRPr="0077427E">
        <w:t>Elements and Performance Criteria</w:t>
      </w:r>
    </w:p>
    <w:tbl>
      <w:tblPr>
        <w:tblW w:w="9322" w:type="dxa"/>
        <w:tblLayout w:type="fixed"/>
        <w:tblCellMar>
          <w:left w:w="62" w:type="dxa"/>
          <w:right w:w="62" w:type="dxa"/>
        </w:tblCellMar>
        <w:tblLook w:val="0000"/>
      </w:tblPr>
      <w:tblGrid>
        <w:gridCol w:w="2438"/>
        <w:gridCol w:w="6884"/>
      </w:tblGrid>
      <w:tr w:rsidTr="0077427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27E">
            <w:pPr>
              <w:pStyle w:val="BodyText"/>
              <w:rPr>
                <w:lang w:val="en-NZ"/>
              </w:rPr>
            </w:pPr>
            <w:r w:rsidRPr="0077427E">
              <w:t>1.</w:t>
            </w:r>
            <w:r w:rsidRPr="0077427E">
              <w:tab/>
              <w:t>Plan and prepare to conduct secondary blasting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27E" w:rsidP="0077427E">
            <w:pPr>
              <w:pStyle w:val="BodyText"/>
            </w:pPr>
            <w:r w:rsidRPr="0077427E">
              <w:t>1.1</w:t>
            </w:r>
            <w:r w:rsidRPr="0077427E">
              <w:tab/>
              <w:t>Access, interpret and apply blasting documentatio</w:t>
            </w:r>
            <w:r w:rsidRPr="0077427E">
              <w:t>n and ensure the work activity is compliant</w:t>
            </w:r>
          </w:p>
          <w:p w:rsidR="00000000" w:rsidRPr="0077427E" w:rsidP="0077427E">
            <w:pPr>
              <w:pStyle w:val="BodyText"/>
            </w:pPr>
            <w:r w:rsidRPr="0077427E">
              <w:t>1.2</w:t>
            </w:r>
            <w:r w:rsidRPr="0077427E">
              <w:tab/>
              <w:t>Obtain, confirm and apply Blasting Management Plan and blast plan requirements</w:t>
            </w:r>
          </w:p>
          <w:p w:rsidR="00000000" w:rsidRPr="0077427E" w:rsidP="0077427E">
            <w:pPr>
              <w:pStyle w:val="BodyText"/>
            </w:pPr>
            <w:r w:rsidRPr="0077427E">
              <w:t>1.3</w:t>
            </w:r>
            <w:r w:rsidRPr="0077427E">
              <w:tab/>
              <w:t>Identify, manage and report all potential hazards, risks and environmental issues</w:t>
            </w:r>
          </w:p>
          <w:p w:rsidR="00000000" w:rsidRPr="0077427E" w:rsidP="0077427E">
            <w:pPr>
              <w:pStyle w:val="BodyText"/>
            </w:pPr>
            <w:r w:rsidRPr="0077427E">
              <w:t>1.4</w:t>
            </w:r>
            <w:r w:rsidRPr="0077427E">
              <w:tab/>
              <w:t>Select and wear personal protective equ</w:t>
            </w:r>
            <w:r w:rsidRPr="0077427E">
              <w:t>ipment appropriate  to the work activities</w:t>
            </w:r>
          </w:p>
          <w:p w:rsidR="00000000" w:rsidRPr="0077427E" w:rsidP="0077427E">
            <w:pPr>
              <w:pStyle w:val="BodyText"/>
            </w:pPr>
            <w:r w:rsidRPr="0077427E">
              <w:t>1.5</w:t>
            </w:r>
            <w:r w:rsidRPr="0077427E">
              <w:tab/>
              <w:t xml:space="preserve">Obtain and interpret emergency procedures and be prepared </w:t>
            </w:r>
            <w:r w:rsidRPr="0077427E">
              <w:t>for fire/accident/emergency</w:t>
            </w:r>
          </w:p>
          <w:p w:rsidR="00000000" w:rsidRPr="0077427E" w:rsidP="0077427E">
            <w:pPr>
              <w:pStyle w:val="BodyText"/>
            </w:pPr>
            <w:r w:rsidRPr="0077427E">
              <w:t>1.6</w:t>
            </w:r>
            <w:r w:rsidRPr="0077427E">
              <w:tab/>
              <w:t>Carry out calculations to enable pattern design, loading and tying in of shots</w:t>
            </w:r>
          </w:p>
          <w:p w:rsidR="00000000" w:rsidRPr="0077427E" w:rsidP="0077427E">
            <w:pPr>
              <w:pStyle w:val="BodyText"/>
            </w:pPr>
            <w:r w:rsidRPr="0077427E">
              <w:t>1.7</w:t>
            </w:r>
            <w:r w:rsidRPr="0077427E">
              <w:tab/>
            </w:r>
            <w:r w:rsidRPr="0077427E">
              <w:t xml:space="preserve">Identify and confirm the explosives and accessories </w:t>
            </w:r>
          </w:p>
          <w:p w:rsidR="00000000" w:rsidRPr="0077427E" w:rsidP="0077427E">
            <w:pPr>
              <w:pStyle w:val="BodyText"/>
            </w:pPr>
            <w:r w:rsidRPr="0077427E">
              <w:t>1.8</w:t>
            </w:r>
            <w:r w:rsidRPr="0077427E">
              <w:tab/>
              <w:t>Coordinate vehicle, equipment and personnel support requirements</w:t>
            </w:r>
          </w:p>
          <w:p w:rsidR="00000000" w:rsidRPr="0077427E" w:rsidP="0077427E">
            <w:pPr>
              <w:pStyle w:val="BodyText"/>
            </w:pPr>
            <w:r w:rsidRPr="0077427E">
              <w:t>1.9</w:t>
            </w:r>
            <w:r w:rsidRPr="0077427E">
              <w:tab/>
              <w:t>Manage environmental issues</w:t>
            </w:r>
          </w:p>
          <w:p w:rsidR="00000000" w:rsidP="0077427E">
            <w:pPr>
              <w:pStyle w:val="BodyText"/>
              <w:rPr>
                <w:lang w:val="en-NZ"/>
              </w:rPr>
            </w:pPr>
            <w:r w:rsidRPr="0077427E">
              <w:t>1.10</w:t>
            </w:r>
            <w:r w:rsidRPr="0077427E">
              <w:tab/>
              <w:t>Ensure area is free of blasting fumes before entry into work area</w:t>
            </w:r>
          </w:p>
        </w:tc>
      </w:tr>
      <w:tr w:rsidTr="0077427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27E">
            <w:pPr>
              <w:pStyle w:val="BodyText"/>
              <w:rPr>
                <w:lang w:val="en-NZ"/>
              </w:rPr>
            </w:pPr>
            <w:r w:rsidRPr="0077427E">
              <w:t>2.</w:t>
            </w:r>
            <w:r w:rsidRPr="0077427E">
              <w:tab/>
              <w:t>Conduct blasting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27E" w:rsidP="0077427E">
            <w:pPr>
              <w:pStyle w:val="BodyText"/>
            </w:pPr>
            <w:r w:rsidRPr="0077427E">
              <w:t>2.1</w:t>
            </w:r>
            <w:r w:rsidRPr="0077427E">
              <w:tab/>
              <w:t xml:space="preserve">Carry </w:t>
            </w:r>
            <w:r w:rsidRPr="0077427E">
              <w:t xml:space="preserve">out pre blasting procedures and establish exclusion zone </w:t>
            </w:r>
          </w:p>
          <w:p w:rsidR="00000000" w:rsidRPr="0077427E" w:rsidP="0077427E">
            <w:pPr>
              <w:pStyle w:val="BodyText"/>
            </w:pPr>
            <w:r w:rsidRPr="0077427E">
              <w:t>2.2</w:t>
            </w:r>
            <w:r w:rsidRPr="0077427E">
              <w:tab/>
              <w:t>Use appropriate explosives and/or techniques to achieve blast objective</w:t>
            </w:r>
          </w:p>
          <w:p w:rsidR="00000000" w:rsidRPr="0077427E" w:rsidP="0077427E">
            <w:pPr>
              <w:pStyle w:val="BodyText"/>
            </w:pPr>
            <w:r w:rsidRPr="0077427E">
              <w:t>2.3</w:t>
            </w:r>
            <w:r w:rsidRPr="0077427E">
              <w:tab/>
              <w:t>Activate warnings and notify relevant personnel of intended blasting</w:t>
            </w:r>
          </w:p>
          <w:p w:rsidR="00000000" w:rsidP="0077427E">
            <w:pPr>
              <w:pStyle w:val="BodyText"/>
              <w:rPr>
                <w:lang w:val="en-NZ"/>
              </w:rPr>
            </w:pPr>
            <w:r w:rsidRPr="0077427E">
              <w:t>2.4</w:t>
            </w:r>
            <w:r w:rsidRPr="0077427E">
              <w:tab/>
              <w:t>Hook up and initiate blast</w:t>
            </w:r>
          </w:p>
        </w:tc>
      </w:tr>
      <w:tr w:rsidTr="0077427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27E">
            <w:pPr>
              <w:pStyle w:val="BodyText"/>
              <w:rPr>
                <w:lang w:val="en-NZ"/>
              </w:rPr>
            </w:pPr>
            <w:r w:rsidRPr="0077427E">
              <w:t>3.</w:t>
            </w:r>
            <w:r w:rsidRPr="0077427E">
              <w:tab/>
              <w:t>Complete blast</w:t>
            </w:r>
            <w:r w:rsidRPr="0077427E">
              <w:t>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27E" w:rsidP="0077427E">
            <w:pPr>
              <w:pStyle w:val="BodyText"/>
            </w:pPr>
            <w:r w:rsidRPr="0077427E">
              <w:t>3.1</w:t>
            </w:r>
            <w:r w:rsidRPr="0077427E">
              <w:tab/>
              <w:t>Carry out post blast coordination and declare area safe for re-entry</w:t>
            </w:r>
          </w:p>
          <w:p w:rsidR="00000000" w:rsidRPr="0077427E" w:rsidP="0077427E">
            <w:pPr>
              <w:pStyle w:val="BodyText"/>
            </w:pPr>
            <w:r w:rsidRPr="0077427E">
              <w:t>3.2</w:t>
            </w:r>
            <w:r w:rsidRPr="0077427E">
              <w:tab/>
              <w:t xml:space="preserve">Inspect site and deal with non-conforming conditions </w:t>
            </w:r>
          </w:p>
          <w:p w:rsidR="00000000" w:rsidRPr="0077427E" w:rsidP="0077427E">
            <w:pPr>
              <w:pStyle w:val="BodyText"/>
            </w:pPr>
            <w:r w:rsidRPr="0077427E">
              <w:t>3.3</w:t>
            </w:r>
            <w:r w:rsidRPr="0077427E">
              <w:tab/>
              <w:t>Inspect equipment for defects and conduct housekeeping activities</w:t>
            </w:r>
          </w:p>
          <w:p w:rsidR="00000000" w:rsidRPr="0077427E" w:rsidP="0077427E">
            <w:pPr>
              <w:pStyle w:val="BodyText"/>
            </w:pPr>
            <w:r w:rsidRPr="0077427E">
              <w:t>3.4</w:t>
            </w:r>
            <w:r w:rsidRPr="0077427E">
              <w:tab/>
              <w:t>Complete reports accurately</w:t>
            </w:r>
          </w:p>
          <w:p w:rsidR="00000000" w:rsidRPr="0077427E" w:rsidP="0077427E">
            <w:pPr>
              <w:pStyle w:val="BodyText"/>
            </w:pPr>
            <w:r w:rsidRPr="0077427E">
              <w:t>3.5</w:t>
            </w:r>
            <w:r w:rsidRPr="0077427E">
              <w:tab/>
              <w:t>Pass</w:t>
            </w:r>
            <w:r w:rsidRPr="0077427E">
              <w:t xml:space="preserve"> on end of shift information to oncoming shift</w:t>
            </w:r>
          </w:p>
        </w:tc>
      </w:tr>
    </w:tbl>
    <w:p w:rsidR="00000000" w:rsidRPr="0077427E" w:rsidP="0077427E">
      <w:pPr>
        <w:pStyle w:val="BodyText"/>
      </w:pPr>
    </w:p>
    <w:p w:rsidR="00000000" w:rsidRPr="0077427E" w:rsidP="0077427E">
      <w:pPr>
        <w:pStyle w:val="AllowPageBreak"/>
      </w:pPr>
    </w:p>
    <w:p w:rsidR="00000000" w:rsidRPr="0077427E" w:rsidP="0077427E">
      <w:pPr>
        <w:pStyle w:val="Heading1"/>
      </w:pPr>
      <w:bookmarkStart w:id="5" w:name="O_674039"/>
      <w:bookmarkEnd w:id="5"/>
      <w:r w:rsidRPr="0077427E">
        <w:t>Foundation Skills</w:t>
      </w:r>
    </w:p>
    <w:p w:rsidR="00000000" w:rsidRPr="0077427E" w:rsidP="000B738F">
      <w:pPr>
        <w:pStyle w:val="BodyText"/>
      </w:pPr>
      <w:r w:rsidRPr="0077427E">
        <w:t xml:space="preserve">Foundation skills essential to performance are explicit in the performance criteria of this unit. Further information is available in the Resources and Infrastructure </w:t>
      </w:r>
      <w:r w:rsidRPr="0077427E">
        <w:t>Industry Training Package Companion Volume.</w:t>
      </w:r>
    </w:p>
    <w:p w:rsidR="00000000" w:rsidRPr="0077427E" w:rsidP="0077427E">
      <w:pPr>
        <w:pStyle w:val="Heading1"/>
      </w:pPr>
      <w:bookmarkStart w:id="6" w:name="O_674038"/>
      <w:bookmarkEnd w:id="6"/>
      <w:r w:rsidRPr="0077427E">
        <w:t>Unit Mapping Information</w:t>
      </w:r>
    </w:p>
    <w:p w:rsidR="00000000" w:rsidRPr="0077427E" w:rsidP="000B738F">
      <w:pPr>
        <w:pStyle w:val="BodyText"/>
      </w:pPr>
      <w:r w:rsidRPr="0077427E">
        <w:t>RIIBLA305A Conduct secondary blasting</w:t>
      </w:r>
    </w:p>
    <w:p w:rsidR="00000000" w:rsidRPr="0077427E" w:rsidP="0077427E">
      <w:pPr>
        <w:pStyle w:val="Heading1"/>
      </w:pPr>
      <w:bookmarkStart w:id="7" w:name="O_674044"/>
      <w:bookmarkEnd w:id="7"/>
      <w:r w:rsidRPr="0077427E">
        <w:t>Links</w:t>
      </w:r>
    </w:p>
    <w:p w:rsidR="00000000" w:rsidRPr="0077427E" w:rsidP="000B738F">
      <w:pPr>
        <w:pStyle w:val="BodyText"/>
      </w:pPr>
      <w:r w:rsidRPr="0077427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2F6B">
        <w:rPr>
          <w:rStyle w:val="Hyperlink"/>
        </w:rPr>
        <w:t>https://vetnet.gov.au/Pages/TrainingDocs.aspx?q=88a61002-9a21-4386-aaf8-69c76e675272</w:t>
      </w:r>
      <w:r>
        <w:fldChar w:fldCharType="end"/>
      </w:r>
    </w:p>
    <w:p w:rsidR="00000000" w:rsidRPr="0077427E" w:rsidP="000B738F">
      <w:pPr>
        <w:pStyle w:val="BodyText"/>
        <w:sectPr w:rsidSect="0077427E">
          <w:headerReference w:type="default" r:id="rId10"/>
          <w:footerReference w:type="default" r:id="rId11"/>
          <w:pgSz w:w="11908" w:h="16833"/>
          <w:pgMar w:top="1702" w:right="1418" w:bottom="1702" w:left="1418" w:header="992" w:footer="992" w:gutter="0"/>
          <w:cols w:space="720"/>
          <w:noEndnote/>
          <w:docGrid w:linePitch="299"/>
        </w:sectPr>
      </w:pPr>
    </w:p>
    <w:p w:rsidR="00000000" w:rsidRPr="0077427E" w:rsidP="0077427E">
      <w:pPr>
        <w:pStyle w:val="SuperHeading"/>
      </w:pPr>
      <w:r w:rsidRPr="0077427E">
        <w:t>Assessment Requirements for RIIBLA305D Conduct secondary blasting</w:t>
      </w:r>
    </w:p>
    <w:p w:rsidR="00000000" w:rsidRPr="0077427E" w:rsidP="0077427E">
      <w:pPr>
        <w:pStyle w:val="Heading1"/>
      </w:pPr>
      <w:bookmarkStart w:id="8" w:name="O_674036"/>
      <w:bookmarkEnd w:id="8"/>
      <w:r w:rsidRPr="0077427E">
        <w:t>Modification History</w:t>
      </w:r>
    </w:p>
    <w:tbl>
      <w:tblPr>
        <w:tblW w:w="0" w:type="auto"/>
        <w:tblCellMar>
          <w:left w:w="62" w:type="dxa"/>
          <w:right w:w="62" w:type="dxa"/>
        </w:tblCellMar>
        <w:tblLook w:val="0000"/>
      </w:tblPr>
      <w:tblGrid>
        <w:gridCol w:w="1107"/>
        <w:gridCol w:w="8089"/>
      </w:tblGrid>
      <w:tr w:rsidTr="000B738F">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Heading4"/>
              <w:rPr>
                <w:lang w:val="en-NZ"/>
              </w:rPr>
            </w:pPr>
            <w:r w:rsidRPr="0077427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Heading4"/>
              <w:rPr>
                <w:lang w:val="en-NZ"/>
              </w:rPr>
            </w:pPr>
            <w:r w:rsidRPr="0077427E">
              <w:t>Comment</w:t>
            </w:r>
          </w:p>
        </w:tc>
      </w:tr>
      <w:tr w:rsidTr="000B738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BodyText"/>
              <w:rPr>
                <w:lang w:val="en-NZ"/>
              </w:rPr>
            </w:pPr>
            <w:r w:rsidRPr="0077427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BodyText"/>
              <w:rPr>
                <w:lang w:val="en-NZ"/>
              </w:rPr>
            </w:pPr>
            <w:r w:rsidRPr="0077427E">
              <w:t>This unit replaces RIIBLA305A Conduct secondary bl</w:t>
            </w:r>
            <w:r w:rsidRPr="0077427E">
              <w:t>asting</w:t>
            </w:r>
          </w:p>
        </w:tc>
      </w:tr>
      <w:tr w:rsidTr="000B73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E">
            <w:pPr>
              <w:pStyle w:val="BodyText"/>
              <w:rPr>
                <w:lang w:val="en-NZ"/>
              </w:rPr>
            </w:pPr>
            <w:r w:rsidRPr="0077427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E" w:rsidP="0077427E">
            <w:pPr>
              <w:pStyle w:val="BodyText"/>
            </w:pPr>
            <w:r w:rsidRPr="0077427E">
              <w:t>Required frequency and volume of evidence amended in Performance evidence.</w:t>
            </w:r>
          </w:p>
          <w:p w:rsidR="00000000" w:rsidRPr="0077427E" w:rsidP="0077427E">
            <w:pPr>
              <w:pStyle w:val="BodyText"/>
            </w:pPr>
            <w:r w:rsidRPr="0077427E">
              <w:t>Substantial amendments made in Assessment Conditions field, including: references to Industry Sectors, assessor and subject matter expert experience requirements, how assessment should be conducted and what it should confirm.</w:t>
            </w:r>
          </w:p>
        </w:tc>
      </w:tr>
    </w:tbl>
    <w:p w:rsidR="00000000" w:rsidRPr="0077427E" w:rsidP="0077427E">
      <w:pPr>
        <w:pStyle w:val="BodyText"/>
      </w:pPr>
    </w:p>
    <w:p w:rsidR="00000000" w:rsidRPr="0077427E" w:rsidP="0077427E">
      <w:pPr>
        <w:pStyle w:val="AllowPageBreak"/>
      </w:pPr>
    </w:p>
    <w:p w:rsidR="00000000" w:rsidRPr="0077427E" w:rsidP="0077427E">
      <w:pPr>
        <w:pStyle w:val="Heading1"/>
      </w:pPr>
      <w:bookmarkStart w:id="9" w:name="O_674035"/>
      <w:bookmarkEnd w:id="9"/>
      <w:r w:rsidRPr="0077427E">
        <w:t>Performance</w:t>
      </w:r>
      <w:r w:rsidRPr="0077427E">
        <w:t xml:space="preserve"> Evidence</w:t>
      </w:r>
    </w:p>
    <w:p w:rsidR="00000000" w:rsidRPr="0077427E" w:rsidP="000B738F">
      <w:pPr>
        <w:pStyle w:val="BodyText"/>
      </w:pPr>
      <w:r w:rsidRPr="0077427E">
        <w:t>Evidence is required to be collected that demonstrates a candidate’s competency in this unit. Evidence must be relevant to the roles within this sector’s work operations and satisfy all of the requirements of the performance criteria of this unit</w:t>
      </w:r>
      <w:r w:rsidRPr="0077427E">
        <w:t xml:space="preserve"> and include evidence that the candidate:</w:t>
      </w:r>
    </w:p>
    <w:p w:rsidR="00000000" w:rsidRPr="0077427E" w:rsidP="0077427E">
      <w:pPr>
        <w:pStyle w:val="ListBullet"/>
      </w:pPr>
      <w:r w:rsidRPr="0077427E">
        <w:t>locates and applies relevant documentation, policies and procedures</w:t>
      </w:r>
    </w:p>
    <w:p w:rsidR="00000000" w:rsidRPr="0077427E" w:rsidP="0077427E">
      <w:pPr>
        <w:pStyle w:val="ListBullet"/>
      </w:pPr>
      <w:r w:rsidRPr="0077427E">
        <w:t>works effectively with others to plan, prepare and conduct blasting operations including:</w:t>
      </w:r>
    </w:p>
    <w:p w:rsidR="00000000" w:rsidRPr="0077427E" w:rsidP="0077427E">
      <w:pPr>
        <w:pStyle w:val="ListBullet2"/>
      </w:pPr>
      <w:r w:rsidRPr="0077427E">
        <w:t>complying with written and verbal reporting requirements and procedures</w:t>
      </w:r>
    </w:p>
    <w:p w:rsidR="00000000" w:rsidRPr="0077427E" w:rsidP="0077427E">
      <w:pPr>
        <w:pStyle w:val="ListBullet2"/>
      </w:pPr>
      <w:r w:rsidRPr="0077427E">
        <w:t>communicating clearly and concisely with others to receive and clarify work instructions</w:t>
      </w:r>
    </w:p>
    <w:p w:rsidR="00000000" w:rsidRPr="0077427E" w:rsidP="0077427E">
      <w:pPr>
        <w:pStyle w:val="ListBullet2"/>
      </w:pPr>
      <w:r w:rsidRPr="0077427E">
        <w:t>communicating clearly and concisely with others to resolve coordination requirements prior to c</w:t>
      </w:r>
      <w:r w:rsidRPr="0077427E">
        <w:t>ommencing and during work activities</w:t>
      </w:r>
    </w:p>
    <w:p w:rsidR="00000000" w:rsidRPr="0077427E" w:rsidP="0077427E">
      <w:pPr>
        <w:pStyle w:val="ListBullet"/>
      </w:pPr>
      <w:r w:rsidRPr="0077427E">
        <w:t>demonstrates completion of conducting secondary blasting that safely, effectively and efficiently meets all of the required outcomes on more than one (1) occasion including:</w:t>
      </w:r>
    </w:p>
    <w:p w:rsidR="00000000" w:rsidRPr="0077427E" w:rsidP="0077427E">
      <w:pPr>
        <w:pStyle w:val="ListBullet2"/>
      </w:pPr>
      <w:r w:rsidRPr="0077427E">
        <w:t>planning and preparation</w:t>
      </w:r>
    </w:p>
    <w:p w:rsidR="00000000" w:rsidRPr="0077427E" w:rsidP="0077427E">
      <w:pPr>
        <w:pStyle w:val="ListBullet2"/>
      </w:pPr>
      <w:r w:rsidRPr="0077427E">
        <w:t>conducting blastin</w:t>
      </w:r>
      <w:r w:rsidRPr="0077427E">
        <w:t>g</w:t>
      </w:r>
    </w:p>
    <w:p w:rsidR="00000000" w:rsidRPr="0077427E" w:rsidP="0077427E">
      <w:pPr>
        <w:pStyle w:val="ListBullet2"/>
      </w:pPr>
      <w:r w:rsidRPr="0077427E">
        <w:t>completing blasting operations</w:t>
      </w:r>
    </w:p>
    <w:p w:rsidR="00000000" w:rsidRPr="0077427E" w:rsidP="0077427E">
      <w:pPr>
        <w:pStyle w:val="ListBullet2"/>
      </w:pPr>
      <w:r w:rsidRPr="0077427E">
        <w:t>working with others to undertake and complete secondary blasting</w:t>
      </w:r>
    </w:p>
    <w:p w:rsidR="00000000" w:rsidRPr="0077427E" w:rsidP="0077427E">
      <w:pPr>
        <w:pStyle w:val="AllowPageBreak"/>
      </w:pPr>
    </w:p>
    <w:p w:rsidR="00000000" w:rsidRPr="0077427E" w:rsidP="0077427E">
      <w:pPr>
        <w:pStyle w:val="Heading1"/>
      </w:pPr>
      <w:bookmarkStart w:id="10" w:name="O_674034"/>
      <w:bookmarkEnd w:id="10"/>
      <w:r w:rsidRPr="0077427E">
        <w:t>Knowledge Evidence</w:t>
      </w:r>
    </w:p>
    <w:p w:rsidR="00000000" w:rsidRPr="0077427E" w:rsidP="000B738F">
      <w:pPr>
        <w:pStyle w:val="BodyText"/>
      </w:pPr>
      <w:r w:rsidRPr="0077427E">
        <w:t>The candidate must demonstrate knowledge in conducting secondary blasting:</w:t>
      </w:r>
    </w:p>
    <w:p w:rsidR="00000000" w:rsidRPr="0077427E" w:rsidP="0077427E">
      <w:pPr>
        <w:pStyle w:val="ListBullet"/>
      </w:pPr>
      <w:r w:rsidRPr="0077427E">
        <w:t>Australian standards and code of practice</w:t>
      </w:r>
    </w:p>
    <w:p w:rsidR="00000000" w:rsidRPr="0077427E" w:rsidP="0077427E">
      <w:pPr>
        <w:pStyle w:val="ListBullet"/>
      </w:pPr>
      <w:r w:rsidRPr="0077427E">
        <w:t>site and equipment safety procedures</w:t>
      </w:r>
    </w:p>
    <w:p w:rsidR="00000000" w:rsidRPr="0077427E" w:rsidP="0077427E">
      <w:pPr>
        <w:pStyle w:val="ListBullet"/>
      </w:pPr>
      <w:r w:rsidRPr="0077427E">
        <w:t>environmental requirements, including vibration, noise, dust and chemicals</w:t>
      </w:r>
    </w:p>
    <w:p w:rsidR="00000000" w:rsidRPr="0077427E" w:rsidP="0077427E">
      <w:pPr>
        <w:pStyle w:val="ListBullet"/>
      </w:pPr>
      <w:r w:rsidRPr="0077427E">
        <w:t>site environmental requirements and constraints</w:t>
      </w:r>
    </w:p>
    <w:p w:rsidR="00000000" w:rsidRPr="0077427E" w:rsidP="0077427E">
      <w:pPr>
        <w:pStyle w:val="ListBullet"/>
      </w:pPr>
      <w:r w:rsidRPr="0077427E">
        <w:t>types, physical and technical characteristics, uses and limitations of explosives and protection</w:t>
      </w:r>
      <w:r w:rsidRPr="0077427E">
        <w:t xml:space="preserve"> measures associated with their use</w:t>
      </w:r>
    </w:p>
    <w:p w:rsidR="00000000" w:rsidRPr="0077427E" w:rsidP="0077427E">
      <w:pPr>
        <w:pStyle w:val="ListBullet"/>
      </w:pPr>
      <w:r w:rsidRPr="0077427E">
        <w:t>basic geological and technical information</w:t>
      </w:r>
    </w:p>
    <w:p w:rsidR="00000000" w:rsidRPr="0077427E" w:rsidP="0077427E">
      <w:pPr>
        <w:pStyle w:val="ListBullet"/>
      </w:pPr>
      <w:r w:rsidRPr="0077427E">
        <w:t>blast plans</w:t>
      </w:r>
    </w:p>
    <w:p w:rsidR="00000000" w:rsidRPr="0077427E" w:rsidP="0077427E">
      <w:pPr>
        <w:pStyle w:val="ListBullet"/>
      </w:pPr>
      <w:r w:rsidRPr="0077427E">
        <w:t>planning processes</w:t>
      </w:r>
    </w:p>
    <w:p w:rsidR="00000000" w:rsidRPr="0077427E" w:rsidP="0077427E">
      <w:pPr>
        <w:pStyle w:val="ListBullet"/>
      </w:pPr>
      <w:r w:rsidRPr="0077427E">
        <w:t>equipment characteristics, technical capabilities and limitations</w:t>
      </w:r>
    </w:p>
    <w:p w:rsidR="00000000" w:rsidRPr="0077427E" w:rsidP="0077427E">
      <w:pPr>
        <w:pStyle w:val="ListBullet"/>
      </w:pPr>
      <w:r w:rsidRPr="0077427E">
        <w:t>selection of appropriate explosives to meet site conditions</w:t>
      </w:r>
    </w:p>
    <w:p w:rsidR="00000000" w:rsidRPr="0077427E" w:rsidP="0077427E">
      <w:pPr>
        <w:pStyle w:val="ListBullet"/>
      </w:pPr>
      <w:r w:rsidRPr="0077427E">
        <w:t>risk management incl</w:t>
      </w:r>
      <w:r w:rsidRPr="0077427E">
        <w:t>uding application of appropriate controls to identified risks</w:t>
      </w:r>
    </w:p>
    <w:p w:rsidR="00000000" w:rsidRPr="0077427E" w:rsidP="0077427E">
      <w:pPr>
        <w:pStyle w:val="ListBullet"/>
      </w:pPr>
      <w:r w:rsidRPr="0077427E">
        <w:t>non-conforming conditions</w:t>
      </w:r>
    </w:p>
    <w:p w:rsidR="00000000" w:rsidRPr="0077427E" w:rsidP="0077427E">
      <w:pPr>
        <w:pStyle w:val="AllowPageBreak"/>
      </w:pPr>
    </w:p>
    <w:p w:rsidR="00000000" w:rsidRPr="0077427E" w:rsidP="0077427E">
      <w:pPr>
        <w:pStyle w:val="Heading1"/>
      </w:pPr>
      <w:bookmarkStart w:id="11" w:name="O_674033"/>
      <w:bookmarkEnd w:id="11"/>
      <w:r w:rsidRPr="0077427E">
        <w:t>Assessment Conditions</w:t>
      </w:r>
    </w:p>
    <w:p w:rsidR="00000000" w:rsidRPr="0077427E" w:rsidP="0077427E">
      <w:pPr>
        <w:pStyle w:val="ListBullet"/>
      </w:pPr>
      <w:r w:rsidRPr="0077427E">
        <w:t>An assessor of this unit must satisfy the requirements of the NVR/AQTF or their successors; and Industry regulations for certifi</w:t>
      </w:r>
      <w:r w:rsidRPr="0077427E">
        <w:t xml:space="preserve">cation and licensing; and, </w:t>
      </w:r>
    </w:p>
    <w:p w:rsidR="00000000" w:rsidRPr="0077427E" w:rsidP="0077427E">
      <w:pPr>
        <w:pStyle w:val="ListBullet"/>
      </w:pPr>
      <w:r w:rsidRPr="0077427E">
        <w:t>this unit is best assessed in the context of this sector’s work environment;</w:t>
      </w:r>
    </w:p>
    <w:p w:rsidR="00000000" w:rsidRPr="0077427E" w:rsidP="0077427E">
      <w:pPr>
        <w:pStyle w:val="ListBullet"/>
      </w:pPr>
      <w:r w:rsidRPr="0077427E">
        <w:t>where personal safety or environmental damage are limiting factors, assessment may occur in a simulated environment provided it is realistic and suffic</w:t>
      </w:r>
      <w:r w:rsidRPr="0077427E">
        <w:t>iently rigorous to cover all aspects of this sector’s workplace performance, including environment, task skills, task management skills, contingency management skills and job role environment skills; and,</w:t>
      </w:r>
    </w:p>
    <w:p w:rsidR="00000000" w:rsidRPr="0077427E" w:rsidP="0077427E">
      <w:pPr>
        <w:pStyle w:val="ListBullet"/>
      </w:pPr>
      <w:r w:rsidRPr="0077427E">
        <w:t>this unit must be assessed in compliance with relev</w:t>
      </w:r>
      <w:r w:rsidRPr="0077427E">
        <w:t>ant legislation/regulation and using policies, procedures, processes and operational manuals directly related to the industry sector for which it is being assessed; and,</w:t>
      </w:r>
    </w:p>
    <w:p w:rsidR="00000000" w:rsidRPr="0077427E" w:rsidP="0077427E">
      <w:pPr>
        <w:pStyle w:val="ListBullet"/>
      </w:pPr>
      <w:r w:rsidRPr="0077427E">
        <w:t>assessment may be conducted in conjunction with the assessment of other Units of Compe</w:t>
      </w:r>
      <w:r w:rsidRPr="0077427E">
        <w:t>tency; and,</w:t>
      </w:r>
    </w:p>
    <w:p w:rsidR="00000000" w:rsidRPr="0077427E" w:rsidP="0077427E">
      <w:pPr>
        <w:pStyle w:val="ListBullet"/>
      </w:pPr>
      <w:r w:rsidRPr="0077427E">
        <w:t>assessment must confirm consistent performance can be applied in a range of relevant workplace circumstances; and,</w:t>
      </w:r>
    </w:p>
    <w:p w:rsidR="00000000" w:rsidRPr="0077427E" w:rsidP="0077427E">
      <w:pPr>
        <w:pStyle w:val="ListBullet"/>
      </w:pPr>
      <w:r w:rsidRPr="0077427E">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7427E" w:rsidP="0077427E">
      <w:pPr>
        <w:pStyle w:val="ListBullet"/>
      </w:pPr>
      <w:r w:rsidRPr="0077427E">
        <w:t>wh</w:t>
      </w:r>
      <w:r w:rsidRPr="0077427E">
        <w:t>ere the assessor does not meet experience requirements a co-assessment or partnership arrangement must exist between the qualified assessor and an Industry subject matter expert. The Industry subject matter expert should hold the unit being assessed (or an</w:t>
      </w:r>
      <w:r w:rsidRPr="0077427E">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7427E">
        <w:t>cluding time spent in roles related to the unit being assessed; and,</w:t>
      </w:r>
    </w:p>
    <w:p w:rsidR="00000000" w:rsidRPr="0077427E" w:rsidP="0077427E">
      <w:pPr>
        <w:pStyle w:val="ListBullet"/>
      </w:pPr>
      <w:r w:rsidRPr="0077427E">
        <w:t>assessor and Industry subject matter expert requirements differ depending on the Australian Qualifications Framework Level (AQF) of the qualification being assessed and/or Industry Sector</w:t>
      </w:r>
      <w:r w:rsidRPr="0077427E">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742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Heading4"/>
              <w:rPr>
                <w:lang w:val="en-NZ"/>
              </w:rPr>
            </w:pPr>
            <w:r w:rsidRPr="0077427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Heading4"/>
              <w:rPr>
                <w:lang w:val="en-NZ"/>
              </w:rPr>
            </w:pPr>
            <w:r w:rsidRPr="0077427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Heading4"/>
              <w:rPr>
                <w:lang w:val="en-NZ"/>
              </w:rPr>
            </w:pPr>
            <w:r w:rsidRPr="0077427E">
              <w:t>Required assessor or Industry subject matter expert experience</w:t>
            </w:r>
          </w:p>
        </w:tc>
      </w:tr>
      <w:tr w:rsidTr="0077427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1 Year</w:t>
            </w:r>
          </w:p>
        </w:tc>
      </w:tr>
      <w:tr w:rsidTr="0077427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2 Years</w:t>
            </w:r>
          </w:p>
        </w:tc>
      </w:tr>
      <w:tr w:rsidTr="007742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3 Years</w:t>
            </w:r>
          </w:p>
        </w:tc>
      </w:tr>
      <w:tr w:rsidTr="007742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5 Years</w:t>
            </w:r>
          </w:p>
        </w:tc>
      </w:tr>
      <w:tr w:rsidTr="007742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27E">
            <w:pPr>
              <w:pStyle w:val="BodyText"/>
              <w:rPr>
                <w:lang w:val="en-NZ"/>
              </w:rPr>
            </w:pPr>
            <w:r w:rsidRPr="0077427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27E" w:rsidP="0077427E">
            <w:pPr>
              <w:pStyle w:val="BodyText"/>
            </w:pPr>
            <w:r w:rsidRPr="0077427E">
              <w:t>Where this Unit is being assessed outside of the Resources and Infrastructure Sectors assessor and/or Industry subject matter expert experience should be in-line with industry standards for the sector in which it is being assessed and where no Industry sta</w:t>
            </w:r>
            <w:r w:rsidRPr="0077427E">
              <w:t>ndard is specified should comply with any relevant regulation.</w:t>
            </w:r>
          </w:p>
        </w:tc>
      </w:tr>
    </w:tbl>
    <w:p w:rsidR="00000000" w:rsidRPr="0077427E" w:rsidP="000B738F">
      <w:pPr>
        <w:pStyle w:val="BodyText"/>
      </w:pPr>
      <w:r w:rsidRPr="0077427E">
        <w:t>*Assessors can demonstrate current work experience through employment within Industry in a role relevant to the outcomes of the Unit; or, for external assessors this can be demonstrated throu</w:t>
      </w:r>
      <w:r w:rsidRPr="0077427E">
        <w:t>gh exposure to Industry by conducting frequent site assessments across various locations.</w:t>
      </w:r>
    </w:p>
    <w:p w:rsidR="00000000" w:rsidRPr="0077427E" w:rsidP="000B738F">
      <w:pPr>
        <w:pStyle w:val="BodyText"/>
      </w:pPr>
      <w:r w:rsidRPr="0077427E">
        <w:t>**Where a unit is being delivered outside of a Qualification the first numeric character in the Unit code should be considered to indicate the AQF level</w:t>
      </w:r>
    </w:p>
    <w:p w:rsidR="00000000" w:rsidRPr="0077427E" w:rsidP="0077427E">
      <w:pPr>
        <w:pStyle w:val="Heading1"/>
      </w:pPr>
      <w:bookmarkStart w:id="12" w:name="O_674045"/>
      <w:bookmarkEnd w:id="12"/>
      <w:r w:rsidRPr="0077427E">
        <w:t>Links</w:t>
      </w:r>
    </w:p>
    <w:p w:rsidR="00000000" w:rsidRPr="0077427E" w:rsidP="000B738F">
      <w:pPr>
        <w:pStyle w:val="BodyText"/>
      </w:pPr>
      <w:r w:rsidRPr="0077427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2F6B">
        <w:rPr>
          <w:rStyle w:val="Hyperlink"/>
        </w:rPr>
        <w:t>https://vetnet.gov.au/Pages/TrainingDocs.aspx?q=88a61002-9a21-4386-aaf8-69c76e675272</w:t>
      </w:r>
      <w:r>
        <w:fldChar w:fldCharType="end"/>
      </w:r>
    </w:p>
    <w:p w:rsidR="00000000" w:rsidRPr="0077427E" w:rsidP="0077427E"/>
    <w:sectPr w:rsidSect="007742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rsidRPr="000B738F" w:rsidP="000B7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8F" w:rsidP="00774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38F" w:rsidP="007742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738F" w:rsidP="007742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rsidP="0077427E">
    <w:pPr>
      <w:pStyle w:val="Footer"/>
      <w:framePr w:wrap="around"/>
    </w:pPr>
    <w:r>
      <w:fldChar w:fldCharType="begin"/>
    </w:r>
    <w:r>
      <w:instrText xml:space="preserve"> DOCPROPERTY  Subject  \* MERGEFORMAT </w:instrText>
    </w:r>
    <w:r>
      <w:fldChar w:fldCharType="separate"/>
    </w:r>
    <w:r w:rsidR="000B738F">
      <w:t>Approved</w:t>
    </w:r>
    <w:r w:rsidR="000B738F">
      <w:fldChar w:fldCharType="end"/>
    </w:r>
    <w:r>
      <w:tab/>
      <w:t xml:space="preserve">Page </w:t>
    </w:r>
    <w:r>
      <w:fldChar w:fldCharType="begin"/>
    </w:r>
    <w:r>
      <w:instrText xml:space="preserve"> PAGE  \* Arabic  \* MERGEFORMAT </w:instrText>
    </w:r>
    <w:r>
      <w:fldChar w:fldCharType="separate"/>
    </w:r>
    <w:r w:rsidR="000B73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38F">
      <w:rPr>
        <w:noProof/>
      </w:rPr>
      <w:t>4</w:t>
    </w:r>
    <w:r>
      <w:rPr>
        <w:noProof/>
      </w:rPr>
      <w:fldChar w:fldCharType="end"/>
    </w:r>
  </w:p>
  <w:p w:rsidR="0077427E" w:rsidP="0077427E">
    <w:pPr>
      <w:pStyle w:val="Footer"/>
      <w:framePr w:wrap="around"/>
    </w:pPr>
    <w:r>
      <w:t xml:space="preserve">© Commonwealth of Australia, </w:t>
    </w:r>
    <w:r>
      <w:fldChar w:fldCharType="begin"/>
    </w:r>
    <w:r>
      <w:instrText xml:space="preserve"> DATE  \@ "yyyy"  \* MERGEFORMAT </w:instrText>
    </w:r>
    <w:r>
      <w:fldChar w:fldCharType="separate"/>
    </w:r>
    <w:r w:rsidR="000B738F">
      <w:rPr>
        <w:noProof/>
      </w:rPr>
      <w:t>2025</w:t>
    </w:r>
    <w:r>
      <w:fldChar w:fldCharType="end"/>
    </w:r>
    <w:r>
      <w:tab/>
    </w:r>
    <w:r>
      <w:fldChar w:fldCharType="begin"/>
    </w:r>
    <w:r>
      <w:instrText xml:space="preserve"> DOCPROPERTY  Author  \* MERGEFORMAT </w:instrText>
    </w:r>
    <w:r>
      <w:fldChar w:fldCharType="separate"/>
    </w:r>
    <w:r w:rsidR="000B738F">
      <w:t>Mining and Automotive Skills Alliance</w:t>
    </w:r>
    <w:r w:rsidR="000B738F">
      <w:fldChar w:fldCharType="end"/>
    </w:r>
  </w:p>
  <w:p w:rsidR="0077427E" w:rsidP="00774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27E" w:rsidRPr="000B738F" w:rsidP="000B7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8F" w:rsidRPr="002D2AF8" w:rsidP="0077427E">
    <w:pPr>
      <w:pStyle w:val="Header"/>
      <w:framePr w:wrap="around"/>
    </w:pPr>
    <w:r>
      <w:fldChar w:fldCharType="begin"/>
    </w:r>
    <w:r>
      <w:instrText xml:space="preserve"> TITLE   \* MERGEFORMAT </w:instrText>
    </w:r>
    <w:r>
      <w:fldChar w:fldCharType="separate"/>
    </w:r>
    <w:r>
      <w:t>RIIBLA305D Conduct secondary blasting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738F" w:rsidP="007742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E" w:rsidRPr="002D2AF8" w:rsidP="0077427E">
    <w:pPr>
      <w:pStyle w:val="Header"/>
      <w:framePr w:wrap="around"/>
    </w:pPr>
    <w:r>
      <w:fldChar w:fldCharType="begin"/>
    </w:r>
    <w:r>
      <w:instrText xml:space="preserve"> TITLE   \* MERGEFORMAT </w:instrText>
    </w:r>
    <w:r>
      <w:fldChar w:fldCharType="separate"/>
    </w:r>
    <w:r w:rsidR="000B738F">
      <w:t>RIIBLA305D Conduct secondary blasting</w:t>
    </w:r>
    <w:r w:rsidR="000B738F">
      <w:fldChar w:fldCharType="end"/>
    </w:r>
    <w:r>
      <w:tab/>
      <w:t xml:space="preserve">Date this document was generated: </w:t>
    </w:r>
    <w:r>
      <w:fldChar w:fldCharType="begin"/>
    </w:r>
    <w:r>
      <w:instrText xml:space="preserve"> CREATEDATE  \@ "d MMMM yyyy"  \* MERGEFORMAT </w:instrText>
    </w:r>
    <w:r>
      <w:fldChar w:fldCharType="separate"/>
    </w:r>
    <w:r w:rsidR="000B738F">
      <w:rPr>
        <w:noProof/>
      </w:rPr>
      <w:t>2 March 2025</w:t>
    </w:r>
    <w:r>
      <w:fldChar w:fldCharType="end"/>
    </w:r>
  </w:p>
  <w:p w:rsidR="0077427E" w:rsidP="00774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01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4F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4F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27E"/>
    <w:pPr>
      <w:spacing w:before="360" w:after="60"/>
      <w:outlineLvl w:val="0"/>
    </w:pPr>
    <w:rPr>
      <w:sz w:val="32"/>
    </w:rPr>
  </w:style>
  <w:style w:type="paragraph" w:styleId="Heading2">
    <w:name w:val="heading 2"/>
    <w:basedOn w:val="HeadingBase"/>
    <w:next w:val="BodyText"/>
    <w:link w:val="Heading2Char"/>
    <w:qFormat/>
    <w:rsid w:val="0077427E"/>
    <w:pPr>
      <w:keepLines/>
      <w:spacing w:before="240" w:after="120"/>
      <w:outlineLvl w:val="1"/>
    </w:pPr>
    <w:rPr>
      <w:sz w:val="28"/>
      <w:szCs w:val="40"/>
    </w:rPr>
  </w:style>
  <w:style w:type="paragraph" w:styleId="Heading3">
    <w:name w:val="heading 3"/>
    <w:basedOn w:val="HeadingBase"/>
    <w:next w:val="BodyText"/>
    <w:link w:val="Heading3Char"/>
    <w:qFormat/>
    <w:rsid w:val="0077427E"/>
    <w:pPr>
      <w:spacing w:before="180" w:after="120"/>
      <w:outlineLvl w:val="2"/>
    </w:pPr>
    <w:rPr>
      <w:spacing w:val="-10"/>
      <w:kern w:val="32"/>
    </w:rPr>
  </w:style>
  <w:style w:type="paragraph" w:styleId="Heading4">
    <w:name w:val="heading 4"/>
    <w:basedOn w:val="HeadingBase"/>
    <w:next w:val="BodyText"/>
    <w:link w:val="Heading4Char"/>
    <w:qFormat/>
    <w:rsid w:val="0077427E"/>
    <w:pPr>
      <w:spacing w:before="160" w:after="120"/>
      <w:outlineLvl w:val="3"/>
    </w:pPr>
    <w:rPr>
      <w:sz w:val="22"/>
    </w:rPr>
  </w:style>
  <w:style w:type="paragraph" w:styleId="Heading5">
    <w:name w:val="heading 5"/>
    <w:basedOn w:val="HeadingBase"/>
    <w:next w:val="Normal"/>
    <w:link w:val="Heading5Char"/>
    <w:qFormat/>
    <w:rsid w:val="0077427E"/>
    <w:pPr>
      <w:spacing w:before="80"/>
      <w:outlineLvl w:val="4"/>
    </w:pPr>
    <w:rPr>
      <w:color w:val="918585"/>
      <w:sz w:val="20"/>
    </w:rPr>
  </w:style>
  <w:style w:type="paragraph" w:styleId="Heading6">
    <w:name w:val="heading 6"/>
    <w:basedOn w:val="HeadingBase"/>
    <w:next w:val="Normal"/>
    <w:link w:val="Heading6Char"/>
    <w:qFormat/>
    <w:rsid w:val="0077427E"/>
    <w:pPr>
      <w:spacing w:before="60"/>
      <w:outlineLvl w:val="5"/>
    </w:pPr>
    <w:rPr>
      <w:color w:val="918585"/>
      <w:sz w:val="20"/>
    </w:rPr>
  </w:style>
  <w:style w:type="paragraph" w:styleId="Heading7">
    <w:name w:val="heading 7"/>
    <w:basedOn w:val="Normal"/>
    <w:next w:val="Normal"/>
    <w:link w:val="Heading7Char"/>
    <w:qFormat/>
    <w:rsid w:val="0077427E"/>
    <w:pPr>
      <w:ind w:left="720"/>
      <w:outlineLvl w:val="6"/>
    </w:pPr>
    <w:rPr>
      <w:i/>
    </w:rPr>
  </w:style>
  <w:style w:type="paragraph" w:styleId="Heading8">
    <w:name w:val="heading 8"/>
    <w:basedOn w:val="Normal"/>
    <w:next w:val="Normal"/>
    <w:link w:val="Heading8Char"/>
    <w:qFormat/>
    <w:rsid w:val="0077427E"/>
    <w:pPr>
      <w:ind w:left="720"/>
      <w:outlineLvl w:val="7"/>
    </w:pPr>
    <w:rPr>
      <w:i/>
    </w:rPr>
  </w:style>
  <w:style w:type="paragraph" w:styleId="Heading9">
    <w:name w:val="heading 9"/>
    <w:basedOn w:val="Normal"/>
    <w:next w:val="Normal"/>
    <w:link w:val="Heading9Char"/>
    <w:qFormat/>
    <w:rsid w:val="0077427E"/>
    <w:pPr>
      <w:ind w:left="720"/>
      <w:outlineLvl w:val="8"/>
    </w:pPr>
    <w:rPr>
      <w:i/>
    </w:rPr>
  </w:style>
  <w:style w:type="character" w:default="1" w:styleId="DefaultParagraphFont">
    <w:name w:val="Default Paragraph Font"/>
    <w:uiPriority w:val="1"/>
    <w:unhideWhenUsed/>
    <w:rsid w:val="00774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27E"/>
  </w:style>
  <w:style w:type="character" w:customStyle="1" w:styleId="Heading1Char">
    <w:name w:val="Heading 1 Char"/>
    <w:basedOn w:val="DefaultParagraphFont"/>
    <w:link w:val="Heading1"/>
    <w:rsid w:val="0077427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7427E"/>
    <w:rPr>
      <w:rFonts w:ascii="Times New Roman" w:eastAsia="Times New Roman" w:hAnsi="Times New Roman" w:cs="Times New Roman"/>
      <w:b/>
      <w:szCs w:val="20"/>
      <w:lang w:eastAsia="en-US"/>
    </w:rPr>
  </w:style>
  <w:style w:type="paragraph" w:styleId="BodyText">
    <w:name w:val="Body Text"/>
    <w:basedOn w:val="Normal"/>
    <w:link w:val="BodyTextChar"/>
    <w:rsid w:val="00774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27E"/>
    <w:rPr>
      <w:rFonts w:ascii="Times New Roman" w:eastAsia="Times New Roman" w:hAnsi="Times New Roman" w:cs="Times New Roman"/>
      <w:sz w:val="24"/>
      <w:lang w:eastAsia="en-US"/>
    </w:rPr>
  </w:style>
  <w:style w:type="paragraph" w:styleId="ListBullet">
    <w:name w:val="List Bullet"/>
    <w:basedOn w:val="List"/>
    <w:rsid w:val="0077427E"/>
    <w:pPr>
      <w:numPr>
        <w:numId w:val="12"/>
      </w:numPr>
      <w:tabs>
        <w:tab w:val="clear" w:pos="340"/>
      </w:tabs>
      <w:spacing w:before="40" w:after="40"/>
    </w:pPr>
  </w:style>
  <w:style w:type="paragraph" w:styleId="ListBullet2">
    <w:name w:val="List Bullet 2"/>
    <w:basedOn w:val="List2"/>
    <w:rsid w:val="0077427E"/>
    <w:pPr>
      <w:numPr>
        <w:numId w:val="13"/>
      </w:numPr>
      <w:tabs>
        <w:tab w:val="clear" w:pos="680"/>
      </w:tabs>
    </w:pPr>
  </w:style>
  <w:style w:type="paragraph" w:customStyle="1" w:styleId="SuperHeading">
    <w:name w:val="SuperHeading"/>
    <w:basedOn w:val="Normal"/>
    <w:rsid w:val="0077427E"/>
    <w:pPr>
      <w:spacing w:before="240" w:after="120"/>
      <w:outlineLvl w:val="0"/>
    </w:pPr>
    <w:rPr>
      <w:rFonts w:ascii="Times New Roman" w:hAnsi="Times New Roman"/>
      <w:b/>
      <w:sz w:val="32"/>
    </w:rPr>
  </w:style>
  <w:style w:type="paragraph" w:customStyle="1" w:styleId="AllowPageBreak">
    <w:name w:val="AllowPageBreak"/>
    <w:rsid w:val="00774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27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74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27E"/>
    <w:rPr>
      <w:rFonts w:ascii="Courier New" w:eastAsia="Times New Roman" w:hAnsi="Courier New" w:cs="Times New Roman"/>
      <w:i/>
      <w:szCs w:val="20"/>
      <w:lang w:eastAsia="en-US"/>
    </w:rPr>
  </w:style>
  <w:style w:type="paragraph" w:customStyle="1" w:styleId="HeadingBase">
    <w:name w:val="Heading Base"/>
    <w:rsid w:val="00774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27E"/>
    <w:pPr>
      <w:tabs>
        <w:tab w:val="right" w:leader="dot" w:pos="9072"/>
      </w:tabs>
      <w:ind w:left="567"/>
    </w:pPr>
    <w:rPr>
      <w:szCs w:val="22"/>
    </w:rPr>
  </w:style>
  <w:style w:type="paragraph" w:customStyle="1" w:styleId="TOCBase">
    <w:name w:val="TOC Base"/>
    <w:rsid w:val="00774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27E"/>
    <w:pPr>
      <w:tabs>
        <w:tab w:val="right" w:leader="dot" w:pos="9072"/>
      </w:tabs>
      <w:spacing w:before="40" w:after="40"/>
      <w:ind w:left="284"/>
    </w:pPr>
    <w:rPr>
      <w:rFonts w:ascii="Times New Roman" w:hAnsi="Times New Roman"/>
    </w:rPr>
  </w:style>
  <w:style w:type="paragraph" w:styleId="TOC1">
    <w:name w:val="toc 1"/>
    <w:basedOn w:val="TOCBase"/>
    <w:next w:val="Normal"/>
    <w:rsid w:val="00774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27E"/>
    <w:rPr>
      <w:rFonts w:ascii="Times New Roman" w:eastAsia="Times New Roman" w:hAnsi="Times New Roman" w:cs="Times New Roman"/>
      <w:sz w:val="16"/>
      <w:lang w:eastAsia="en-US"/>
    </w:rPr>
  </w:style>
  <w:style w:type="paragraph" w:styleId="Title">
    <w:name w:val="Title"/>
    <w:basedOn w:val="HeadingBase"/>
    <w:link w:val="TitleChar"/>
    <w:qFormat/>
    <w:rsid w:val="0077427E"/>
    <w:pPr>
      <w:spacing w:before="5040"/>
      <w:jc w:val="center"/>
    </w:pPr>
    <w:rPr>
      <w:sz w:val="48"/>
      <w:szCs w:val="72"/>
      <w:lang w:val="en-US"/>
    </w:rPr>
  </w:style>
  <w:style w:type="character" w:customStyle="1" w:styleId="TitleChar">
    <w:name w:val="Title Char"/>
    <w:basedOn w:val="DefaultParagraphFont"/>
    <w:link w:val="Title"/>
    <w:rsid w:val="00774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27E"/>
    <w:pPr>
      <w:tabs>
        <w:tab w:val="left" w:pos="3600"/>
        <w:tab w:val="left" w:pos="3958"/>
      </w:tabs>
    </w:pPr>
  </w:style>
  <w:style w:type="paragraph" w:styleId="List">
    <w:name w:val="List"/>
    <w:basedOn w:val="BodyText"/>
    <w:next w:val="BodyText"/>
    <w:rsid w:val="0077427E"/>
    <w:pPr>
      <w:tabs>
        <w:tab w:val="left" w:pos="340"/>
      </w:tabs>
      <w:spacing w:before="60" w:after="60"/>
      <w:ind w:left="340" w:hanging="340"/>
    </w:pPr>
  </w:style>
  <w:style w:type="paragraph" w:customStyle="1" w:styleId="Note">
    <w:name w:val="Note"/>
    <w:basedOn w:val="BodyText"/>
    <w:rsid w:val="007742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427E"/>
    <w:rPr>
      <w:b/>
      <w:spacing w:val="0"/>
    </w:rPr>
  </w:style>
  <w:style w:type="paragraph" w:customStyle="1" w:styleId="SuperTitle">
    <w:name w:val="SuperTitle"/>
    <w:basedOn w:val="Title"/>
    <w:rsid w:val="0077427E"/>
    <w:pPr>
      <w:framePr w:wrap="auto" w:hAnchor="text" w:y="6049"/>
    </w:pPr>
    <w:rPr>
      <w:color w:val="000000"/>
      <w:sz w:val="40"/>
    </w:rPr>
  </w:style>
  <w:style w:type="paragraph" w:customStyle="1" w:styleId="TOCTitle">
    <w:name w:val="TOCTitle"/>
    <w:basedOn w:val="Heading1"/>
    <w:rsid w:val="0077427E"/>
    <w:pPr>
      <w:spacing w:after="240"/>
      <w:jc w:val="center"/>
      <w:outlineLvl w:val="9"/>
    </w:pPr>
    <w:rPr>
      <w:caps/>
    </w:rPr>
  </w:style>
  <w:style w:type="paragraph" w:customStyle="1" w:styleId="Version">
    <w:name w:val="Version"/>
    <w:rsid w:val="00774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27E"/>
    <w:pPr>
      <w:keepNext w:val="0"/>
      <w:tabs>
        <w:tab w:val="right" w:pos="4176"/>
      </w:tabs>
      <w:ind w:left="198" w:hanging="198"/>
    </w:pPr>
    <w:rPr>
      <w:rFonts w:ascii="Garamond" w:hAnsi="Garamond"/>
    </w:rPr>
  </w:style>
  <w:style w:type="paragraph" w:styleId="IndexHeading">
    <w:name w:val="index heading"/>
    <w:basedOn w:val="Normal"/>
    <w:next w:val="Index1"/>
    <w:semiHidden/>
    <w:rsid w:val="0077427E"/>
    <w:pPr>
      <w:spacing w:before="120" w:after="120"/>
    </w:pPr>
    <w:rPr>
      <w:rFonts w:ascii="Arial" w:hAnsi="Arial"/>
      <w:b/>
      <w:color w:val="918585"/>
      <w:sz w:val="24"/>
    </w:rPr>
  </w:style>
  <w:style w:type="paragraph" w:styleId="Header">
    <w:name w:val="header"/>
    <w:basedOn w:val="Normal"/>
    <w:link w:val="HeaderChar"/>
    <w:rsid w:val="00774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27E"/>
    <w:rPr>
      <w:rFonts w:ascii="Times New Roman" w:eastAsia="Times New Roman" w:hAnsi="Times New Roman" w:cs="Times New Roman"/>
      <w:sz w:val="16"/>
      <w:szCs w:val="20"/>
      <w:lang w:val="en-GB" w:eastAsia="en-US"/>
    </w:rPr>
  </w:style>
  <w:style w:type="paragraph" w:customStyle="1" w:styleId="Chapter">
    <w:name w:val="Chapter"/>
    <w:basedOn w:val="Normal"/>
    <w:rsid w:val="0077427E"/>
    <w:pPr>
      <w:spacing w:before="240"/>
    </w:pPr>
    <w:rPr>
      <w:rFonts w:ascii="Times New Roman" w:hAnsi="Times New Roman"/>
      <w:smallCaps/>
      <w:spacing w:val="80"/>
      <w:sz w:val="28"/>
    </w:rPr>
  </w:style>
  <w:style w:type="paragraph" w:customStyle="1" w:styleId="InChapter">
    <w:name w:val="InChapter"/>
    <w:basedOn w:val="Heading3"/>
    <w:rsid w:val="0077427E"/>
    <w:pPr>
      <w:spacing w:after="240"/>
      <w:outlineLvl w:val="9"/>
    </w:pPr>
    <w:rPr>
      <w:noProof/>
    </w:rPr>
  </w:style>
  <w:style w:type="paragraph" w:styleId="Index2">
    <w:name w:val="index 2"/>
    <w:basedOn w:val="Normal"/>
    <w:next w:val="Normal"/>
    <w:semiHidden/>
    <w:rsid w:val="0077427E"/>
    <w:pPr>
      <w:tabs>
        <w:tab w:val="right" w:pos="4176"/>
      </w:tabs>
      <w:ind w:left="568" w:hanging="284"/>
    </w:pPr>
    <w:rPr>
      <w:rFonts w:ascii="Garamond" w:hAnsi="Garamond"/>
    </w:rPr>
  </w:style>
  <w:style w:type="paragraph" w:customStyle="1" w:styleId="Byline">
    <w:name w:val="Byline"/>
    <w:rsid w:val="00774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27E"/>
    <w:pPr>
      <w:tabs>
        <w:tab w:val="clear" w:pos="3600"/>
        <w:tab w:val="clear" w:pos="3958"/>
      </w:tabs>
      <w:jc w:val="right"/>
    </w:pPr>
  </w:style>
  <w:style w:type="character" w:styleId="Emphasis">
    <w:name w:val="Emphasis"/>
    <w:basedOn w:val="DefaultParagraphFont"/>
    <w:qFormat/>
    <w:rsid w:val="0077427E"/>
    <w:rPr>
      <w:i/>
    </w:rPr>
  </w:style>
  <w:style w:type="paragraph" w:styleId="Caption">
    <w:name w:val="caption"/>
    <w:basedOn w:val="BodyText"/>
    <w:next w:val="Normal"/>
    <w:qFormat/>
    <w:rsid w:val="0077427E"/>
    <w:pPr>
      <w:framePr w:w="2268" w:hSpace="181" w:vSpace="181" w:wrap="around" w:vAnchor="text" w:hAnchor="page" w:x="1135" w:y="285" w:anchorLock="1"/>
    </w:pPr>
    <w:rPr>
      <w:i/>
    </w:rPr>
  </w:style>
  <w:style w:type="paragraph" w:customStyle="1" w:styleId="MiniTOCTitle">
    <w:name w:val="MiniTOCTitle"/>
    <w:basedOn w:val="Heading4"/>
    <w:rsid w:val="0077427E"/>
    <w:pPr>
      <w:spacing w:before="240"/>
      <w:outlineLvl w:val="9"/>
    </w:pPr>
    <w:rPr>
      <w:noProof/>
      <w:sz w:val="24"/>
    </w:rPr>
  </w:style>
  <w:style w:type="paragraph" w:customStyle="1" w:styleId="MiniTOCItem">
    <w:name w:val="MiniTOCItem"/>
    <w:basedOn w:val="ListBullet"/>
    <w:rsid w:val="0077427E"/>
    <w:pPr>
      <w:numPr>
        <w:numId w:val="0"/>
      </w:numPr>
      <w:tabs>
        <w:tab w:val="right" w:leader="dot" w:pos="6521"/>
      </w:tabs>
      <w:spacing w:before="0" w:after="0"/>
    </w:pPr>
  </w:style>
  <w:style w:type="paragraph" w:customStyle="1" w:styleId="TOFTitle">
    <w:name w:val="TOFTitle"/>
    <w:basedOn w:val="TOCTitle"/>
    <w:rsid w:val="0077427E"/>
  </w:style>
  <w:style w:type="paragraph" w:styleId="TableofFigures">
    <w:name w:val="table of figures"/>
    <w:basedOn w:val="Normal"/>
    <w:next w:val="Normal"/>
    <w:semiHidden/>
    <w:rsid w:val="0077427E"/>
    <w:pPr>
      <w:tabs>
        <w:tab w:val="right" w:leader="dot" w:pos="9072"/>
      </w:tabs>
      <w:ind w:left="970" w:hanging="403"/>
    </w:pPr>
    <w:rPr>
      <w:rFonts w:ascii="Times New Roman" w:hAnsi="Times New Roman"/>
      <w:b/>
    </w:rPr>
  </w:style>
  <w:style w:type="paragraph" w:styleId="ListNumber">
    <w:name w:val="List Number"/>
    <w:basedOn w:val="List"/>
    <w:rsid w:val="0077427E"/>
    <w:pPr>
      <w:numPr>
        <w:numId w:val="15"/>
      </w:numPr>
      <w:tabs>
        <w:tab w:val="clear" w:pos="340"/>
      </w:tabs>
    </w:pPr>
  </w:style>
  <w:style w:type="character" w:customStyle="1" w:styleId="WingdingSymbols">
    <w:name w:val="Wingding Symbols"/>
    <w:rsid w:val="0077427E"/>
    <w:rPr>
      <w:rFonts w:ascii="Wingdings" w:hAnsi="Wingdings"/>
    </w:rPr>
  </w:style>
  <w:style w:type="paragraph" w:customStyle="1" w:styleId="TableHeading">
    <w:name w:val="Table Heading"/>
    <w:basedOn w:val="HeadingBase"/>
    <w:rsid w:val="0077427E"/>
    <w:pPr>
      <w:keepLines/>
      <w:pBdr>
        <w:bottom w:val="single" w:sz="6" w:space="1" w:color="918585"/>
      </w:pBdr>
      <w:spacing w:before="240"/>
    </w:pPr>
  </w:style>
  <w:style w:type="character" w:customStyle="1" w:styleId="HotSpot">
    <w:name w:val="HotSpot"/>
    <w:rsid w:val="0077427E"/>
    <w:rPr>
      <w:color w:val="0033CC"/>
      <w:u w:val="none"/>
    </w:rPr>
  </w:style>
  <w:style w:type="paragraph" w:customStyle="1" w:styleId="BodyTextRight">
    <w:name w:val="Body Text Right"/>
    <w:basedOn w:val="BodyText"/>
    <w:rsid w:val="0077427E"/>
    <w:pPr>
      <w:spacing w:before="0" w:after="0"/>
      <w:jc w:val="right"/>
    </w:pPr>
  </w:style>
  <w:style w:type="paragraph" w:styleId="Index3">
    <w:name w:val="index 3"/>
    <w:basedOn w:val="ListNumber2"/>
    <w:next w:val="Normal"/>
    <w:semiHidden/>
    <w:rsid w:val="0077427E"/>
    <w:pPr>
      <w:numPr>
        <w:numId w:val="0"/>
      </w:numPr>
      <w:tabs>
        <w:tab w:val="right" w:leader="dot" w:pos="4176"/>
      </w:tabs>
    </w:pPr>
  </w:style>
  <w:style w:type="paragraph" w:styleId="ListNumber2">
    <w:name w:val="List Number 2"/>
    <w:basedOn w:val="List2"/>
    <w:rsid w:val="0077427E"/>
    <w:pPr>
      <w:numPr>
        <w:numId w:val="10"/>
      </w:numPr>
      <w:tabs>
        <w:tab w:val="clear" w:pos="1060"/>
      </w:tabs>
    </w:pPr>
  </w:style>
  <w:style w:type="paragraph" w:customStyle="1" w:styleId="MarginNote">
    <w:name w:val="Margin Note"/>
    <w:basedOn w:val="BodyText"/>
    <w:rsid w:val="00774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27E"/>
    <w:rPr>
      <w:sz w:val="32"/>
    </w:rPr>
  </w:style>
  <w:style w:type="paragraph" w:customStyle="1" w:styleId="HeadingProcedure">
    <w:name w:val="Heading Procedure"/>
    <w:basedOn w:val="HeadingBase"/>
    <w:next w:val="Normal"/>
    <w:rsid w:val="0077427E"/>
    <w:pPr>
      <w:tabs>
        <w:tab w:val="left" w:pos="0"/>
      </w:tabs>
      <w:spacing w:before="120" w:after="60"/>
    </w:pPr>
    <w:rPr>
      <w:i/>
      <w:color w:val="918585"/>
      <w:sz w:val="22"/>
    </w:rPr>
  </w:style>
  <w:style w:type="paragraph" w:customStyle="1" w:styleId="TableBodyText">
    <w:name w:val="Table Body Text"/>
    <w:basedOn w:val="BodyText"/>
    <w:rsid w:val="0077427E"/>
    <w:pPr>
      <w:spacing w:before="60" w:after="60"/>
    </w:pPr>
  </w:style>
  <w:style w:type="paragraph" w:styleId="ListContinue">
    <w:name w:val="List Continue"/>
    <w:basedOn w:val="List"/>
    <w:rsid w:val="0077427E"/>
    <w:pPr>
      <w:ind w:firstLine="0"/>
    </w:pPr>
  </w:style>
  <w:style w:type="paragraph" w:customStyle="1" w:styleId="ListNote">
    <w:name w:val="List Note"/>
    <w:basedOn w:val="List"/>
    <w:rsid w:val="0077427E"/>
    <w:pPr>
      <w:pBdr>
        <w:top w:val="single" w:sz="6" w:space="2" w:color="918585"/>
        <w:bottom w:val="single" w:sz="6" w:space="2" w:color="918585"/>
      </w:pBdr>
      <w:tabs>
        <w:tab w:val="left" w:pos="1021"/>
      </w:tabs>
      <w:ind w:firstLine="0"/>
    </w:pPr>
  </w:style>
  <w:style w:type="paragraph" w:customStyle="1" w:styleId="Warning">
    <w:name w:val="Warning"/>
    <w:basedOn w:val="BodyText"/>
    <w:rsid w:val="0077427E"/>
    <w:pPr>
      <w:shd w:val="clear" w:color="auto" w:fill="D9D9D9"/>
      <w:tabs>
        <w:tab w:val="left" w:pos="992"/>
      </w:tabs>
      <w:ind w:left="119" w:right="119"/>
    </w:pPr>
    <w:rPr>
      <w:sz w:val="20"/>
    </w:rPr>
  </w:style>
  <w:style w:type="paragraph" w:customStyle="1" w:styleId="MarginIcons">
    <w:name w:val="Margin Icons"/>
    <w:basedOn w:val="BodyText"/>
    <w:rsid w:val="00774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27E"/>
    <w:rPr>
      <w:rFonts w:ascii="Courier New" w:hAnsi="Courier New"/>
    </w:rPr>
  </w:style>
  <w:style w:type="paragraph" w:customStyle="1" w:styleId="NoteBullet">
    <w:name w:val="Note Bullet"/>
    <w:basedOn w:val="Note"/>
    <w:rsid w:val="0077427E"/>
    <w:pPr>
      <w:tabs>
        <w:tab w:val="clear" w:pos="680"/>
      </w:tabs>
      <w:spacing w:before="60" w:after="60"/>
    </w:pPr>
  </w:style>
  <w:style w:type="paragraph" w:customStyle="1" w:styleId="SubHeading2">
    <w:name w:val="SubHeading2"/>
    <w:basedOn w:val="HeadingBase"/>
    <w:rsid w:val="0077427E"/>
    <w:pPr>
      <w:spacing w:before="240" w:after="60"/>
    </w:pPr>
    <w:rPr>
      <w:sz w:val="20"/>
    </w:rPr>
  </w:style>
  <w:style w:type="paragraph" w:customStyle="1" w:styleId="SubHeading1">
    <w:name w:val="SubHeading1"/>
    <w:basedOn w:val="HeadingBase"/>
    <w:rsid w:val="0077427E"/>
    <w:pPr>
      <w:spacing w:before="240" w:after="60"/>
    </w:pPr>
    <w:rPr>
      <w:color w:val="918585"/>
      <w:sz w:val="22"/>
    </w:rPr>
  </w:style>
  <w:style w:type="paragraph" w:customStyle="1" w:styleId="SideHeading">
    <w:name w:val="Side Heading"/>
    <w:basedOn w:val="HeadingBase"/>
    <w:rsid w:val="00774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27E"/>
    <w:pPr>
      <w:tabs>
        <w:tab w:val="num" w:pos="360"/>
      </w:tabs>
    </w:pPr>
  </w:style>
  <w:style w:type="paragraph" w:styleId="PlainText">
    <w:name w:val="Plain Text"/>
    <w:basedOn w:val="Normal"/>
    <w:link w:val="PlainTextChar"/>
    <w:rsid w:val="0077427E"/>
    <w:rPr>
      <w:sz w:val="20"/>
    </w:rPr>
  </w:style>
  <w:style w:type="character" w:customStyle="1" w:styleId="PlainTextChar">
    <w:name w:val="Plain Text Char"/>
    <w:basedOn w:val="DefaultParagraphFont"/>
    <w:link w:val="PlainText"/>
    <w:rsid w:val="0077427E"/>
    <w:rPr>
      <w:rFonts w:ascii="Courier New" w:eastAsia="Times New Roman" w:hAnsi="Courier New" w:cs="Times New Roman"/>
      <w:sz w:val="20"/>
      <w:szCs w:val="20"/>
      <w:lang w:eastAsia="en-US"/>
    </w:rPr>
  </w:style>
  <w:style w:type="character" w:customStyle="1" w:styleId="MenuOption">
    <w:name w:val="Menu Option"/>
    <w:basedOn w:val="DefaultParagraphFont"/>
    <w:rsid w:val="0077427E"/>
    <w:rPr>
      <w:b/>
      <w:smallCaps/>
    </w:rPr>
  </w:style>
  <w:style w:type="paragraph" w:customStyle="1" w:styleId="TableListNumber">
    <w:name w:val="Table List Number"/>
    <w:basedOn w:val="ListNumber"/>
    <w:rsid w:val="0077427E"/>
    <w:pPr>
      <w:numPr>
        <w:numId w:val="0"/>
      </w:numPr>
    </w:pPr>
  </w:style>
  <w:style w:type="paragraph" w:styleId="TOC4">
    <w:name w:val="toc 4"/>
    <w:basedOn w:val="TOCBase"/>
    <w:next w:val="Normal"/>
    <w:semiHidden/>
    <w:rsid w:val="0077427E"/>
    <w:pPr>
      <w:tabs>
        <w:tab w:val="right" w:leader="dot" w:pos="9071"/>
      </w:tabs>
      <w:ind w:left="1701"/>
    </w:pPr>
  </w:style>
  <w:style w:type="paragraph" w:customStyle="1" w:styleId="ListAlpha">
    <w:name w:val="List Alpha"/>
    <w:basedOn w:val="List"/>
    <w:rsid w:val="0077427E"/>
    <w:pPr>
      <w:numPr>
        <w:numId w:val="9"/>
      </w:numPr>
    </w:pPr>
  </w:style>
  <w:style w:type="paragraph" w:customStyle="1" w:styleId="ListAlpha2">
    <w:name w:val="List Alpha 2"/>
    <w:basedOn w:val="List2"/>
    <w:rsid w:val="0077427E"/>
    <w:pPr>
      <w:numPr>
        <w:numId w:val="8"/>
      </w:numPr>
    </w:pPr>
  </w:style>
  <w:style w:type="paragraph" w:styleId="List2">
    <w:name w:val="List 2"/>
    <w:basedOn w:val="BodyText"/>
    <w:rsid w:val="0077427E"/>
    <w:pPr>
      <w:tabs>
        <w:tab w:val="left" w:pos="680"/>
      </w:tabs>
      <w:spacing w:before="60" w:after="60"/>
      <w:ind w:left="680" w:hanging="340"/>
    </w:pPr>
  </w:style>
  <w:style w:type="paragraph" w:styleId="List3">
    <w:name w:val="List 3"/>
    <w:basedOn w:val="BodyText"/>
    <w:rsid w:val="0077427E"/>
    <w:pPr>
      <w:tabs>
        <w:tab w:val="left" w:pos="1021"/>
      </w:tabs>
      <w:spacing w:before="60" w:after="60"/>
      <w:ind w:left="1020" w:hanging="340"/>
    </w:pPr>
  </w:style>
  <w:style w:type="paragraph" w:styleId="List4">
    <w:name w:val="List 4"/>
    <w:basedOn w:val="BodyText"/>
    <w:rsid w:val="0077427E"/>
    <w:pPr>
      <w:tabs>
        <w:tab w:val="left" w:pos="1361"/>
      </w:tabs>
      <w:spacing w:before="60" w:after="60"/>
      <w:ind w:left="1361" w:hanging="340"/>
    </w:pPr>
  </w:style>
  <w:style w:type="paragraph" w:styleId="List5">
    <w:name w:val="List 5"/>
    <w:basedOn w:val="BodyText"/>
    <w:rsid w:val="0077427E"/>
    <w:pPr>
      <w:tabs>
        <w:tab w:val="left" w:pos="1701"/>
      </w:tabs>
      <w:spacing w:before="60" w:after="60"/>
      <w:ind w:left="1701" w:hanging="340"/>
    </w:pPr>
  </w:style>
  <w:style w:type="paragraph" w:styleId="ListBullet3">
    <w:name w:val="List Bullet 3"/>
    <w:basedOn w:val="List3"/>
    <w:rsid w:val="0077427E"/>
    <w:pPr>
      <w:numPr>
        <w:numId w:val="14"/>
      </w:numPr>
      <w:tabs>
        <w:tab w:val="clear" w:pos="1021"/>
      </w:tabs>
      <w:ind w:left="1037" w:hanging="357"/>
    </w:pPr>
  </w:style>
  <w:style w:type="paragraph" w:styleId="ListBullet4">
    <w:name w:val="List Bullet 4"/>
    <w:basedOn w:val="List4"/>
    <w:rsid w:val="0077427E"/>
    <w:pPr>
      <w:numPr>
        <w:numId w:val="3"/>
      </w:numPr>
      <w:tabs>
        <w:tab w:val="clear" w:pos="1361"/>
      </w:tabs>
    </w:pPr>
  </w:style>
  <w:style w:type="paragraph" w:styleId="ListBullet5">
    <w:name w:val="List Bullet 5"/>
    <w:basedOn w:val="List5"/>
    <w:rsid w:val="0077427E"/>
    <w:pPr>
      <w:numPr>
        <w:numId w:val="4"/>
      </w:numPr>
    </w:pPr>
  </w:style>
  <w:style w:type="paragraph" w:styleId="ListContinue2">
    <w:name w:val="List Continue 2"/>
    <w:basedOn w:val="List2"/>
    <w:rsid w:val="0077427E"/>
    <w:pPr>
      <w:ind w:firstLine="0"/>
    </w:pPr>
  </w:style>
  <w:style w:type="paragraph" w:styleId="ListContinue3">
    <w:name w:val="List Continue 3"/>
    <w:basedOn w:val="List3"/>
    <w:rsid w:val="0077427E"/>
    <w:pPr>
      <w:ind w:left="1021" w:firstLine="0"/>
    </w:pPr>
  </w:style>
  <w:style w:type="paragraph" w:styleId="ListContinue4">
    <w:name w:val="List Continue 4"/>
    <w:basedOn w:val="List4"/>
    <w:rsid w:val="0077427E"/>
    <w:pPr>
      <w:ind w:firstLine="0"/>
    </w:pPr>
  </w:style>
  <w:style w:type="paragraph" w:styleId="ListContinue5">
    <w:name w:val="List Continue 5"/>
    <w:basedOn w:val="List5"/>
    <w:rsid w:val="0077427E"/>
    <w:pPr>
      <w:ind w:firstLine="0"/>
    </w:pPr>
  </w:style>
  <w:style w:type="paragraph" w:styleId="ListNumber3">
    <w:name w:val="List Number 3"/>
    <w:basedOn w:val="List3"/>
    <w:rsid w:val="0077427E"/>
    <w:pPr>
      <w:numPr>
        <w:numId w:val="5"/>
      </w:numPr>
    </w:pPr>
  </w:style>
  <w:style w:type="paragraph" w:styleId="ListNumber4">
    <w:name w:val="List Number 4"/>
    <w:basedOn w:val="List4"/>
    <w:rsid w:val="0077427E"/>
    <w:pPr>
      <w:numPr>
        <w:numId w:val="6"/>
      </w:numPr>
    </w:pPr>
  </w:style>
  <w:style w:type="paragraph" w:styleId="ListNumber5">
    <w:name w:val="List Number 5"/>
    <w:basedOn w:val="List5"/>
    <w:rsid w:val="0077427E"/>
    <w:pPr>
      <w:numPr>
        <w:numId w:val="7"/>
      </w:numPr>
    </w:pPr>
  </w:style>
  <w:style w:type="paragraph" w:styleId="BlockText">
    <w:name w:val="Block Text"/>
    <w:basedOn w:val="Normal"/>
    <w:rsid w:val="0077427E"/>
    <w:pPr>
      <w:spacing w:after="120"/>
      <w:ind w:left="1440" w:right="1440"/>
    </w:pPr>
  </w:style>
  <w:style w:type="character" w:customStyle="1" w:styleId="Subscript">
    <w:name w:val="Subscript"/>
    <w:basedOn w:val="DefaultParagraphFont"/>
    <w:rsid w:val="0077427E"/>
    <w:rPr>
      <w:sz w:val="16"/>
      <w:vertAlign w:val="subscript"/>
    </w:rPr>
  </w:style>
  <w:style w:type="character" w:customStyle="1" w:styleId="Superscript">
    <w:name w:val="Superscript"/>
    <w:basedOn w:val="DefaultParagraphFont"/>
    <w:rsid w:val="0077427E"/>
    <w:rPr>
      <w:sz w:val="16"/>
      <w:vertAlign w:val="superscript"/>
    </w:rPr>
  </w:style>
  <w:style w:type="character" w:customStyle="1" w:styleId="Symbols">
    <w:name w:val="Symbols"/>
    <w:basedOn w:val="DefaultParagraphFont"/>
    <w:rsid w:val="0077427E"/>
    <w:rPr>
      <w:rFonts w:ascii="Symbol" w:hAnsi="Symbol"/>
    </w:rPr>
  </w:style>
  <w:style w:type="character" w:customStyle="1" w:styleId="MenuOptions">
    <w:name w:val="Menu Options"/>
    <w:basedOn w:val="DefaultParagraphFont"/>
    <w:rsid w:val="0077427E"/>
    <w:rPr>
      <w:rFonts w:ascii="Arial Narrow" w:hAnsi="Arial Narrow"/>
      <w:smallCaps/>
    </w:rPr>
  </w:style>
  <w:style w:type="character" w:customStyle="1" w:styleId="Buttons">
    <w:name w:val="Buttons"/>
    <w:basedOn w:val="DefaultParagraphFont"/>
    <w:rsid w:val="0077427E"/>
    <w:rPr>
      <w:b/>
    </w:rPr>
  </w:style>
  <w:style w:type="character" w:customStyle="1" w:styleId="Underlined">
    <w:name w:val="Underlined"/>
    <w:basedOn w:val="DefaultParagraphFont"/>
    <w:rsid w:val="0077427E"/>
    <w:rPr>
      <w:u w:val="single"/>
    </w:rPr>
  </w:style>
  <w:style w:type="paragraph" w:customStyle="1" w:styleId="TableBodyTextRight">
    <w:name w:val="Table Body Text Right"/>
    <w:basedOn w:val="TableBodyText"/>
    <w:rsid w:val="0077427E"/>
    <w:pPr>
      <w:widowControl w:val="0"/>
      <w:autoSpaceDE w:val="0"/>
      <w:autoSpaceDN w:val="0"/>
      <w:adjustRightInd w:val="0"/>
      <w:jc w:val="right"/>
    </w:pPr>
    <w:rPr>
      <w:rFonts w:cs="Arial"/>
      <w:szCs w:val="18"/>
    </w:rPr>
  </w:style>
  <w:style w:type="paragraph" w:customStyle="1" w:styleId="CopyrightText">
    <w:name w:val="Copyright Text"/>
    <w:basedOn w:val="BodyText"/>
    <w:rsid w:val="0077427E"/>
    <w:rPr>
      <w:sz w:val="18"/>
    </w:rPr>
  </w:style>
  <w:style w:type="paragraph" w:customStyle="1" w:styleId="BodySmallRight">
    <w:name w:val="Body Small Right"/>
    <w:basedOn w:val="BodyTextRight"/>
    <w:rsid w:val="0077427E"/>
    <w:rPr>
      <w:sz w:val="18"/>
      <w:szCs w:val="18"/>
    </w:rPr>
  </w:style>
  <w:style w:type="paragraph" w:customStyle="1" w:styleId="MarginEdition">
    <w:name w:val="Margin Edition"/>
    <w:basedOn w:val="MarginNote"/>
    <w:rsid w:val="0077427E"/>
    <w:pPr>
      <w:spacing w:before="0" w:after="0"/>
    </w:pPr>
    <w:rPr>
      <w:rFonts w:ascii="Times New Roman" w:hAnsi="Times New Roman"/>
      <w:color w:val="999999"/>
    </w:rPr>
  </w:style>
  <w:style w:type="paragraph" w:customStyle="1" w:styleId="Spacer">
    <w:name w:val="Spacer"/>
    <w:basedOn w:val="Normal"/>
    <w:rsid w:val="0077427E"/>
    <w:rPr>
      <w:sz w:val="2"/>
      <w:szCs w:val="2"/>
    </w:rPr>
  </w:style>
  <w:style w:type="character" w:customStyle="1" w:styleId="Small">
    <w:name w:val="Small"/>
    <w:basedOn w:val="DefaultParagraphFont"/>
    <w:rsid w:val="0077427E"/>
    <w:rPr>
      <w:sz w:val="16"/>
    </w:rPr>
  </w:style>
  <w:style w:type="paragraph" w:customStyle="1" w:styleId="WideTable">
    <w:name w:val="Wide Table"/>
    <w:basedOn w:val="Normal"/>
    <w:rsid w:val="0077427E"/>
    <w:pPr>
      <w:ind w:left="-1418"/>
    </w:pPr>
    <w:rPr>
      <w:sz w:val="2"/>
      <w:szCs w:val="2"/>
    </w:rPr>
  </w:style>
  <w:style w:type="character" w:styleId="PageNumber">
    <w:name w:val="page number"/>
    <w:basedOn w:val="DefaultParagraphFont"/>
    <w:rsid w:val="0077427E"/>
  </w:style>
  <w:style w:type="paragraph" w:styleId="Quote">
    <w:name w:val="Quote"/>
    <w:basedOn w:val="Heading1"/>
    <w:link w:val="QuoteChar"/>
    <w:qFormat/>
    <w:rsid w:val="0077427E"/>
    <w:rPr>
      <w:b w:val="0"/>
      <w:sz w:val="72"/>
      <w:szCs w:val="72"/>
      <w:lang w:val="en-NZ"/>
    </w:rPr>
  </w:style>
  <w:style w:type="character" w:customStyle="1" w:styleId="QuoteChar">
    <w:name w:val="Quote Char"/>
    <w:basedOn w:val="DefaultParagraphFont"/>
    <w:link w:val="Quote"/>
    <w:rsid w:val="00774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27E"/>
    <w:pPr>
      <w:pageBreakBefore/>
    </w:pPr>
  </w:style>
  <w:style w:type="paragraph" w:customStyle="1" w:styleId="Border">
    <w:name w:val="Border"/>
    <w:basedOn w:val="Normal"/>
    <w:qFormat/>
    <w:rsid w:val="00774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27E"/>
    <w:rPr>
      <w:b/>
      <w:bCs/>
      <w:i/>
      <w:iCs/>
      <w:color w:val="auto"/>
    </w:rPr>
  </w:style>
  <w:style w:type="paragraph" w:styleId="IntenseQuote">
    <w:name w:val="Intense Quote"/>
    <w:basedOn w:val="Normal"/>
    <w:next w:val="Normal"/>
    <w:link w:val="IntenseQuoteChar"/>
    <w:uiPriority w:val="30"/>
    <w:qFormat/>
    <w:rsid w:val="00774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27E"/>
    <w:rPr>
      <w:smallCaps/>
      <w:color w:val="auto"/>
      <w:u w:val="single"/>
    </w:rPr>
  </w:style>
  <w:style w:type="character" w:styleId="IntenseReference">
    <w:name w:val="Intense Reference"/>
    <w:basedOn w:val="DefaultParagraphFont"/>
    <w:uiPriority w:val="32"/>
    <w:qFormat/>
    <w:rsid w:val="0077427E"/>
    <w:rPr>
      <w:b/>
      <w:bCs/>
      <w:smallCaps/>
      <w:color w:val="auto"/>
      <w:spacing w:val="5"/>
      <w:u w:val="single"/>
    </w:rPr>
  </w:style>
  <w:style w:type="paragraph" w:customStyle="1" w:styleId="2ColumnHeading">
    <w:name w:val="2Column Heading"/>
    <w:basedOn w:val="BodyText"/>
    <w:qFormat/>
    <w:rsid w:val="0077427E"/>
    <w:pPr>
      <w:spacing w:after="60"/>
      <w:ind w:left="-2268"/>
    </w:pPr>
    <w:rPr>
      <w:b/>
    </w:rPr>
  </w:style>
  <w:style w:type="paragraph" w:customStyle="1" w:styleId="Heading1TOC">
    <w:name w:val="Heading1 TOC"/>
    <w:basedOn w:val="Normal"/>
    <w:qFormat/>
    <w:rsid w:val="0077427E"/>
    <w:pPr>
      <w:spacing w:before="240" w:after="120"/>
    </w:pPr>
    <w:rPr>
      <w:rFonts w:ascii="Times New Roman" w:hAnsi="Times New Roman"/>
      <w:b/>
      <w:sz w:val="32"/>
    </w:rPr>
  </w:style>
  <w:style w:type="paragraph" w:customStyle="1" w:styleId="Heading2TOC">
    <w:name w:val="Heading2 TOC"/>
    <w:basedOn w:val="Normal"/>
    <w:qFormat/>
    <w:rsid w:val="0077427E"/>
    <w:pPr>
      <w:spacing w:before="240" w:after="60"/>
    </w:pPr>
    <w:rPr>
      <w:rFonts w:ascii="Times New Roman" w:hAnsi="Times New Roman"/>
      <w:b/>
      <w:sz w:val="28"/>
    </w:rPr>
  </w:style>
  <w:style w:type="character" w:customStyle="1" w:styleId="Underline">
    <w:name w:val="Underline"/>
    <w:basedOn w:val="DefaultParagraphFont"/>
    <w:qFormat/>
    <w:rsid w:val="0077427E"/>
    <w:rPr>
      <w:u w:val="single"/>
    </w:rPr>
  </w:style>
  <w:style w:type="character" w:customStyle="1" w:styleId="BoldandItalics">
    <w:name w:val="Bold and Italics"/>
    <w:qFormat/>
    <w:rsid w:val="0077427E"/>
    <w:rPr>
      <w:b/>
      <w:i/>
      <w:u w:val="none"/>
    </w:rPr>
  </w:style>
  <w:style w:type="paragraph" w:styleId="BalloonText">
    <w:name w:val="Balloon Text"/>
    <w:basedOn w:val="Normal"/>
    <w:link w:val="BalloonTextChar"/>
    <w:rsid w:val="0077427E"/>
    <w:rPr>
      <w:rFonts w:ascii="Tahoma" w:hAnsi="Tahoma" w:cs="Tahoma"/>
      <w:sz w:val="16"/>
      <w:szCs w:val="16"/>
    </w:rPr>
  </w:style>
  <w:style w:type="character" w:customStyle="1" w:styleId="BalloonTextChar">
    <w:name w:val="Balloon Text Char"/>
    <w:basedOn w:val="DefaultParagraphFont"/>
    <w:link w:val="BalloonText"/>
    <w:rsid w:val="00774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27E"/>
    <w:rPr>
      <w:b/>
      <w:color w:val="660033"/>
      <w:spacing w:val="0"/>
    </w:rPr>
  </w:style>
  <w:style w:type="paragraph" w:customStyle="1" w:styleId="Nameditemlist">
    <w:name w:val="Named item list"/>
    <w:basedOn w:val="BodyText"/>
    <w:qFormat/>
    <w:rsid w:val="0077427E"/>
    <w:pPr>
      <w:tabs>
        <w:tab w:val="left" w:pos="2835"/>
      </w:tabs>
      <w:ind w:left="2835" w:hanging="2835"/>
    </w:pPr>
  </w:style>
  <w:style w:type="paragraph" w:customStyle="1" w:styleId="BodyTextnopadding">
    <w:name w:val="Body Text no padding"/>
    <w:basedOn w:val="BodyText"/>
    <w:qFormat/>
    <w:rsid w:val="0077427E"/>
    <w:pPr>
      <w:spacing w:before="0" w:after="0"/>
    </w:pPr>
  </w:style>
  <w:style w:type="paragraph" w:customStyle="1" w:styleId="BodyTextBold">
    <w:name w:val="Body Text Bold"/>
    <w:basedOn w:val="BodyText"/>
    <w:qFormat/>
    <w:rsid w:val="0077427E"/>
    <w:rPr>
      <w:b/>
    </w:rPr>
  </w:style>
  <w:style w:type="character" w:styleId="Hyperlink">
    <w:name w:val="Hyperlink"/>
    <w:basedOn w:val="DefaultParagraphFont"/>
    <w:uiPriority w:val="99"/>
    <w:unhideWhenUsed/>
    <w:rsid w:val="000B7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1171</Words>
  <Characters>7465</Characters>
  <Application>Microsoft Office Word</Application>
  <DocSecurity>0</DocSecurity>
  <Lines>207</Lines>
  <Paragraphs>134</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RIIBLA305D Conduct secondary blasting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