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FAF" w:rsidP="00C12F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RIIBLA204E Store, handle and transport explosives in underground coal mines</w:t>
      </w:r>
      <w:r>
        <w:fldChar w:fldCharType="end"/>
      </w:r>
    </w:p>
    <w:p w:rsidR="00C12FAF" w:rsidP="00C12FAF">
      <w:pPr>
        <w:pStyle w:val="Version"/>
        <w:sectPr w:rsidSect="000E61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6183" w:rsidP="000E6183">
      <w:pPr>
        <w:pStyle w:val="SuperHeading"/>
      </w:pPr>
      <w:r w:rsidRPr="000E6183">
        <w:t>RIIBLA204E Store, handle and transport explosives in underground coal mines</w:t>
      </w:r>
    </w:p>
    <w:p w:rsidR="00000000" w:rsidRPr="000E6183" w:rsidP="000E6183">
      <w:pPr>
        <w:pStyle w:val="Heading1"/>
      </w:pPr>
      <w:bookmarkStart w:id="1" w:name="O_1101653"/>
      <w:bookmarkEnd w:id="1"/>
      <w:r w:rsidRPr="000E618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0E61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83" w:rsidP="000E6183">
            <w:pPr>
              <w:pStyle w:val="BodyText"/>
            </w:pPr>
            <w:r w:rsidRPr="000E618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BodyText"/>
              <w:rPr>
                <w:lang w:val="en-NZ"/>
              </w:rPr>
            </w:pPr>
            <w:r w:rsidRPr="000E6183">
              <w:rPr>
                <w:rStyle w:val="SpecialBold"/>
              </w:rPr>
              <w:t>Comments</w:t>
            </w:r>
          </w:p>
        </w:tc>
      </w:tr>
      <w:tr w:rsidTr="000E61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BodyText"/>
              <w:rPr>
                <w:lang w:val="en-NZ"/>
              </w:rPr>
            </w:pPr>
            <w:r w:rsidRPr="000E618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83" w:rsidP="000E6183">
            <w:pPr>
              <w:pStyle w:val="BodyText"/>
            </w:pPr>
            <w:r w:rsidRPr="000E6183">
              <w:t>This version first released with RII Resources and Infrastructure Industry Training Package Version 5.0.</w:t>
            </w:r>
          </w:p>
        </w:tc>
      </w:tr>
    </w:tbl>
    <w:p w:rsidR="00000000" w:rsidRPr="000E6183" w:rsidP="000E6183">
      <w:pPr>
        <w:pStyle w:val="BodyText"/>
      </w:pPr>
    </w:p>
    <w:p w:rsidR="00000000" w:rsidRPr="000E6183" w:rsidP="000E6183">
      <w:pPr>
        <w:pStyle w:val="AllowPageBreak"/>
      </w:pPr>
    </w:p>
    <w:p w:rsidR="00000000" w:rsidRPr="000E6183" w:rsidP="000E6183">
      <w:pPr>
        <w:pStyle w:val="Heading1"/>
      </w:pPr>
      <w:bookmarkStart w:id="2" w:name="O_1101658"/>
      <w:bookmarkEnd w:id="2"/>
      <w:r w:rsidRPr="000E6183">
        <w:t>Application</w:t>
      </w:r>
    </w:p>
    <w:p w:rsidR="00000000" w:rsidRPr="000E6183" w:rsidP="00C12FAF">
      <w:pPr>
        <w:pStyle w:val="BodyText"/>
      </w:pPr>
      <w:r w:rsidRPr="000E6183">
        <w:t>This unit describes the skills and knowledge required to store, handle and transport explosives in underground coal mines. It includes segregating explosives and accessories, maintaining stock records and managing explosives s</w:t>
      </w:r>
      <w:r w:rsidRPr="000E6183">
        <w:t>torage.</w:t>
      </w:r>
    </w:p>
    <w:p w:rsidR="00000000" w:rsidRPr="000E6183" w:rsidP="00C12FAF">
      <w:pPr>
        <w:pStyle w:val="BodyText"/>
      </w:pPr>
      <w:r w:rsidRPr="000E6183">
        <w:t>It applies to those working in operational roles. They generally work under supervision to undertake a prescribed range of functions involving known routines and procedures and take some responsibility for the quality of work outcomes.</w:t>
      </w:r>
    </w:p>
    <w:p w:rsidR="00000000" w:rsidRPr="000E6183" w:rsidP="00C12FAF">
      <w:pPr>
        <w:pStyle w:val="BodyText"/>
      </w:pPr>
      <w:r w:rsidRPr="000E6183">
        <w:t>Licensing, l</w:t>
      </w:r>
      <w:r w:rsidRPr="000E6183">
        <w:t>egislative and certification requirements that apply to this unit can vary between states, territories, and industry sectors.  Users must check requirements with relevant body before applying the unit.</w:t>
      </w:r>
    </w:p>
    <w:p w:rsidR="00000000" w:rsidRPr="000E6183" w:rsidP="000E6183">
      <w:pPr>
        <w:pStyle w:val="Heading1"/>
      </w:pPr>
      <w:bookmarkStart w:id="3" w:name="O_1101657"/>
      <w:bookmarkEnd w:id="3"/>
      <w:r w:rsidRPr="000E6183">
        <w:t>Unit Sector</w:t>
      </w:r>
    </w:p>
    <w:p w:rsidR="00000000" w:rsidRPr="000E6183" w:rsidP="00C12FAF">
      <w:pPr>
        <w:pStyle w:val="BodyText"/>
      </w:pPr>
      <w:r w:rsidRPr="000E6183">
        <w:t>Coal mining (undergroun</w:t>
      </w:r>
      <w:r w:rsidRPr="000E6183">
        <w:t>d)</w:t>
      </w:r>
    </w:p>
    <w:p w:rsidR="00000000" w:rsidRPr="000E6183" w:rsidP="000E6183">
      <w:pPr>
        <w:pStyle w:val="Heading1"/>
      </w:pPr>
      <w:bookmarkStart w:id="4" w:name="O_1101656"/>
      <w:bookmarkEnd w:id="4"/>
      <w:r w:rsidRPr="000E618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2"/>
        <w:gridCol w:w="7126"/>
      </w:tblGrid>
      <w:tr w:rsidTr="000E6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83" w:rsidP="000E6183">
            <w:pPr>
              <w:pStyle w:val="BodyText"/>
            </w:pPr>
            <w:r w:rsidRPr="000E6183">
              <w:rPr>
                <w:rStyle w:val="SpecialBold"/>
              </w:rPr>
              <w:t>ELEMENT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BodyText"/>
              <w:rPr>
                <w:lang w:val="en-NZ"/>
              </w:rPr>
            </w:pPr>
            <w:r w:rsidRPr="000E6183">
              <w:rPr>
                <w:rStyle w:val="SpecialBold"/>
              </w:rPr>
              <w:t>PERFORMANCE CRITERIA</w:t>
            </w:r>
          </w:p>
        </w:tc>
      </w:tr>
      <w:tr w:rsidTr="000E6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83" w:rsidP="000E6183">
            <w:pPr>
              <w:pStyle w:val="BodyText"/>
            </w:pPr>
            <w:r w:rsidRPr="000E6183">
              <w:rPr>
                <w:rStyle w:val="Emphasis"/>
              </w:rPr>
              <w:t>Elements describe the essential outcomes.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BodyText"/>
              <w:rPr>
                <w:lang w:val="en-NZ"/>
              </w:rPr>
            </w:pPr>
            <w:r w:rsidRPr="000E61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6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List"/>
              <w:rPr>
                <w:lang w:val="en-NZ"/>
              </w:rPr>
            </w:pPr>
            <w:r w:rsidRPr="000E6183">
              <w:t>1. Plan and prepare for storage, handling and transport of explosives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83" w:rsidP="000E6183">
            <w:pPr>
              <w:pStyle w:val="List"/>
            </w:pPr>
            <w:r w:rsidRPr="000E6183">
              <w:t>1.1 Obtain, interpret, confirm and clarify work instructions</w:t>
            </w:r>
          </w:p>
          <w:p w:rsidR="00000000" w:rsidRPr="000E6183" w:rsidP="000E6183">
            <w:pPr>
              <w:pStyle w:val="List"/>
            </w:pPr>
            <w:r w:rsidRPr="000E6183">
              <w:t xml:space="preserve">1.2 Access, interpret and apply explosives documentation </w:t>
            </w:r>
          </w:p>
          <w:p w:rsidR="00000000" w:rsidRPr="000E6183" w:rsidP="000E6183">
            <w:pPr>
              <w:pStyle w:val="List"/>
            </w:pPr>
            <w:r w:rsidRPr="000E6183">
              <w:t>1.3 Identify, manage and report potential hazards, risks and enviro</w:t>
            </w:r>
            <w:r w:rsidRPr="000E6183">
              <w:t>nmental issues according to legislative and site requirements</w:t>
            </w:r>
          </w:p>
          <w:p w:rsidR="00000000" w:rsidRPr="000E6183" w:rsidP="000E6183">
            <w:pPr>
              <w:pStyle w:val="List"/>
            </w:pPr>
            <w:r w:rsidRPr="000E6183">
              <w:t>1.4 Select and wear personal protective equipment according to site requirements</w:t>
            </w:r>
          </w:p>
          <w:p w:rsidR="00000000" w:rsidRPr="000E6183" w:rsidP="000E6183">
            <w:pPr>
              <w:pStyle w:val="List"/>
            </w:pPr>
            <w:r w:rsidRPr="000E6183">
              <w:t>1.5 Obtain and interpret emergency procedures and confirm steps required to respond to emergencies</w:t>
            </w:r>
          </w:p>
          <w:p w:rsidR="00000000" w:rsidRPr="000E6183" w:rsidP="000E6183">
            <w:pPr>
              <w:pStyle w:val="List"/>
            </w:pPr>
            <w:r w:rsidRPr="000E6183">
              <w:t>1.6 Identify e</w:t>
            </w:r>
            <w:r w:rsidRPr="000E6183">
              <w:t>xplosives and accessories according to job requirements</w:t>
            </w:r>
          </w:p>
          <w:p w:rsidR="00000000" w:rsidRPr="000E6183" w:rsidP="000E6183">
            <w:pPr>
              <w:pStyle w:val="List"/>
            </w:pPr>
            <w:r w:rsidRPr="000E6183">
              <w:t>1.7 Classify explosives according to statutory criteria</w:t>
            </w:r>
          </w:p>
          <w:p w:rsidR="00000000" w:rsidP="000E6183">
            <w:pPr>
              <w:pStyle w:val="List"/>
              <w:rPr>
                <w:lang w:val="en-NZ"/>
              </w:rPr>
            </w:pPr>
            <w:r w:rsidRPr="000E6183">
              <w:t>1.8 Apply safe handling procedures and precautions according to legislative and site requirements</w:t>
            </w:r>
          </w:p>
        </w:tc>
      </w:tr>
      <w:tr w:rsidTr="000E6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List"/>
              <w:rPr>
                <w:lang w:val="en-NZ"/>
              </w:rPr>
            </w:pPr>
            <w:r w:rsidRPr="000E6183">
              <w:t>2. Access and manage explosives storage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83" w:rsidP="000E6183">
            <w:pPr>
              <w:pStyle w:val="List"/>
            </w:pPr>
            <w:r w:rsidRPr="000E6183">
              <w:t>2.1 Gain access to magazine as authorised person according to legislative and site requirements</w:t>
            </w:r>
          </w:p>
          <w:p w:rsidR="00000000" w:rsidRPr="000E6183" w:rsidP="000E6183">
            <w:pPr>
              <w:pStyle w:val="List"/>
            </w:pPr>
            <w:r w:rsidRPr="000E6183">
              <w:t>2.2 Maintain compliance requirements for signage, construction, safety and security of magazines, storage limits according to legislative and site requirements</w:t>
            </w:r>
          </w:p>
          <w:p w:rsidR="00000000" w:rsidRPr="000E6183" w:rsidP="000E6183">
            <w:pPr>
              <w:pStyle w:val="List"/>
            </w:pPr>
            <w:r w:rsidRPr="000E6183">
              <w:t>2.3 Obtain and despatch explosives and record transfers indicating type and identity of recipient</w:t>
            </w:r>
          </w:p>
          <w:p w:rsidR="00000000" w:rsidRPr="000E6183" w:rsidP="000E6183">
            <w:pPr>
              <w:pStyle w:val="List"/>
            </w:pPr>
            <w:r w:rsidRPr="000E6183">
              <w:t>2.4 Segregate explosives and accessories according to type in magazines</w:t>
            </w:r>
          </w:p>
          <w:p w:rsidR="00000000" w:rsidRPr="000E6183" w:rsidP="000E6183">
            <w:pPr>
              <w:pStyle w:val="List"/>
            </w:pPr>
            <w:r w:rsidRPr="000E6183">
              <w:t>2.5 Confirm rotation of explosives in magazine according to site requirements</w:t>
            </w:r>
          </w:p>
          <w:p w:rsidR="00000000" w:rsidRPr="000E6183" w:rsidP="000E6183">
            <w:pPr>
              <w:pStyle w:val="List"/>
            </w:pPr>
            <w:r w:rsidRPr="000E6183">
              <w:t>2.6 Rest</w:t>
            </w:r>
            <w:r w:rsidRPr="000E6183">
              <w:t>rict access to store to authorised persons according to legislative requirements</w:t>
            </w:r>
          </w:p>
          <w:p w:rsidR="00000000" w:rsidRPr="000E6183" w:rsidP="000E6183">
            <w:pPr>
              <w:pStyle w:val="List"/>
            </w:pPr>
            <w:r w:rsidRPr="000E6183">
              <w:t>2.7 Maintain stock records and report discrepancies according to legislative and site requirements</w:t>
            </w:r>
          </w:p>
          <w:p w:rsidR="00000000" w:rsidRPr="000E6183" w:rsidP="000E6183">
            <w:pPr>
              <w:pStyle w:val="List"/>
            </w:pPr>
            <w:r w:rsidRPr="000E6183">
              <w:t>2.8 Conduct housekeeping of magazine according to site requirements</w:t>
            </w:r>
          </w:p>
          <w:p w:rsidR="00000000" w:rsidRPr="000E6183" w:rsidP="000E6183">
            <w:pPr>
              <w:pStyle w:val="List"/>
            </w:pPr>
            <w:r w:rsidRPr="000E6183">
              <w:t>2.9 Comp</w:t>
            </w:r>
            <w:r w:rsidRPr="000E6183">
              <w:t>lete required documentation and reports according to site requirements</w:t>
            </w:r>
          </w:p>
          <w:p w:rsidR="00000000" w:rsidP="000E6183">
            <w:pPr>
              <w:pStyle w:val="List"/>
              <w:rPr>
                <w:lang w:val="en-NZ"/>
              </w:rPr>
            </w:pPr>
            <w:r w:rsidRPr="000E6183">
              <w:t>2.10 Pass on explosives stock and storage information according to site requirements</w:t>
            </w:r>
          </w:p>
        </w:tc>
      </w:tr>
      <w:tr w:rsidTr="000E6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List"/>
              <w:rPr>
                <w:lang w:val="en-NZ"/>
              </w:rPr>
            </w:pPr>
            <w:r w:rsidRPr="000E6183">
              <w:t>3. Prepare to transport explosives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83" w:rsidP="000E6183">
            <w:pPr>
              <w:pStyle w:val="List"/>
            </w:pPr>
            <w:r w:rsidRPr="000E6183">
              <w:t xml:space="preserve">3.1 Obtain orders and confirm authority of recipient to possess </w:t>
            </w:r>
            <w:r w:rsidRPr="000E6183">
              <w:t>explosives</w:t>
            </w:r>
          </w:p>
          <w:p w:rsidR="00000000" w:rsidRPr="000E6183" w:rsidP="000E6183">
            <w:pPr>
              <w:pStyle w:val="List"/>
            </w:pPr>
            <w:r w:rsidRPr="000E6183">
              <w:t>3.2 Select explosives and accessories according to shot plan</w:t>
            </w:r>
          </w:p>
          <w:p w:rsidR="00000000" w:rsidRPr="000E6183" w:rsidP="000E6183">
            <w:pPr>
              <w:pStyle w:val="List"/>
            </w:pPr>
            <w:r w:rsidRPr="000E6183">
              <w:t>3.3 Conduct and record results of pre-start check on explosives transport vehicle and confirm presence and operability of relevant safety equipment</w:t>
            </w:r>
          </w:p>
          <w:p w:rsidR="00000000" w:rsidRPr="000E6183" w:rsidP="000E6183">
            <w:pPr>
              <w:pStyle w:val="List"/>
            </w:pPr>
            <w:r w:rsidRPr="000E6183">
              <w:t>3.4 Carry out vehicle start-up proce</w:t>
            </w:r>
            <w:r w:rsidRPr="000E6183">
              <w:t>dures according to manufacturer specifications and site requirements</w:t>
            </w:r>
          </w:p>
          <w:p w:rsidR="00000000" w:rsidRPr="000E6183" w:rsidP="000E6183">
            <w:pPr>
              <w:pStyle w:val="List"/>
            </w:pPr>
            <w:r w:rsidRPr="000E6183">
              <w:t>3.5 Display signs on vehicles according to legislative requirements and confirm sign legibility</w:t>
            </w:r>
          </w:p>
          <w:p w:rsidR="00000000" w:rsidRPr="000E6183" w:rsidP="000E6183">
            <w:pPr>
              <w:pStyle w:val="List"/>
            </w:pPr>
            <w:r w:rsidRPr="000E6183">
              <w:t>3.6 Load vehicle according to separation and segregation requirements</w:t>
            </w:r>
          </w:p>
          <w:p w:rsidR="00000000" w:rsidP="000E6183">
            <w:pPr>
              <w:pStyle w:val="List"/>
              <w:rPr>
                <w:lang w:val="en-NZ"/>
              </w:rPr>
            </w:pPr>
            <w:r w:rsidRPr="000E6183">
              <w:t>3.7 Identify and prepare emergency procedures according to site requirements</w:t>
            </w:r>
          </w:p>
        </w:tc>
      </w:tr>
      <w:tr w:rsidTr="000E618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List"/>
              <w:rPr>
                <w:lang w:val="en-NZ"/>
              </w:rPr>
            </w:pPr>
            <w:r w:rsidRPr="000E6183">
              <w:t>4. Transport explosives</w:t>
            </w:r>
          </w:p>
        </w:tc>
        <w:tc>
          <w:tcPr>
            <w:tcW w:w="7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83" w:rsidP="000E6183">
            <w:pPr>
              <w:pStyle w:val="List"/>
            </w:pPr>
            <w:r w:rsidRPr="000E6183">
              <w:t>4.1 Communicate explosives movements directions</w:t>
            </w:r>
          </w:p>
          <w:p w:rsidR="00000000" w:rsidRPr="000E6183" w:rsidP="000E6183">
            <w:pPr>
              <w:pStyle w:val="List"/>
            </w:pPr>
            <w:r w:rsidRPr="000E6183">
              <w:t>4.2 Transport explosives and accessories separately in approved and secured containers</w:t>
            </w:r>
          </w:p>
          <w:p w:rsidR="00000000" w:rsidRPr="000E6183" w:rsidP="000E6183">
            <w:pPr>
              <w:pStyle w:val="List"/>
            </w:pPr>
            <w:r w:rsidRPr="000E6183">
              <w:t>4.3 Transport explo</w:t>
            </w:r>
            <w:r w:rsidRPr="000E6183">
              <w:t xml:space="preserve">sives and accessories to designated location using </w:t>
            </w:r>
            <w:r w:rsidRPr="000E6183">
              <w:t>designated route</w:t>
            </w:r>
          </w:p>
          <w:p w:rsidR="00000000" w:rsidRPr="000E6183" w:rsidP="000E6183">
            <w:pPr>
              <w:pStyle w:val="List"/>
            </w:pPr>
            <w:r w:rsidRPr="000E6183">
              <w:t>4.4 Apply secure and safe driving conventions</w:t>
            </w:r>
          </w:p>
          <w:p w:rsidR="00000000" w:rsidRPr="000E6183" w:rsidP="000E6183">
            <w:pPr>
              <w:pStyle w:val="List"/>
            </w:pPr>
            <w:r w:rsidRPr="000E6183">
              <w:t>4.5 Check delivery site is suited to explosives storage and that consignment is not left unattended</w:t>
            </w:r>
          </w:p>
          <w:p w:rsidR="00000000" w:rsidRPr="000E6183" w:rsidP="000E6183">
            <w:pPr>
              <w:pStyle w:val="List"/>
            </w:pPr>
            <w:r w:rsidRPr="000E6183">
              <w:t>4.6 Implement emergency procedures to conf</w:t>
            </w:r>
            <w:r w:rsidRPr="000E6183">
              <w:t>irm safety of personnel and site</w:t>
            </w:r>
          </w:p>
          <w:p w:rsidR="00000000" w:rsidRPr="000E6183" w:rsidP="000E6183">
            <w:pPr>
              <w:pStyle w:val="List"/>
            </w:pPr>
            <w:r w:rsidRPr="000E6183">
              <w:t>4.7 Return surplus explosives to magazine according to job and site requirements</w:t>
            </w:r>
          </w:p>
          <w:p w:rsidR="00000000" w:rsidRPr="000E6183" w:rsidP="000E6183">
            <w:pPr>
              <w:pStyle w:val="List"/>
            </w:pPr>
            <w:r w:rsidRPr="000E6183">
              <w:t>4.8 Complete documentation and reports according to site requirements</w:t>
            </w:r>
          </w:p>
        </w:tc>
      </w:tr>
    </w:tbl>
    <w:p w:rsidR="00000000" w:rsidRPr="000E6183" w:rsidP="000E6183">
      <w:pPr>
        <w:pStyle w:val="BodyText"/>
      </w:pPr>
    </w:p>
    <w:p w:rsidR="00000000" w:rsidRPr="000E6183" w:rsidP="000E6183">
      <w:pPr>
        <w:pStyle w:val="AllowPageBreak"/>
      </w:pPr>
    </w:p>
    <w:p w:rsidR="00000000" w:rsidRPr="000E6183" w:rsidP="000E6183">
      <w:pPr>
        <w:pStyle w:val="Heading1"/>
      </w:pPr>
      <w:bookmarkStart w:id="5" w:name="O_1101655"/>
      <w:bookmarkEnd w:id="5"/>
      <w:r w:rsidRPr="000E6183">
        <w:t>Foundation Skills</w:t>
      </w:r>
    </w:p>
    <w:p w:rsidR="00000000" w:rsidRPr="00C12FAF" w:rsidP="00C12FAF">
      <w:pPr>
        <w:pStyle w:val="BodyText"/>
        <w:rPr>
          <w:i/>
        </w:rPr>
      </w:pPr>
      <w:r w:rsidRPr="00C12FAF">
        <w:rPr>
          <w:rStyle w:val="Emphasis"/>
        </w:rPr>
        <w:t>This section describes those lang</w:t>
      </w:r>
      <w:r w:rsidRPr="00C12FAF">
        <w:rPr>
          <w:rStyle w:val="Emphasis"/>
        </w:rPr>
        <w:t>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0E61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183" w:rsidP="000E6183">
            <w:pPr>
              <w:pStyle w:val="BodyText"/>
            </w:pPr>
            <w:r w:rsidRPr="000E618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BodyText"/>
              <w:rPr>
                <w:lang w:val="en-NZ"/>
              </w:rPr>
            </w:pPr>
            <w:r w:rsidRPr="000E6183">
              <w:rPr>
                <w:rStyle w:val="SpecialBold"/>
              </w:rPr>
              <w:t>DESCRIPTION</w:t>
            </w:r>
          </w:p>
        </w:tc>
      </w:tr>
      <w:tr w:rsidTr="000E61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BodyText"/>
              <w:rPr>
                <w:lang w:val="en-NZ"/>
              </w:rPr>
            </w:pPr>
            <w:r w:rsidRPr="000E6183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183">
            <w:pPr>
              <w:pStyle w:val="ListBullet"/>
              <w:rPr>
                <w:lang w:val="en-NZ"/>
              </w:rPr>
            </w:pPr>
            <w:r w:rsidRPr="000E6183">
              <w:t xml:space="preserve">Calculates basic measurements, masses and dimensions </w:t>
            </w:r>
          </w:p>
        </w:tc>
      </w:tr>
      <w:tr w:rsidTr="000E61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BodyText"/>
              <w:rPr>
                <w:lang w:val="en-NZ"/>
              </w:rPr>
            </w:pPr>
            <w:r w:rsidRPr="000E618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6183">
            <w:pPr>
              <w:pStyle w:val="ListBullet"/>
              <w:rPr>
                <w:lang w:val="en-NZ"/>
              </w:rPr>
            </w:pPr>
            <w:r w:rsidRPr="000E6183">
              <w:t>Identifies and interprets information from workplace documentation</w:t>
            </w:r>
          </w:p>
        </w:tc>
      </w:tr>
      <w:tr w:rsidTr="000E61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183">
            <w:pPr>
              <w:pStyle w:val="BodyText"/>
              <w:rPr>
                <w:lang w:val="en-NZ"/>
              </w:rPr>
            </w:pPr>
            <w:r w:rsidRPr="000E6183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6183" w:rsidP="000E6183">
            <w:pPr>
              <w:pStyle w:val="ListBullet"/>
            </w:pPr>
            <w:r w:rsidRPr="000E6183">
              <w:t>Monitors and minimises own exposure to worksite risks and hazards during activities</w:t>
            </w:r>
          </w:p>
        </w:tc>
      </w:tr>
    </w:tbl>
    <w:p w:rsidR="00000000" w:rsidRPr="000E6183" w:rsidP="000E6183">
      <w:pPr>
        <w:pStyle w:val="BodyText"/>
      </w:pPr>
    </w:p>
    <w:p w:rsidR="00000000" w:rsidRPr="000E6183" w:rsidP="000E6183">
      <w:pPr>
        <w:pStyle w:val="AllowPageBreak"/>
      </w:pPr>
    </w:p>
    <w:p w:rsidR="00000000" w:rsidRPr="000E6183" w:rsidP="000E6183">
      <w:pPr>
        <w:pStyle w:val="Heading1"/>
      </w:pPr>
      <w:bookmarkStart w:id="6" w:name="O_1101654"/>
      <w:bookmarkEnd w:id="6"/>
      <w:r w:rsidRPr="000E6183">
        <w:t>Unit Mapping Information</w:t>
      </w:r>
    </w:p>
    <w:p w:rsidR="00000000" w:rsidRPr="000E6183" w:rsidP="00C12FAF">
      <w:pPr>
        <w:pStyle w:val="BodyText"/>
      </w:pPr>
      <w:r w:rsidRPr="000E6183">
        <w:t>Supersedes and is equivalent to RIIBLA204D Store, handle and transport explosives in underground coal mines.</w:t>
      </w:r>
    </w:p>
    <w:p w:rsidR="00000000" w:rsidRPr="000E6183" w:rsidP="000E6183">
      <w:pPr>
        <w:pStyle w:val="Heading1"/>
      </w:pPr>
      <w:bookmarkStart w:id="7" w:name="O_1101647"/>
      <w:bookmarkEnd w:id="7"/>
      <w:r w:rsidRPr="000E6183">
        <w:t>Links</w:t>
      </w:r>
    </w:p>
    <w:p w:rsidR="00000000" w:rsidRPr="000E6183" w:rsidP="00C12FAF">
      <w:pPr>
        <w:pStyle w:val="BodyText"/>
      </w:pPr>
      <w:r w:rsidRPr="000E61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974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E6183" w:rsidP="000E6183"/>
    <w:sectPr w:rsidSect="000E61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83" w:rsidRPr="00C12FAF" w:rsidP="00C12F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AF" w:rsidP="000E61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FAF" w:rsidP="000E61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2FAF" w:rsidP="000E61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183" w:rsidRPr="00C12FAF" w:rsidP="00C12F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AF" w:rsidRPr="002D2AF8" w:rsidP="000E61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RIIBLA204E Store, handle and transport explosives in underground coal mines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12FAF" w:rsidP="000E61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087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F444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1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1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1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1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1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1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1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1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1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1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1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183"/>
  </w:style>
  <w:style w:type="character" w:customStyle="1" w:styleId="Heading1Char">
    <w:name w:val="Heading 1 Char"/>
    <w:basedOn w:val="DefaultParagraphFont"/>
    <w:link w:val="Heading1"/>
    <w:rsid w:val="000E61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1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1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61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61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6183"/>
    <w:rPr>
      <w:b/>
      <w:spacing w:val="0"/>
    </w:rPr>
  </w:style>
  <w:style w:type="character" w:styleId="Emphasis">
    <w:name w:val="Emphasis"/>
    <w:basedOn w:val="DefaultParagraphFont"/>
    <w:qFormat/>
    <w:rsid w:val="000E6183"/>
    <w:rPr>
      <w:i/>
    </w:rPr>
  </w:style>
  <w:style w:type="paragraph" w:customStyle="1" w:styleId="SuperHeading">
    <w:name w:val="SuperHeading"/>
    <w:basedOn w:val="Normal"/>
    <w:rsid w:val="000E61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1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1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1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1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1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1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1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1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1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1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1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1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1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1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1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1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1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61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61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1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1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1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1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1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1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1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1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1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1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1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1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61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1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1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183"/>
  </w:style>
  <w:style w:type="paragraph" w:styleId="TableofFigures">
    <w:name w:val="table of figures"/>
    <w:basedOn w:val="Normal"/>
    <w:next w:val="Normal"/>
    <w:semiHidden/>
    <w:rsid w:val="000E61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1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6183"/>
    <w:rPr>
      <w:rFonts w:ascii="Wingdings" w:hAnsi="Wingdings"/>
    </w:rPr>
  </w:style>
  <w:style w:type="paragraph" w:customStyle="1" w:styleId="TableHeading">
    <w:name w:val="Table Heading"/>
    <w:basedOn w:val="HeadingBase"/>
    <w:rsid w:val="000E61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183"/>
    <w:rPr>
      <w:color w:val="0033CC"/>
      <w:u w:val="none"/>
    </w:rPr>
  </w:style>
  <w:style w:type="paragraph" w:customStyle="1" w:styleId="BodyTextRight">
    <w:name w:val="Body Text Right"/>
    <w:basedOn w:val="BodyText"/>
    <w:rsid w:val="000E61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1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1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1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1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1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183"/>
    <w:rPr>
      <w:sz w:val="32"/>
    </w:rPr>
  </w:style>
  <w:style w:type="paragraph" w:customStyle="1" w:styleId="HeadingProcedure">
    <w:name w:val="Heading Procedure"/>
    <w:basedOn w:val="HeadingBase"/>
    <w:next w:val="Normal"/>
    <w:rsid w:val="000E61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183"/>
    <w:pPr>
      <w:spacing w:before="60" w:after="60"/>
    </w:pPr>
  </w:style>
  <w:style w:type="paragraph" w:styleId="ListContinue">
    <w:name w:val="List Continue"/>
    <w:basedOn w:val="List"/>
    <w:rsid w:val="000E6183"/>
    <w:pPr>
      <w:ind w:firstLine="0"/>
    </w:pPr>
  </w:style>
  <w:style w:type="paragraph" w:customStyle="1" w:styleId="ListNote">
    <w:name w:val="List Note"/>
    <w:basedOn w:val="List"/>
    <w:rsid w:val="000E61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1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1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183"/>
    <w:rPr>
      <w:rFonts w:ascii="Courier New" w:hAnsi="Courier New"/>
    </w:rPr>
  </w:style>
  <w:style w:type="paragraph" w:customStyle="1" w:styleId="NoteBullet">
    <w:name w:val="Note Bullet"/>
    <w:basedOn w:val="Note"/>
    <w:rsid w:val="000E61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1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1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1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1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61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1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183"/>
    <w:rPr>
      <w:b/>
      <w:smallCaps/>
    </w:rPr>
  </w:style>
  <w:style w:type="paragraph" w:customStyle="1" w:styleId="TableListNumber">
    <w:name w:val="Table List Number"/>
    <w:basedOn w:val="ListNumber"/>
    <w:rsid w:val="000E61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1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183"/>
    <w:pPr>
      <w:numPr>
        <w:numId w:val="8"/>
      </w:numPr>
    </w:pPr>
  </w:style>
  <w:style w:type="paragraph" w:customStyle="1" w:styleId="ListAlpha2">
    <w:name w:val="List Alpha 2"/>
    <w:basedOn w:val="List2"/>
    <w:rsid w:val="000E6183"/>
    <w:pPr>
      <w:numPr>
        <w:numId w:val="7"/>
      </w:numPr>
    </w:pPr>
  </w:style>
  <w:style w:type="paragraph" w:styleId="List2">
    <w:name w:val="List 2"/>
    <w:basedOn w:val="BodyText"/>
    <w:rsid w:val="000E61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1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1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1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1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1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6183"/>
    <w:pPr>
      <w:numPr>
        <w:numId w:val="3"/>
      </w:numPr>
    </w:pPr>
  </w:style>
  <w:style w:type="paragraph" w:styleId="ListContinue2">
    <w:name w:val="List Continue 2"/>
    <w:basedOn w:val="List2"/>
    <w:rsid w:val="000E6183"/>
    <w:pPr>
      <w:ind w:firstLine="0"/>
    </w:pPr>
  </w:style>
  <w:style w:type="paragraph" w:styleId="ListContinue3">
    <w:name w:val="List Continue 3"/>
    <w:basedOn w:val="List3"/>
    <w:rsid w:val="000E6183"/>
    <w:pPr>
      <w:ind w:left="1021" w:firstLine="0"/>
    </w:pPr>
  </w:style>
  <w:style w:type="paragraph" w:styleId="ListContinue4">
    <w:name w:val="List Continue 4"/>
    <w:basedOn w:val="List4"/>
    <w:rsid w:val="000E6183"/>
    <w:pPr>
      <w:ind w:firstLine="0"/>
    </w:pPr>
  </w:style>
  <w:style w:type="paragraph" w:styleId="ListContinue5">
    <w:name w:val="List Continue 5"/>
    <w:basedOn w:val="List5"/>
    <w:rsid w:val="000E6183"/>
    <w:pPr>
      <w:ind w:firstLine="0"/>
    </w:pPr>
  </w:style>
  <w:style w:type="paragraph" w:styleId="ListNumber3">
    <w:name w:val="List Number 3"/>
    <w:basedOn w:val="List3"/>
    <w:rsid w:val="000E6183"/>
    <w:pPr>
      <w:numPr>
        <w:numId w:val="4"/>
      </w:numPr>
    </w:pPr>
  </w:style>
  <w:style w:type="paragraph" w:styleId="ListNumber4">
    <w:name w:val="List Number 4"/>
    <w:basedOn w:val="List4"/>
    <w:rsid w:val="000E6183"/>
    <w:pPr>
      <w:numPr>
        <w:numId w:val="5"/>
      </w:numPr>
    </w:pPr>
  </w:style>
  <w:style w:type="paragraph" w:styleId="ListNumber5">
    <w:name w:val="List Number 5"/>
    <w:basedOn w:val="List5"/>
    <w:rsid w:val="000E6183"/>
    <w:pPr>
      <w:numPr>
        <w:numId w:val="6"/>
      </w:numPr>
    </w:pPr>
  </w:style>
  <w:style w:type="paragraph" w:styleId="BlockText">
    <w:name w:val="Block Text"/>
    <w:basedOn w:val="Normal"/>
    <w:rsid w:val="000E61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1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183"/>
    <w:rPr>
      <w:sz w:val="16"/>
      <w:vertAlign w:val="superscript"/>
    </w:rPr>
  </w:style>
  <w:style w:type="character" w:customStyle="1" w:styleId="Symbols">
    <w:name w:val="Symbols"/>
    <w:basedOn w:val="DefaultParagraphFont"/>
    <w:rsid w:val="000E6183"/>
    <w:rPr>
      <w:rFonts w:ascii="Symbol" w:hAnsi="Symbol"/>
    </w:rPr>
  </w:style>
  <w:style w:type="character" w:customStyle="1" w:styleId="MenuOptions">
    <w:name w:val="Menu Options"/>
    <w:basedOn w:val="DefaultParagraphFont"/>
    <w:rsid w:val="000E61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183"/>
    <w:rPr>
      <w:b/>
    </w:rPr>
  </w:style>
  <w:style w:type="character" w:customStyle="1" w:styleId="Underlined">
    <w:name w:val="Underlined"/>
    <w:basedOn w:val="DefaultParagraphFont"/>
    <w:rsid w:val="000E6183"/>
    <w:rPr>
      <w:u w:val="single"/>
    </w:rPr>
  </w:style>
  <w:style w:type="paragraph" w:customStyle="1" w:styleId="TableBodyTextRight">
    <w:name w:val="Table Body Text Right"/>
    <w:basedOn w:val="TableBodyText"/>
    <w:rsid w:val="000E61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183"/>
    <w:rPr>
      <w:sz w:val="18"/>
    </w:rPr>
  </w:style>
  <w:style w:type="paragraph" w:customStyle="1" w:styleId="BodySmallRight">
    <w:name w:val="Body Small Right"/>
    <w:basedOn w:val="BodyTextRight"/>
    <w:rsid w:val="000E6183"/>
    <w:rPr>
      <w:sz w:val="18"/>
      <w:szCs w:val="18"/>
    </w:rPr>
  </w:style>
  <w:style w:type="paragraph" w:customStyle="1" w:styleId="MarginEdition">
    <w:name w:val="Margin Edition"/>
    <w:basedOn w:val="MarginNote"/>
    <w:rsid w:val="000E61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183"/>
    <w:rPr>
      <w:sz w:val="2"/>
      <w:szCs w:val="2"/>
    </w:rPr>
  </w:style>
  <w:style w:type="character" w:customStyle="1" w:styleId="Small">
    <w:name w:val="Small"/>
    <w:basedOn w:val="DefaultParagraphFont"/>
    <w:rsid w:val="000E6183"/>
    <w:rPr>
      <w:sz w:val="16"/>
    </w:rPr>
  </w:style>
  <w:style w:type="paragraph" w:customStyle="1" w:styleId="WideTable">
    <w:name w:val="Wide Table"/>
    <w:basedOn w:val="Normal"/>
    <w:rsid w:val="000E61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183"/>
  </w:style>
  <w:style w:type="paragraph" w:styleId="Quote">
    <w:name w:val="Quote"/>
    <w:basedOn w:val="Heading1"/>
    <w:link w:val="QuoteChar"/>
    <w:qFormat/>
    <w:rsid w:val="000E61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1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183"/>
    <w:pPr>
      <w:pageBreakBefore/>
    </w:pPr>
  </w:style>
  <w:style w:type="paragraph" w:customStyle="1" w:styleId="Border">
    <w:name w:val="Border"/>
    <w:basedOn w:val="Normal"/>
    <w:qFormat/>
    <w:rsid w:val="000E61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1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1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1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1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1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1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1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1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183"/>
    <w:rPr>
      <w:u w:val="single"/>
    </w:rPr>
  </w:style>
  <w:style w:type="character" w:customStyle="1" w:styleId="BoldandItalics">
    <w:name w:val="Bold and Italics"/>
    <w:qFormat/>
    <w:rsid w:val="000E6183"/>
    <w:rPr>
      <w:b/>
      <w:i/>
      <w:u w:val="none"/>
    </w:rPr>
  </w:style>
  <w:style w:type="paragraph" w:styleId="BalloonText">
    <w:name w:val="Balloon Text"/>
    <w:basedOn w:val="Normal"/>
    <w:link w:val="BalloonTextChar"/>
    <w:rsid w:val="000E6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1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1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1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1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1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183"/>
    <w:pPr>
      <w:spacing w:before="0" w:after="0"/>
    </w:pPr>
  </w:style>
  <w:style w:type="paragraph" w:customStyle="1" w:styleId="BodyTextBold">
    <w:name w:val="Body Text Bold"/>
    <w:basedOn w:val="BodyText"/>
    <w:qFormat/>
    <w:rsid w:val="000E6183"/>
    <w:rPr>
      <w:b/>
    </w:rPr>
  </w:style>
  <w:style w:type="character" w:styleId="Hyperlink">
    <w:name w:val="Hyperlink"/>
    <w:basedOn w:val="DefaultParagraphFont"/>
    <w:uiPriority w:val="99"/>
    <w:unhideWhenUsed/>
    <w:rsid w:val="00C12F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4450</Characters>
  <Application>Microsoft Office Word</Application>
  <DocSecurity>0</DocSecurity>
  <Lines>130</Lines>
  <Paragraphs>82</Paragraphs>
  <ScaleCrop>false</ScaleCrop>
  <Company>Author-it Software Corporation Ltd.</Company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RIIBLA204E Store, handle and transport explosives in underground coal mines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2022-10-18T15:01:00Z</dcterms:created>
  <dcterms:modified xsi:type="dcterms:W3CDTF">2022-10-18T15:01:00Z</dcterms:modified>
</cp:coreProperties>
</file>