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20BD" w:rsidP="001F20BD">
      <w:pPr>
        <w:pStyle w:val="Title"/>
      </w:pPr>
      <w:r>
        <w:fldChar w:fldCharType="begin"/>
      </w:r>
      <w:r>
        <w:instrText xml:space="preserve"> TITLE   \* MERGEFORMAT </w:instrText>
      </w:r>
      <w:r>
        <w:fldChar w:fldCharType="separate"/>
      </w:r>
      <w:r>
        <w:t>RIIBLA204D Store, handle and transport explosives in underground coal mines</w:t>
      </w:r>
      <w:r>
        <w:fldChar w:fldCharType="end"/>
      </w:r>
    </w:p>
    <w:p w:rsidR="001F20BD" w:rsidP="001F20BD">
      <w:pPr>
        <w:pStyle w:val="Version"/>
        <w:sectPr w:rsidSect="00DE24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E2403" w:rsidP="00DE2403">
      <w:pPr>
        <w:pStyle w:val="SuperHeading"/>
      </w:pPr>
      <w:r w:rsidRPr="00DE2403">
        <w:t>RIIBLA204D Store, handle and transport explosives in underground coal mines</w:t>
      </w:r>
    </w:p>
    <w:p w:rsidR="00000000" w:rsidRPr="00DE2403" w:rsidP="00DE2403">
      <w:pPr>
        <w:pStyle w:val="Heading1"/>
      </w:pPr>
      <w:bookmarkStart w:id="1" w:name="O_673898"/>
      <w:bookmarkEnd w:id="1"/>
      <w:r w:rsidRPr="00DE2403">
        <w:t>Modification History</w:t>
      </w:r>
    </w:p>
    <w:tbl>
      <w:tblPr>
        <w:tblW w:w="0" w:type="auto"/>
        <w:tblCellMar>
          <w:left w:w="62" w:type="dxa"/>
          <w:right w:w="62" w:type="dxa"/>
        </w:tblCellMar>
        <w:tblLook w:val="0000"/>
      </w:tblPr>
      <w:tblGrid>
        <w:gridCol w:w="1107"/>
        <w:gridCol w:w="8089"/>
      </w:tblGrid>
      <w:tr w:rsidTr="001F20BD">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03">
            <w:pPr>
              <w:pStyle w:val="Heading4"/>
              <w:rPr>
                <w:lang w:val="en-NZ"/>
              </w:rPr>
            </w:pPr>
            <w:r w:rsidRPr="00DE240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03">
            <w:pPr>
              <w:pStyle w:val="Heading4"/>
              <w:rPr>
                <w:lang w:val="en-NZ"/>
              </w:rPr>
            </w:pPr>
            <w:r w:rsidRPr="00DE2403">
              <w:t>Comment</w:t>
            </w:r>
          </w:p>
        </w:tc>
      </w:tr>
      <w:tr w:rsidTr="001F20BD">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03">
            <w:pPr>
              <w:pStyle w:val="BodyText"/>
              <w:rPr>
                <w:lang w:val="en-NZ"/>
              </w:rPr>
            </w:pPr>
            <w:r w:rsidRPr="00DE240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03">
            <w:pPr>
              <w:pStyle w:val="BodyText"/>
              <w:rPr>
                <w:lang w:val="en-NZ"/>
              </w:rPr>
            </w:pPr>
            <w:r w:rsidRPr="00DE2403">
              <w:t>This unit replaces RIIBLA204A Store, handle and transport explosives in underground coal mines</w:t>
            </w:r>
          </w:p>
        </w:tc>
      </w:tr>
      <w:tr w:rsidTr="001F20B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03">
            <w:pPr>
              <w:pStyle w:val="BodyText"/>
              <w:rPr>
                <w:lang w:val="en-NZ"/>
              </w:rPr>
            </w:pPr>
            <w:r w:rsidRPr="00DE240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403" w:rsidP="00DE2403">
            <w:pPr>
              <w:pStyle w:val="BodyText"/>
            </w:pPr>
            <w:r w:rsidRPr="00DE2403">
              <w:t>Required frequency and volume of evidence amended in Performance evidence.</w:t>
            </w:r>
          </w:p>
          <w:p w:rsidR="00000000" w:rsidRPr="00DE2403" w:rsidP="00DE2403">
            <w:pPr>
              <w:pStyle w:val="BodyText"/>
            </w:pPr>
            <w:r w:rsidRPr="00DE2403">
              <w:t>Substantial amendments made in Assessment Conditions field, including: references to Industry Sectors, assessor and subject matter expert experience requirements, how assessment sho</w:t>
            </w:r>
            <w:r w:rsidRPr="00DE2403">
              <w:t>uld be conducted and what it should confirm.</w:t>
            </w:r>
          </w:p>
        </w:tc>
      </w:tr>
    </w:tbl>
    <w:p w:rsidR="00000000" w:rsidRPr="00DE2403" w:rsidP="00DE2403">
      <w:pPr>
        <w:pStyle w:val="BodyText"/>
      </w:pPr>
    </w:p>
    <w:p w:rsidR="00000000" w:rsidRPr="00DE2403" w:rsidP="00DE2403">
      <w:pPr>
        <w:pStyle w:val="AllowPageBreak"/>
      </w:pPr>
    </w:p>
    <w:p w:rsidR="00000000" w:rsidRPr="00DE2403" w:rsidP="00DE2403">
      <w:pPr>
        <w:pStyle w:val="Heading1"/>
      </w:pPr>
      <w:bookmarkStart w:id="2" w:name="O_673897"/>
      <w:bookmarkEnd w:id="2"/>
      <w:r w:rsidRPr="00DE2403">
        <w:t>Application</w:t>
      </w:r>
    </w:p>
    <w:p w:rsidR="00000000" w:rsidRPr="00DE2403" w:rsidP="001F20BD">
      <w:pPr>
        <w:pStyle w:val="BodyText"/>
      </w:pPr>
      <w:r w:rsidRPr="00DE2403">
        <w:t>This unit describes a participant’s skills and knowledge required to store, handle and transport explosives in underground coal mines in Coal mining.</w:t>
      </w:r>
    </w:p>
    <w:p w:rsidR="00000000" w:rsidRPr="00DE2403" w:rsidP="001F20BD">
      <w:pPr>
        <w:pStyle w:val="BodyText"/>
      </w:pPr>
      <w:r w:rsidRPr="00DE2403">
        <w:t>This unit is appropriate for those working in operational roles.</w:t>
      </w:r>
    </w:p>
    <w:p w:rsidR="001F20BD" w:rsidP="001F20BD">
      <w:pPr>
        <w:pStyle w:val="BodyText"/>
      </w:pPr>
      <w:r w:rsidRPr="00DE2403">
        <w:t>No licensing, legislation or certification requirements apply to this unit at the time of publication.</w:t>
      </w:r>
    </w:p>
    <w:p w:rsidR="00000000" w:rsidRPr="00DE2403" w:rsidP="00DE2403">
      <w:pPr>
        <w:pStyle w:val="Heading1"/>
      </w:pPr>
      <w:bookmarkStart w:id="3" w:name="O_673894"/>
      <w:bookmarkEnd w:id="3"/>
      <w:r w:rsidRPr="00DE2403">
        <w:t>Unit Sector</w:t>
      </w:r>
    </w:p>
    <w:p w:rsidR="00000000" w:rsidRPr="00DE2403" w:rsidP="001F20BD">
      <w:pPr>
        <w:pStyle w:val="BodyText"/>
      </w:pPr>
      <w:r w:rsidRPr="00DE2403">
        <w:t>Coal mining (Underground)</w:t>
      </w:r>
    </w:p>
    <w:p w:rsidR="00000000" w:rsidRPr="00DE2403" w:rsidP="00DE2403">
      <w:pPr>
        <w:pStyle w:val="Heading1"/>
      </w:pPr>
      <w:bookmarkStart w:id="4" w:name="O_673893"/>
      <w:bookmarkEnd w:id="4"/>
      <w:r w:rsidRPr="00DE2403">
        <w:t>Elements and Pe</w:t>
      </w:r>
      <w:r w:rsidRPr="00DE2403">
        <w:t>rformance Criteria</w:t>
      </w:r>
    </w:p>
    <w:tbl>
      <w:tblPr>
        <w:tblW w:w="9322" w:type="dxa"/>
        <w:tblLayout w:type="fixed"/>
        <w:tblCellMar>
          <w:left w:w="62" w:type="dxa"/>
          <w:right w:w="62" w:type="dxa"/>
        </w:tblCellMar>
        <w:tblLook w:val="0000"/>
      </w:tblPr>
      <w:tblGrid>
        <w:gridCol w:w="2438"/>
        <w:gridCol w:w="6884"/>
      </w:tblGrid>
      <w:tr w:rsidTr="00DE240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403">
            <w:pPr>
              <w:pStyle w:val="BodyText"/>
              <w:rPr>
                <w:lang w:val="en-NZ"/>
              </w:rPr>
            </w:pPr>
            <w:r w:rsidRPr="00DE2403">
              <w:t>1 Plan and prepare for storage, handling and transport of explosives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403" w:rsidP="00DE2403">
            <w:pPr>
              <w:pStyle w:val="BodyText"/>
            </w:pPr>
            <w:r w:rsidRPr="00DE2403">
              <w:t>1.1</w:t>
            </w:r>
            <w:r w:rsidRPr="00DE2403">
              <w:tab/>
              <w:t>Access, interpret and apply explosives  documentation and ensure the work activity is compliant</w:t>
            </w:r>
          </w:p>
          <w:p w:rsidR="00000000" w:rsidRPr="00DE2403" w:rsidP="00DE2403">
            <w:pPr>
              <w:pStyle w:val="BodyText"/>
            </w:pPr>
            <w:r w:rsidRPr="00DE2403">
              <w:t>1.2</w:t>
            </w:r>
            <w:r w:rsidRPr="00DE2403">
              <w:tab/>
              <w:t>Obtain, confirm and apply work instructions before proceeding</w:t>
            </w:r>
          </w:p>
          <w:p w:rsidR="00000000" w:rsidRPr="00DE2403" w:rsidP="00DE2403">
            <w:pPr>
              <w:pStyle w:val="BodyText"/>
            </w:pPr>
            <w:r w:rsidRPr="00DE2403">
              <w:t>1.</w:t>
            </w:r>
            <w:r w:rsidRPr="00DE2403">
              <w:t>3</w:t>
            </w:r>
            <w:r w:rsidRPr="00DE2403">
              <w:tab/>
              <w:t>Identify, manage and report all potential hazards, risks and environmental issues</w:t>
            </w:r>
          </w:p>
          <w:p w:rsidR="00000000" w:rsidRPr="00DE2403" w:rsidP="00DE2403">
            <w:pPr>
              <w:pStyle w:val="BodyText"/>
            </w:pPr>
            <w:r w:rsidRPr="00DE2403">
              <w:t>1.4</w:t>
            </w:r>
            <w:r w:rsidRPr="00DE2403">
              <w:tab/>
              <w:t>Select and wear personal protective equipment appropriate  to the work activities</w:t>
            </w:r>
          </w:p>
          <w:p w:rsidR="00000000" w:rsidRPr="00DE2403" w:rsidP="00DE2403">
            <w:pPr>
              <w:pStyle w:val="BodyText"/>
            </w:pPr>
            <w:r w:rsidRPr="00DE2403">
              <w:t>1.5</w:t>
            </w:r>
            <w:r w:rsidRPr="00DE2403">
              <w:tab/>
              <w:t xml:space="preserve">Obtain and interpret emergency procedures and be prepared </w:t>
            </w:r>
            <w:r w:rsidRPr="00DE2403">
              <w:t>for fire/accident/emerge</w:t>
            </w:r>
            <w:r w:rsidRPr="00DE2403">
              <w:t>ncy</w:t>
            </w:r>
          </w:p>
          <w:p w:rsidR="00000000" w:rsidRPr="00DE2403" w:rsidP="00DE2403">
            <w:pPr>
              <w:pStyle w:val="BodyText"/>
            </w:pPr>
            <w:r w:rsidRPr="00DE2403">
              <w:t>1.6</w:t>
            </w:r>
            <w:r w:rsidRPr="00DE2403">
              <w:tab/>
              <w:t>Resolve coordination requirements with others prior to commencing and during work activities</w:t>
            </w:r>
          </w:p>
          <w:p w:rsidR="00000000" w:rsidRPr="00DE2403" w:rsidP="00DE2403">
            <w:pPr>
              <w:pStyle w:val="BodyText"/>
            </w:pPr>
            <w:r w:rsidRPr="00DE2403">
              <w:t>1.7</w:t>
            </w:r>
            <w:r w:rsidRPr="00DE2403">
              <w:tab/>
              <w:t>Identify the explosives and accessories used for different applications</w:t>
            </w:r>
          </w:p>
          <w:p w:rsidR="00000000" w:rsidRPr="00DE2403" w:rsidP="00DE2403">
            <w:pPr>
              <w:pStyle w:val="BodyText"/>
            </w:pPr>
            <w:r w:rsidRPr="00DE2403">
              <w:t>1.8</w:t>
            </w:r>
            <w:r w:rsidRPr="00DE2403">
              <w:tab/>
              <w:t>Classify explosives according to statutory criteria</w:t>
            </w:r>
          </w:p>
          <w:p w:rsidR="00000000" w:rsidP="00DE2403">
            <w:pPr>
              <w:pStyle w:val="BodyText"/>
              <w:rPr>
                <w:lang w:val="en-NZ"/>
              </w:rPr>
            </w:pPr>
            <w:r w:rsidRPr="00DE2403">
              <w:t>1.9</w:t>
            </w:r>
            <w:r w:rsidRPr="00DE2403">
              <w:tab/>
            </w:r>
            <w:r w:rsidRPr="00DE2403">
              <w:t>Apply safe handling procedures and precautions</w:t>
            </w:r>
          </w:p>
        </w:tc>
      </w:tr>
      <w:tr w:rsidTr="00DE240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403">
            <w:pPr>
              <w:pStyle w:val="BodyText"/>
              <w:rPr>
                <w:lang w:val="en-NZ"/>
              </w:rPr>
            </w:pPr>
            <w:r w:rsidRPr="00DE2403">
              <w:t>2 Access and manage explosives storage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403" w:rsidP="00DE2403">
            <w:pPr>
              <w:pStyle w:val="BodyText"/>
            </w:pPr>
            <w:r w:rsidRPr="00DE2403">
              <w:t>2.1</w:t>
            </w:r>
            <w:r w:rsidRPr="00DE2403">
              <w:tab/>
              <w:t>Gain access to magazine as authorised person</w:t>
            </w:r>
          </w:p>
          <w:p w:rsidR="00000000" w:rsidRPr="00DE2403" w:rsidP="00DE2403">
            <w:pPr>
              <w:pStyle w:val="BodyText"/>
            </w:pPr>
            <w:r w:rsidRPr="00DE2403">
              <w:t>2.2</w:t>
            </w:r>
            <w:r w:rsidRPr="00DE2403">
              <w:tab/>
              <w:t>Maintain compliance requirements for signage, construction, safety and security of magazines, storage limits</w:t>
            </w:r>
          </w:p>
          <w:p w:rsidR="00000000" w:rsidRPr="00DE2403" w:rsidP="00DE2403">
            <w:pPr>
              <w:pStyle w:val="BodyText"/>
            </w:pPr>
            <w:r w:rsidRPr="00DE2403">
              <w:t>2.3</w:t>
            </w:r>
            <w:r w:rsidRPr="00DE2403">
              <w:tab/>
              <w:t>Rec</w:t>
            </w:r>
            <w:r w:rsidRPr="00DE2403">
              <w:t>eive and despatch explosives and record transfers indicating type and quantity together with identity of recipient</w:t>
            </w:r>
          </w:p>
          <w:p w:rsidR="00000000" w:rsidRPr="00DE2403" w:rsidP="00DE2403">
            <w:pPr>
              <w:pStyle w:val="BodyText"/>
            </w:pPr>
            <w:r w:rsidRPr="00DE2403">
              <w:t>2.4</w:t>
            </w:r>
            <w:r w:rsidRPr="00DE2403">
              <w:tab/>
              <w:t>Segregate explosives and accessories according to type in magazines and to prevent deterioration, spoilage and spillage</w:t>
            </w:r>
          </w:p>
          <w:p w:rsidR="00000000" w:rsidRPr="00DE2403" w:rsidP="00DE2403">
            <w:pPr>
              <w:pStyle w:val="BodyText"/>
            </w:pPr>
            <w:r w:rsidRPr="00DE2403">
              <w:t>2.5</w:t>
            </w:r>
            <w:r w:rsidRPr="00DE2403">
              <w:tab/>
              <w:t>Ensure rotati</w:t>
            </w:r>
            <w:r w:rsidRPr="00DE2403">
              <w:t>on of explosives in magazine</w:t>
            </w:r>
          </w:p>
          <w:p w:rsidR="00000000" w:rsidRPr="00DE2403" w:rsidP="00DE2403">
            <w:pPr>
              <w:pStyle w:val="BodyText"/>
            </w:pPr>
            <w:r w:rsidRPr="00DE2403">
              <w:t>2.6</w:t>
            </w:r>
            <w:r w:rsidRPr="00DE2403">
              <w:tab/>
              <w:t>Restrict access to store to authorised persons</w:t>
            </w:r>
          </w:p>
          <w:p w:rsidR="00000000" w:rsidRPr="00DE2403" w:rsidP="00DE2403">
            <w:pPr>
              <w:pStyle w:val="BodyText"/>
            </w:pPr>
            <w:r w:rsidRPr="00DE2403">
              <w:t>2.7</w:t>
            </w:r>
            <w:r w:rsidRPr="00DE2403">
              <w:tab/>
              <w:t>Maintain stock records and report discrepancies</w:t>
            </w:r>
          </w:p>
          <w:p w:rsidR="00000000" w:rsidRPr="00DE2403" w:rsidP="00DE2403">
            <w:pPr>
              <w:pStyle w:val="BodyText"/>
            </w:pPr>
            <w:r w:rsidRPr="00DE2403">
              <w:t>2.8</w:t>
            </w:r>
            <w:r w:rsidRPr="00DE2403">
              <w:tab/>
              <w:t>Conduct housekeeping of magazine</w:t>
            </w:r>
          </w:p>
          <w:p w:rsidR="00000000" w:rsidRPr="00DE2403" w:rsidP="00DE2403">
            <w:pPr>
              <w:pStyle w:val="BodyText"/>
            </w:pPr>
            <w:r w:rsidRPr="00DE2403">
              <w:t>2.9</w:t>
            </w:r>
            <w:r w:rsidRPr="00DE2403">
              <w:tab/>
              <w:t>Complete all required documentation and reports clearly, concisely and on time</w:t>
            </w:r>
          </w:p>
          <w:p w:rsidR="00000000" w:rsidP="00DE2403">
            <w:pPr>
              <w:pStyle w:val="BodyText"/>
              <w:rPr>
                <w:lang w:val="en-NZ"/>
              </w:rPr>
            </w:pPr>
            <w:r w:rsidRPr="00DE2403">
              <w:t>2.10</w:t>
            </w:r>
            <w:r w:rsidRPr="00DE2403">
              <w:tab/>
              <w:t>Pass on information regarding explosives stock and storage</w:t>
            </w:r>
          </w:p>
        </w:tc>
      </w:tr>
      <w:tr w:rsidTr="00DE240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403">
            <w:pPr>
              <w:pStyle w:val="BodyText"/>
              <w:rPr>
                <w:lang w:val="en-NZ"/>
              </w:rPr>
            </w:pPr>
            <w:r w:rsidRPr="00DE2403">
              <w:t>3 Prepare to transport explosives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403" w:rsidP="00DE2403">
            <w:pPr>
              <w:pStyle w:val="BodyText"/>
            </w:pPr>
            <w:r w:rsidRPr="00DE2403">
              <w:t>3.1</w:t>
            </w:r>
            <w:r w:rsidRPr="00DE2403">
              <w:tab/>
              <w:t>Receive orders and confirm authority of recipient to possess explosives</w:t>
            </w:r>
          </w:p>
          <w:p w:rsidR="00000000" w:rsidRPr="00DE2403" w:rsidP="00DE2403">
            <w:pPr>
              <w:pStyle w:val="BodyText"/>
            </w:pPr>
            <w:r w:rsidRPr="00DE2403">
              <w:t>3.2</w:t>
            </w:r>
            <w:r w:rsidRPr="00DE2403">
              <w:tab/>
              <w:t>Select sufficient quantities of explosives and accessories according to shot plan</w:t>
            </w:r>
            <w:r w:rsidRPr="00DE2403">
              <w:t>, for safe transport</w:t>
            </w:r>
          </w:p>
          <w:p w:rsidR="00000000" w:rsidRPr="00DE2403" w:rsidP="00DE2403">
            <w:pPr>
              <w:pStyle w:val="BodyText"/>
            </w:pPr>
            <w:r w:rsidRPr="00DE2403">
              <w:t>3.3</w:t>
            </w:r>
            <w:r w:rsidRPr="00DE2403">
              <w:tab/>
              <w:t>Conduct and record results of pre-start check on explosive transport vehicle and confirm presence and operability of relevant safety equipment</w:t>
            </w:r>
          </w:p>
          <w:p w:rsidR="00000000" w:rsidRPr="00DE2403" w:rsidP="00DE2403">
            <w:pPr>
              <w:pStyle w:val="BodyText"/>
            </w:pPr>
            <w:r w:rsidRPr="00DE2403">
              <w:t>3.4</w:t>
            </w:r>
            <w:r w:rsidRPr="00DE2403">
              <w:tab/>
              <w:t>Carry out vehicle start-up procedures</w:t>
            </w:r>
          </w:p>
          <w:p w:rsidR="00000000" w:rsidRPr="00DE2403" w:rsidP="00DE2403">
            <w:pPr>
              <w:pStyle w:val="BodyText"/>
            </w:pPr>
            <w:r w:rsidRPr="00DE2403">
              <w:t>3.5</w:t>
            </w:r>
            <w:r w:rsidRPr="00DE2403">
              <w:tab/>
              <w:t xml:space="preserve">Display and ensure legibility of relevant </w:t>
            </w:r>
            <w:r w:rsidRPr="00DE2403">
              <w:t>signs on vehicles</w:t>
            </w:r>
          </w:p>
          <w:p w:rsidR="00000000" w:rsidRPr="00DE2403" w:rsidP="00DE2403">
            <w:pPr>
              <w:pStyle w:val="BodyText"/>
            </w:pPr>
            <w:r w:rsidRPr="00DE2403">
              <w:t>3.6</w:t>
            </w:r>
            <w:r w:rsidRPr="00DE2403">
              <w:tab/>
              <w:t>Load vehicle in accordance with separation and segregation requirements</w:t>
            </w:r>
          </w:p>
          <w:p w:rsidR="00000000" w:rsidP="00DE2403">
            <w:pPr>
              <w:pStyle w:val="BodyText"/>
              <w:rPr>
                <w:lang w:val="en-NZ"/>
              </w:rPr>
            </w:pPr>
            <w:r w:rsidRPr="00DE2403">
              <w:t>3.7</w:t>
            </w:r>
            <w:r w:rsidRPr="00DE2403">
              <w:tab/>
              <w:t>Identify and prepare emergency, fire and/or accident procedures</w:t>
            </w:r>
          </w:p>
        </w:tc>
      </w:tr>
      <w:tr w:rsidTr="00DE240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403">
            <w:pPr>
              <w:pStyle w:val="BodyText"/>
              <w:rPr>
                <w:lang w:val="en-NZ"/>
              </w:rPr>
            </w:pPr>
            <w:r w:rsidRPr="00DE2403">
              <w:t>4 Transport explosives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403" w:rsidP="00DE2403">
            <w:pPr>
              <w:pStyle w:val="BodyText"/>
            </w:pPr>
            <w:r w:rsidRPr="00DE2403">
              <w:t>4.1</w:t>
            </w:r>
            <w:r w:rsidRPr="00DE2403">
              <w:tab/>
            </w:r>
            <w:r w:rsidRPr="00DE2403">
              <w:t>Communicate with other personnel, and advise of explosive movements</w:t>
            </w:r>
          </w:p>
          <w:p w:rsidR="00000000" w:rsidRPr="00DE2403" w:rsidP="00DE2403">
            <w:pPr>
              <w:pStyle w:val="BodyText"/>
            </w:pPr>
            <w:r w:rsidRPr="00DE2403">
              <w:t>4.2</w:t>
            </w:r>
            <w:r w:rsidRPr="00DE2403">
              <w:tab/>
              <w:t xml:space="preserve">Transport explosives and accessories separately in approved </w:t>
            </w:r>
            <w:r w:rsidRPr="00DE2403">
              <w:t>and secured containers</w:t>
            </w:r>
          </w:p>
          <w:p w:rsidR="00000000" w:rsidRPr="00DE2403" w:rsidP="00DE2403">
            <w:pPr>
              <w:pStyle w:val="BodyText"/>
            </w:pPr>
            <w:r w:rsidRPr="00DE2403">
              <w:t>4.3</w:t>
            </w:r>
            <w:r w:rsidRPr="00DE2403">
              <w:tab/>
              <w:t>Transport explosives and accessories to designated location using designated route</w:t>
            </w:r>
          </w:p>
          <w:p w:rsidR="00000000" w:rsidRPr="00DE2403" w:rsidP="00DE2403">
            <w:pPr>
              <w:pStyle w:val="BodyText"/>
            </w:pPr>
            <w:r w:rsidRPr="00DE2403">
              <w:t>4.4</w:t>
            </w:r>
            <w:r w:rsidRPr="00DE2403">
              <w:tab/>
              <w:t>Apply secu</w:t>
            </w:r>
            <w:r w:rsidRPr="00DE2403">
              <w:t>re and safe driving conventions</w:t>
            </w:r>
          </w:p>
          <w:p w:rsidR="00000000" w:rsidRPr="00DE2403" w:rsidP="00DE2403">
            <w:pPr>
              <w:pStyle w:val="BodyText"/>
            </w:pPr>
            <w:r w:rsidRPr="00DE2403">
              <w:t>4.5</w:t>
            </w:r>
            <w:r w:rsidRPr="00DE2403">
              <w:tab/>
              <w:t>Check that delivery site is suited to explosives storage and that consignment is not left unattended</w:t>
            </w:r>
          </w:p>
          <w:p w:rsidR="00000000" w:rsidRPr="00DE2403" w:rsidP="00DE2403">
            <w:pPr>
              <w:pStyle w:val="BodyText"/>
            </w:pPr>
            <w:r w:rsidRPr="00DE2403">
              <w:t>4.6</w:t>
            </w:r>
            <w:r w:rsidRPr="00DE2403">
              <w:tab/>
              <w:t>Implement emergency procedures to ensure safety of personnel and site</w:t>
            </w:r>
          </w:p>
          <w:p w:rsidR="00000000" w:rsidRPr="00DE2403" w:rsidP="00DE2403">
            <w:pPr>
              <w:pStyle w:val="BodyText"/>
            </w:pPr>
            <w:r w:rsidRPr="00DE2403">
              <w:t>4.7</w:t>
            </w:r>
            <w:r w:rsidRPr="00DE2403">
              <w:tab/>
              <w:t>Return surplus explosives to magazine</w:t>
            </w:r>
          </w:p>
          <w:p w:rsidR="00000000" w:rsidRPr="00DE2403" w:rsidP="00DE2403">
            <w:pPr>
              <w:pStyle w:val="BodyText"/>
            </w:pPr>
            <w:r w:rsidRPr="00DE2403">
              <w:t>4.8</w:t>
            </w:r>
            <w:r w:rsidRPr="00DE2403">
              <w:tab/>
              <w:t>Complete required documentation and reports promptly</w:t>
            </w:r>
          </w:p>
        </w:tc>
      </w:tr>
    </w:tbl>
    <w:p w:rsidR="00000000" w:rsidRPr="00DE2403" w:rsidP="00DE2403">
      <w:pPr>
        <w:pStyle w:val="BodyText"/>
      </w:pPr>
    </w:p>
    <w:p w:rsidR="00000000" w:rsidRPr="00DE2403" w:rsidP="00DE2403">
      <w:pPr>
        <w:pStyle w:val="AllowPageBreak"/>
      </w:pPr>
    </w:p>
    <w:p w:rsidR="00000000" w:rsidRPr="00DE2403" w:rsidP="00DE2403">
      <w:pPr>
        <w:pStyle w:val="Heading1"/>
      </w:pPr>
      <w:bookmarkStart w:id="5" w:name="O_673892"/>
      <w:bookmarkEnd w:id="5"/>
      <w:r w:rsidRPr="00DE2403">
        <w:t>Foundation Skills</w:t>
      </w:r>
    </w:p>
    <w:p w:rsidR="00000000" w:rsidRPr="00DE2403" w:rsidP="001F20BD">
      <w:pPr>
        <w:pStyle w:val="BodyText"/>
      </w:pPr>
      <w:r w:rsidRPr="00DE2403">
        <w:t>Foundation skills essential to performance are explicit in the performance criteria of this unit. Further information is available in the Resources and Infrastructur</w:t>
      </w:r>
      <w:r w:rsidRPr="00DE2403">
        <w:t>e Industry Training Package Companion Volume.</w:t>
      </w:r>
    </w:p>
    <w:p w:rsidR="00000000" w:rsidRPr="00DE2403" w:rsidP="00DE2403">
      <w:pPr>
        <w:pStyle w:val="Heading1"/>
      </w:pPr>
      <w:bookmarkStart w:id="6" w:name="O_673890"/>
      <w:bookmarkEnd w:id="6"/>
      <w:r w:rsidRPr="00DE2403">
        <w:t>Unit Mapping Information</w:t>
      </w:r>
    </w:p>
    <w:p w:rsidR="00000000" w:rsidRPr="00DE2403" w:rsidP="001F20BD">
      <w:pPr>
        <w:pStyle w:val="BodyText"/>
      </w:pPr>
      <w:r w:rsidRPr="00DE2403">
        <w:t>RIIBLA204A Store, handle and transport explosives in underground coal mines</w:t>
      </w:r>
    </w:p>
    <w:p w:rsidR="00000000" w:rsidRPr="00DE2403" w:rsidP="00DE2403">
      <w:pPr>
        <w:pStyle w:val="Heading1"/>
      </w:pPr>
      <w:bookmarkStart w:id="7" w:name="O_673899"/>
      <w:bookmarkEnd w:id="7"/>
      <w:r w:rsidRPr="00DE2403">
        <w:t>Links</w:t>
      </w:r>
    </w:p>
    <w:p w:rsidR="00000000" w:rsidRPr="00DE2403" w:rsidP="001F20BD">
      <w:pPr>
        <w:pStyle w:val="BodyText"/>
      </w:pPr>
      <w:r w:rsidRPr="00DE240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A114D">
        <w:rPr>
          <w:rStyle w:val="Hyperlink"/>
        </w:rPr>
        <w:t>https://vetnet.gov.au/Pages/TrainingDocs.aspx?q=88a61002-9a21-4386-aaf8-69c76e675272</w:t>
      </w:r>
      <w:r>
        <w:fldChar w:fldCharType="end"/>
      </w:r>
    </w:p>
    <w:p w:rsidR="00000000" w:rsidRPr="00DE2403" w:rsidP="001F20BD">
      <w:pPr>
        <w:pStyle w:val="BodyText"/>
        <w:sectPr w:rsidSect="00DE2403">
          <w:headerReference w:type="default" r:id="rId10"/>
          <w:footerReference w:type="default" r:id="rId11"/>
          <w:pgSz w:w="11908" w:h="16833"/>
          <w:pgMar w:top="1702" w:right="1418" w:bottom="1702" w:left="1418" w:header="992" w:footer="992" w:gutter="0"/>
          <w:cols w:space="720"/>
          <w:noEndnote/>
          <w:docGrid w:linePitch="299"/>
        </w:sectPr>
      </w:pPr>
    </w:p>
    <w:p w:rsidR="00000000" w:rsidRPr="00DE2403" w:rsidP="00DE2403">
      <w:pPr>
        <w:pStyle w:val="SuperHeading"/>
      </w:pPr>
      <w:r w:rsidRPr="00DE2403">
        <w:t>Assessment Requirements for RIIBLA204D Store, handle and transport explosives in underground coal mines</w:t>
      </w:r>
    </w:p>
    <w:p w:rsidR="00000000" w:rsidRPr="00DE2403" w:rsidP="00DE2403">
      <w:pPr>
        <w:pStyle w:val="Heading1"/>
      </w:pPr>
      <w:bookmarkStart w:id="8" w:name="O_673888"/>
      <w:bookmarkEnd w:id="8"/>
      <w:r w:rsidRPr="00DE2403">
        <w:t>Modification History</w:t>
      </w:r>
    </w:p>
    <w:tbl>
      <w:tblPr>
        <w:tblW w:w="0" w:type="auto"/>
        <w:tblCellMar>
          <w:left w:w="62" w:type="dxa"/>
          <w:right w:w="62" w:type="dxa"/>
        </w:tblCellMar>
        <w:tblLook w:val="0000"/>
      </w:tblPr>
      <w:tblGrid>
        <w:gridCol w:w="1107"/>
        <w:gridCol w:w="8089"/>
      </w:tblGrid>
      <w:tr w:rsidTr="001F20BD">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03">
            <w:pPr>
              <w:pStyle w:val="Heading4"/>
              <w:rPr>
                <w:lang w:val="en-NZ"/>
              </w:rPr>
            </w:pPr>
            <w:r w:rsidRPr="00DE240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03">
            <w:pPr>
              <w:pStyle w:val="Heading4"/>
              <w:rPr>
                <w:lang w:val="en-NZ"/>
              </w:rPr>
            </w:pPr>
            <w:r w:rsidRPr="00DE2403">
              <w:t>Comment</w:t>
            </w:r>
          </w:p>
        </w:tc>
      </w:tr>
      <w:tr w:rsidTr="001F20BD">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03">
            <w:pPr>
              <w:pStyle w:val="BodyText"/>
              <w:rPr>
                <w:lang w:val="en-NZ"/>
              </w:rPr>
            </w:pPr>
            <w:r w:rsidRPr="00DE240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03">
            <w:pPr>
              <w:pStyle w:val="BodyText"/>
              <w:rPr>
                <w:lang w:val="en-NZ"/>
              </w:rPr>
            </w:pPr>
            <w:r w:rsidRPr="00DE2403">
              <w:t>This unit replaces RIIBLA204A Store, handle and transport explosives in underground coal mines</w:t>
            </w:r>
          </w:p>
        </w:tc>
      </w:tr>
      <w:tr w:rsidTr="001F20B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03">
            <w:pPr>
              <w:pStyle w:val="BodyText"/>
              <w:rPr>
                <w:lang w:val="en-NZ"/>
              </w:rPr>
            </w:pPr>
            <w:r w:rsidRPr="00DE240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403" w:rsidP="00DE2403">
            <w:pPr>
              <w:pStyle w:val="BodyText"/>
            </w:pPr>
            <w:r w:rsidRPr="00DE2403">
              <w:t>Required frequency and volume of evidence amended in Performance evidence.</w:t>
            </w:r>
          </w:p>
          <w:p w:rsidR="00000000" w:rsidRPr="00DE2403" w:rsidP="00DE2403">
            <w:pPr>
              <w:pStyle w:val="BodyText"/>
            </w:pPr>
            <w:r w:rsidRPr="00DE2403">
              <w:t>Substantial amendments made in Assessment C</w:t>
            </w:r>
            <w:r w:rsidRPr="00DE2403">
              <w:t>onditions field, including: references to Industry Sectors, assessor and subject matter expert experience requirements, how assessment should be conducted and what it should confirm.</w:t>
            </w:r>
          </w:p>
        </w:tc>
      </w:tr>
    </w:tbl>
    <w:p w:rsidR="00000000" w:rsidRPr="00DE2403" w:rsidP="00DE2403">
      <w:pPr>
        <w:pStyle w:val="BodyText"/>
      </w:pPr>
    </w:p>
    <w:p w:rsidR="00000000" w:rsidRPr="00DE2403" w:rsidP="00DE2403">
      <w:pPr>
        <w:pStyle w:val="AllowPageBreak"/>
      </w:pPr>
    </w:p>
    <w:p w:rsidR="00000000" w:rsidRPr="00DE2403" w:rsidP="00DE2403">
      <w:pPr>
        <w:pStyle w:val="Heading1"/>
      </w:pPr>
      <w:bookmarkStart w:id="9" w:name="O_673887"/>
      <w:bookmarkEnd w:id="9"/>
      <w:r w:rsidRPr="00DE2403">
        <w:t>Performance Evidence</w:t>
      </w:r>
    </w:p>
    <w:p w:rsidR="00000000" w:rsidRPr="00DE2403" w:rsidP="001F20BD">
      <w:pPr>
        <w:pStyle w:val="BodyText"/>
      </w:pPr>
      <w:r w:rsidRPr="00DE2403">
        <w:t>Evidence is required to be collected that demonstrates a candidate’s competency in this unit. Evidence must be relevant to the roles within this sector’s work operations and satisfy all of the requirements of the performance criteria of this unit and inclu</w:t>
      </w:r>
      <w:r w:rsidRPr="00DE2403">
        <w:t>de evidence that the candidate:</w:t>
      </w:r>
    </w:p>
    <w:p w:rsidR="00000000" w:rsidRPr="00DE2403" w:rsidP="00DE2403">
      <w:pPr>
        <w:pStyle w:val="ListBullet"/>
      </w:pPr>
      <w:r w:rsidRPr="00DE2403">
        <w:t>locates and applies relevant documentation, policies and procedures</w:t>
      </w:r>
    </w:p>
    <w:p w:rsidR="00000000" w:rsidRPr="00DE2403" w:rsidP="00DE2403">
      <w:pPr>
        <w:pStyle w:val="ListBullet"/>
      </w:pPr>
      <w:r w:rsidRPr="00DE2403">
        <w:t>demonstrates completion of storing, handling and transporting explosives in underground coal mines that safely, effectively and efficiently meets all of th</w:t>
      </w:r>
      <w:r w:rsidRPr="00DE2403">
        <w:t>e required outcomes on more than one (1) occasion including:</w:t>
      </w:r>
    </w:p>
    <w:p w:rsidR="00000000" w:rsidRPr="00DE2403" w:rsidP="00DE2403">
      <w:pPr>
        <w:pStyle w:val="ListBullet2"/>
      </w:pPr>
      <w:r w:rsidRPr="00DE2403">
        <w:t>planning and preparing to handle and transport explosives</w:t>
      </w:r>
    </w:p>
    <w:p w:rsidR="00000000" w:rsidRPr="00DE2403" w:rsidP="00DE2403">
      <w:pPr>
        <w:pStyle w:val="ListBullet2"/>
      </w:pPr>
      <w:r w:rsidRPr="00DE2403">
        <w:t>receiving and despatching explosives</w:t>
      </w:r>
    </w:p>
    <w:p w:rsidR="00000000" w:rsidRPr="00DE2403" w:rsidP="00DE2403">
      <w:pPr>
        <w:pStyle w:val="ListBullet2"/>
      </w:pPr>
      <w:r w:rsidRPr="00DE2403">
        <w:t>segregating explosives and accessories</w:t>
      </w:r>
    </w:p>
    <w:p w:rsidR="00000000" w:rsidRPr="00DE2403" w:rsidP="00DE2403">
      <w:pPr>
        <w:pStyle w:val="ListBullet2"/>
      </w:pPr>
      <w:r w:rsidRPr="00DE2403">
        <w:t>completing rotation of explosives in magazine</w:t>
      </w:r>
    </w:p>
    <w:p w:rsidR="00000000" w:rsidRPr="00DE2403" w:rsidP="00DE2403">
      <w:pPr>
        <w:pStyle w:val="ListBullet2"/>
      </w:pPr>
      <w:r w:rsidRPr="00DE2403">
        <w:t>maintaining stock records and report discrepancies</w:t>
      </w:r>
    </w:p>
    <w:p w:rsidR="00000000" w:rsidRPr="00DE2403" w:rsidP="00DE2403">
      <w:pPr>
        <w:pStyle w:val="ListBullet2"/>
      </w:pPr>
      <w:r w:rsidRPr="00DE2403">
        <w:t>selecting sufficient quantities of explosives and accessories according to shot plan</w:t>
      </w:r>
    </w:p>
    <w:p w:rsidR="00000000" w:rsidRPr="00DE2403" w:rsidP="00DE2403">
      <w:pPr>
        <w:pStyle w:val="ListBullet2"/>
      </w:pPr>
      <w:r w:rsidRPr="00DE2403">
        <w:t>storing; handling and transporting explosives</w:t>
      </w:r>
    </w:p>
    <w:p w:rsidR="00000000" w:rsidRPr="00DE2403" w:rsidP="00DE2403">
      <w:pPr>
        <w:pStyle w:val="ListBullet2"/>
      </w:pPr>
      <w:r w:rsidRPr="00DE2403">
        <w:t>accessing and managing explosives storage</w:t>
      </w:r>
    </w:p>
    <w:p w:rsidR="00000000" w:rsidRPr="00DE2403" w:rsidP="00DE2403">
      <w:pPr>
        <w:pStyle w:val="ListBullet2"/>
      </w:pPr>
      <w:r w:rsidRPr="00DE2403">
        <w:t>implementing required signage</w:t>
      </w:r>
    </w:p>
    <w:p w:rsidR="00000000" w:rsidRPr="00DE2403" w:rsidP="00DE2403">
      <w:pPr>
        <w:pStyle w:val="AllowPageBreak"/>
      </w:pPr>
    </w:p>
    <w:p w:rsidR="00000000" w:rsidRPr="00DE2403" w:rsidP="00DE2403">
      <w:pPr>
        <w:pStyle w:val="Heading1"/>
      </w:pPr>
      <w:bookmarkStart w:id="10" w:name="O_673886"/>
      <w:bookmarkEnd w:id="10"/>
      <w:r w:rsidRPr="00DE2403">
        <w:t>Knowledge Evidence</w:t>
      </w:r>
    </w:p>
    <w:p w:rsidR="00000000" w:rsidRPr="00DE2403" w:rsidP="001F20BD">
      <w:pPr>
        <w:pStyle w:val="BodyText"/>
      </w:pPr>
      <w:r w:rsidRPr="00DE2403">
        <w:t>The candidate must demonstrate knowledge in storing handling and transporting explosives in underground coal mines:</w:t>
      </w:r>
    </w:p>
    <w:p w:rsidR="00000000" w:rsidRPr="00DE2403" w:rsidP="00DE2403">
      <w:pPr>
        <w:pStyle w:val="ListBullet"/>
      </w:pPr>
      <w:r w:rsidRPr="00DE2403">
        <w:t>shot plan</w:t>
      </w:r>
    </w:p>
    <w:p w:rsidR="00000000" w:rsidRPr="00DE2403" w:rsidP="00DE2403">
      <w:pPr>
        <w:pStyle w:val="ListBullet"/>
      </w:pPr>
      <w:r w:rsidRPr="00DE2403">
        <w:t>site security plan</w:t>
      </w:r>
    </w:p>
    <w:p w:rsidR="00000000" w:rsidRPr="00DE2403" w:rsidP="00DE2403">
      <w:pPr>
        <w:pStyle w:val="ListBullet"/>
      </w:pPr>
      <w:r w:rsidRPr="00DE2403">
        <w:t>handling and transporting hazardous goods requirements</w:t>
      </w:r>
    </w:p>
    <w:p w:rsidR="00000000" w:rsidRPr="00DE2403" w:rsidP="00DE2403">
      <w:pPr>
        <w:pStyle w:val="ListBullet"/>
      </w:pPr>
      <w:r w:rsidRPr="00DE2403">
        <w:t>WHS requirements and procedures</w:t>
      </w:r>
    </w:p>
    <w:p w:rsidR="00000000" w:rsidRPr="00DE2403" w:rsidP="00DE2403">
      <w:pPr>
        <w:pStyle w:val="ListBullet"/>
      </w:pPr>
      <w:r w:rsidRPr="00DE2403">
        <w:t xml:space="preserve">equipment safety requirements </w:t>
      </w:r>
    </w:p>
    <w:p w:rsidR="00000000" w:rsidRPr="00DE2403" w:rsidP="00DE2403">
      <w:pPr>
        <w:pStyle w:val="ListBullet"/>
      </w:pPr>
      <w:r w:rsidRPr="00DE2403">
        <w:t>emergency procedures</w:t>
      </w:r>
    </w:p>
    <w:p w:rsidR="00000000" w:rsidRPr="00DE2403" w:rsidP="00DE2403">
      <w:pPr>
        <w:pStyle w:val="ListBullet"/>
      </w:pPr>
      <w:r w:rsidRPr="00DE2403">
        <w:t>site operational systems, procedures and checks</w:t>
      </w:r>
    </w:p>
    <w:p w:rsidR="00000000" w:rsidRPr="00DE2403" w:rsidP="00DE2403">
      <w:pPr>
        <w:pStyle w:val="ListBullet"/>
      </w:pPr>
      <w:r w:rsidRPr="00DE2403">
        <w:t>manufacturer</w:t>
      </w:r>
      <w:r>
        <w:t>’</w:t>
      </w:r>
      <w:r w:rsidRPr="00DE2403">
        <w:t>s instructions</w:t>
      </w:r>
    </w:p>
    <w:p w:rsidR="00000000" w:rsidRPr="00DE2403" w:rsidP="00DE2403">
      <w:pPr>
        <w:pStyle w:val="ListBullet"/>
      </w:pPr>
      <w:r w:rsidRPr="00DE2403">
        <w:t xml:space="preserve">types, characteristics and applications of explosives and accessories </w:t>
      </w:r>
    </w:p>
    <w:p w:rsidR="00000000" w:rsidRPr="00DE2403" w:rsidP="00DE2403">
      <w:pPr>
        <w:pStyle w:val="ListBullet"/>
      </w:pPr>
      <w:r w:rsidRPr="00DE2403">
        <w:t>equipment operational pro</w:t>
      </w:r>
      <w:r w:rsidRPr="00DE2403">
        <w:t>cedures, technical capability and limitations</w:t>
      </w:r>
    </w:p>
    <w:p w:rsidR="00000000" w:rsidRPr="00DE2403" w:rsidP="00DE2403">
      <w:pPr>
        <w:pStyle w:val="ListBullet"/>
      </w:pPr>
      <w:r w:rsidRPr="00DE2403">
        <w:t>labeling requirements</w:t>
      </w:r>
    </w:p>
    <w:p w:rsidR="00000000" w:rsidRPr="00DE2403" w:rsidP="00DE2403">
      <w:pPr>
        <w:pStyle w:val="AllowPageBreak"/>
      </w:pPr>
    </w:p>
    <w:p w:rsidR="00000000" w:rsidRPr="00DE2403" w:rsidP="00DE2403">
      <w:pPr>
        <w:pStyle w:val="Heading1"/>
      </w:pPr>
      <w:bookmarkStart w:id="11" w:name="O_673885"/>
      <w:bookmarkEnd w:id="11"/>
      <w:r w:rsidRPr="00DE2403">
        <w:t>Assessment Conditions</w:t>
      </w:r>
    </w:p>
    <w:p w:rsidR="00000000" w:rsidRPr="00DE2403" w:rsidP="00DE2403">
      <w:pPr>
        <w:pStyle w:val="ListBullet"/>
      </w:pPr>
      <w:r w:rsidRPr="00DE2403">
        <w:t>An assessor of this unit must satisfy the requirements of the NVR/AQTF or their successors; and Industry regulations for certification and licensing</w:t>
      </w:r>
      <w:r w:rsidRPr="00DE2403">
        <w:t xml:space="preserve">; and, </w:t>
      </w:r>
    </w:p>
    <w:p w:rsidR="00000000" w:rsidRPr="00DE2403" w:rsidP="00DE2403">
      <w:pPr>
        <w:pStyle w:val="ListBullet"/>
      </w:pPr>
      <w:r w:rsidRPr="00DE2403">
        <w:t>this unit is best assessed in the context of this sector’s work environment;</w:t>
      </w:r>
    </w:p>
    <w:p w:rsidR="00000000" w:rsidRPr="00DE2403" w:rsidP="00DE2403">
      <w:pPr>
        <w:pStyle w:val="ListBullet"/>
      </w:pPr>
      <w:r w:rsidRPr="00DE2403">
        <w:t>where personal safety or environmental damage are limiting factors, assessment may occur in a simulated environment provided it is realistic and sufficiently rigorous to c</w:t>
      </w:r>
      <w:r w:rsidRPr="00DE2403">
        <w:t>over all aspects of this sector’s workplace performance, including environment, task skills, task management skills, contingency management skills and job role environment skills; and,</w:t>
      </w:r>
    </w:p>
    <w:p w:rsidR="00000000" w:rsidRPr="00DE2403" w:rsidP="00DE2403">
      <w:pPr>
        <w:pStyle w:val="ListBullet"/>
      </w:pPr>
      <w:r w:rsidRPr="00DE2403">
        <w:t>this unit must be assessed in compliance with relevant legislation/regu</w:t>
      </w:r>
      <w:r w:rsidRPr="00DE2403">
        <w:t>lation and using policies, procedures, processes and operational manuals directly related to the industry sector for which it is being assessed; and,</w:t>
      </w:r>
    </w:p>
    <w:p w:rsidR="00000000" w:rsidRPr="00DE2403" w:rsidP="00DE2403">
      <w:pPr>
        <w:pStyle w:val="ListBullet"/>
      </w:pPr>
      <w:r w:rsidRPr="00DE2403">
        <w:t>assessment may be conducted in conjunction with the assessment of other Units of Competency; and,</w:t>
      </w:r>
    </w:p>
    <w:p w:rsidR="00000000" w:rsidRPr="00DE2403" w:rsidP="00DE2403">
      <w:pPr>
        <w:pStyle w:val="ListBullet"/>
      </w:pPr>
      <w:r w:rsidRPr="00DE2403">
        <w:t>assessme</w:t>
      </w:r>
      <w:r w:rsidRPr="00DE2403">
        <w:t>nt must confirm consistent performance can be applied in a range of relevant workplace circumstances; and,</w:t>
      </w:r>
    </w:p>
    <w:p w:rsidR="00000000" w:rsidRPr="00DE2403" w:rsidP="00DE2403">
      <w:pPr>
        <w:pStyle w:val="ListBullet"/>
      </w:pPr>
      <w:r w:rsidRPr="00DE2403">
        <w:t xml:space="preserve">assessors must demonstrate the performance evidence, and knowledge evidence as outlined in this Unit of Competency, and through the minimum years of </w:t>
      </w:r>
      <w:r w:rsidRPr="00DE2403">
        <w:t>current* work experience specified below in an Industry sector relevant to the outcomes of the unit; or,</w:t>
      </w:r>
    </w:p>
    <w:p w:rsidR="00000000" w:rsidRPr="00DE2403" w:rsidP="00DE2403">
      <w:pPr>
        <w:pStyle w:val="ListBullet"/>
      </w:pPr>
      <w:r w:rsidRPr="00DE2403">
        <w:t>where the assessor does not meet experience requirements a co-assessment or partnership arrangement must exist between the qualified assessor and an In</w:t>
      </w:r>
      <w:r w:rsidRPr="00DE2403">
        <w:t>dustry subject matter expert. The Industry subject matter expert should hold the unit being assessed (or an equivalent unit) and/or demonstrate equivalence of skills and knowledge at the unit level. An Industry technical expert must also demonstrate skills</w:t>
      </w:r>
      <w:r w:rsidRPr="00DE2403">
        <w:t xml:space="preserve"> and knowledge from the minimum years of current work experience specified below in the Industry sector, including time spent in roles related to the unit being assessed; and,</w:t>
      </w:r>
    </w:p>
    <w:p w:rsidR="00000000" w:rsidRPr="00DE2403" w:rsidP="00DE2403">
      <w:pPr>
        <w:pStyle w:val="ListBullet"/>
      </w:pPr>
      <w:r w:rsidRPr="00DE2403">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E240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403">
            <w:pPr>
              <w:pStyle w:val="Heading4"/>
              <w:rPr>
                <w:lang w:val="en-NZ"/>
              </w:rPr>
            </w:pPr>
            <w:r w:rsidRPr="00DE240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403">
            <w:pPr>
              <w:pStyle w:val="Heading4"/>
              <w:rPr>
                <w:lang w:val="en-NZ"/>
              </w:rPr>
            </w:pPr>
            <w:r w:rsidRPr="00DE240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403">
            <w:pPr>
              <w:pStyle w:val="Heading4"/>
              <w:rPr>
                <w:lang w:val="en-NZ"/>
              </w:rPr>
            </w:pPr>
            <w:r w:rsidRPr="00DE2403">
              <w:t>Required assessor or Industr</w:t>
            </w:r>
            <w:r w:rsidRPr="00DE2403">
              <w:t>y subject matter expert experience</w:t>
            </w:r>
          </w:p>
        </w:tc>
      </w:tr>
      <w:tr w:rsidTr="00DE240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403">
            <w:pPr>
              <w:pStyle w:val="BodyText"/>
              <w:rPr>
                <w:lang w:val="en-NZ"/>
              </w:rPr>
            </w:pPr>
            <w:r w:rsidRPr="00DE240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403">
            <w:pPr>
              <w:pStyle w:val="BodyText"/>
              <w:rPr>
                <w:lang w:val="en-NZ"/>
              </w:rPr>
            </w:pPr>
            <w:r w:rsidRPr="00DE240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403">
            <w:pPr>
              <w:pStyle w:val="BodyText"/>
              <w:rPr>
                <w:lang w:val="en-NZ"/>
              </w:rPr>
            </w:pPr>
            <w:r w:rsidRPr="00DE2403">
              <w:t>1 Year</w:t>
            </w:r>
          </w:p>
        </w:tc>
      </w:tr>
      <w:tr w:rsidTr="00DE240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403">
            <w:pPr>
              <w:pStyle w:val="BodyText"/>
              <w:rPr>
                <w:lang w:val="en-NZ"/>
              </w:rPr>
            </w:pPr>
            <w:r w:rsidRPr="00DE240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403">
            <w:pPr>
              <w:pStyle w:val="BodyText"/>
              <w:rPr>
                <w:lang w:val="en-NZ"/>
              </w:rPr>
            </w:pPr>
            <w:r w:rsidRPr="00DE2403">
              <w:t>2 Years</w:t>
            </w:r>
          </w:p>
        </w:tc>
      </w:tr>
      <w:tr w:rsidTr="00DE240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403">
            <w:pPr>
              <w:pStyle w:val="BodyText"/>
              <w:rPr>
                <w:lang w:val="en-NZ"/>
              </w:rPr>
            </w:pPr>
            <w:r w:rsidRPr="00DE240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403">
            <w:pPr>
              <w:pStyle w:val="BodyText"/>
              <w:rPr>
                <w:lang w:val="en-NZ"/>
              </w:rPr>
            </w:pPr>
            <w:r w:rsidRPr="00DE240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403">
            <w:pPr>
              <w:pStyle w:val="BodyText"/>
              <w:rPr>
                <w:lang w:val="en-NZ"/>
              </w:rPr>
            </w:pPr>
            <w:r w:rsidRPr="00DE2403">
              <w:t>3 Years</w:t>
            </w:r>
          </w:p>
        </w:tc>
      </w:tr>
      <w:tr w:rsidTr="00DE240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403">
            <w:pPr>
              <w:pStyle w:val="BodyText"/>
              <w:rPr>
                <w:lang w:val="en-NZ"/>
              </w:rPr>
            </w:pPr>
            <w:r w:rsidRPr="00DE240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403">
            <w:pPr>
              <w:pStyle w:val="BodyText"/>
              <w:rPr>
                <w:lang w:val="en-NZ"/>
              </w:rPr>
            </w:pPr>
            <w:r w:rsidRPr="00DE240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403">
            <w:pPr>
              <w:pStyle w:val="BodyText"/>
              <w:rPr>
                <w:lang w:val="en-NZ"/>
              </w:rPr>
            </w:pPr>
            <w:r w:rsidRPr="00DE2403">
              <w:t>5 Years</w:t>
            </w:r>
          </w:p>
        </w:tc>
      </w:tr>
      <w:tr w:rsidTr="00DE240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403">
            <w:pPr>
              <w:pStyle w:val="BodyText"/>
              <w:rPr>
                <w:lang w:val="en-NZ"/>
              </w:rPr>
            </w:pPr>
            <w:r w:rsidRPr="00DE240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E2403" w:rsidP="00DE2403">
            <w:pPr>
              <w:pStyle w:val="BodyText"/>
            </w:pPr>
            <w:r w:rsidRPr="00DE2403">
              <w:t>Where this Unit is being assessed outside of the Resources and Infrastructure Sectors assessor and/or Industry subject matter expert experience should be in-line with industry standards for the sector in which it is being assesse</w:t>
            </w:r>
            <w:r w:rsidRPr="00DE2403">
              <w:t>d and where no Industry standard is specified should comply with any relevant regulation.</w:t>
            </w:r>
          </w:p>
        </w:tc>
      </w:tr>
    </w:tbl>
    <w:p w:rsidR="00000000" w:rsidRPr="00DE2403" w:rsidP="001F20BD">
      <w:pPr>
        <w:pStyle w:val="BodyText"/>
      </w:pPr>
      <w:r w:rsidRPr="00DE2403">
        <w:t>*Assessors can demonstrate current work experience through employment within Industry in a role relevant to the outcomes of the Unit; or, for external assessors thi</w:t>
      </w:r>
      <w:r w:rsidRPr="00DE2403">
        <w:t>s can be demonstrated through exposure to Industry by conducting frequent site assessments across various locations.</w:t>
      </w:r>
    </w:p>
    <w:p w:rsidR="00000000" w:rsidRPr="00DE2403" w:rsidP="001F20BD">
      <w:pPr>
        <w:pStyle w:val="BodyText"/>
      </w:pPr>
      <w:r w:rsidRPr="00DE2403">
        <w:t xml:space="preserve">**Where a unit is being delivered outside of a Qualification the first numeric character in the Unit code should be considered to indicate </w:t>
      </w:r>
      <w:r w:rsidRPr="00DE2403">
        <w:t>the AQF level</w:t>
      </w:r>
    </w:p>
    <w:p w:rsidR="00000000" w:rsidRPr="00DE2403" w:rsidP="00DE2403">
      <w:pPr>
        <w:pStyle w:val="Heading1"/>
      </w:pPr>
      <w:bookmarkStart w:id="12" w:name="O_673900"/>
      <w:bookmarkEnd w:id="12"/>
      <w:r w:rsidRPr="00DE2403">
        <w:t>Links</w:t>
      </w:r>
    </w:p>
    <w:p w:rsidR="00000000" w:rsidRPr="00DE2403" w:rsidP="001F20BD">
      <w:pPr>
        <w:pStyle w:val="BodyText"/>
      </w:pPr>
      <w:r w:rsidRPr="00DE240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A114D">
        <w:rPr>
          <w:rStyle w:val="Hyperlink"/>
        </w:rPr>
        <w:t>https://vetnet.gov.au/Pages/TrainingDocs.aspx?q=88a61002-9a21-4386-aaf8-69c76e675272</w:t>
      </w:r>
      <w:r>
        <w:fldChar w:fldCharType="end"/>
      </w:r>
    </w:p>
    <w:p w:rsidR="00000000" w:rsidRPr="00DE2403" w:rsidP="00DE2403"/>
    <w:sectPr w:rsidSect="00DE24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4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403" w:rsidRPr="001F20BD" w:rsidP="001F20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4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0BD" w:rsidP="00DE24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20BD" w:rsidP="00DE24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F20BD" w:rsidP="00DE24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403" w:rsidP="00DE2403">
    <w:pPr>
      <w:pStyle w:val="Footer"/>
      <w:framePr w:wrap="around"/>
    </w:pPr>
    <w:r>
      <w:fldChar w:fldCharType="begin"/>
    </w:r>
    <w:r>
      <w:instrText xml:space="preserve"> DOCPROPERTY  Subject  \* MERGEFORMAT </w:instrText>
    </w:r>
    <w:r>
      <w:fldChar w:fldCharType="separate"/>
    </w:r>
    <w:r w:rsidR="001F20BD">
      <w:t>Approved</w:t>
    </w:r>
    <w:r w:rsidR="001F20BD">
      <w:fldChar w:fldCharType="end"/>
    </w:r>
    <w:r>
      <w:tab/>
      <w:t xml:space="preserve">Page </w:t>
    </w:r>
    <w:r>
      <w:fldChar w:fldCharType="begin"/>
    </w:r>
    <w:r>
      <w:instrText xml:space="preserve"> PAGE  \* Arabic  \* MERGEFORMAT </w:instrText>
    </w:r>
    <w:r>
      <w:fldChar w:fldCharType="separate"/>
    </w:r>
    <w:r w:rsidR="001F20B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20BD">
      <w:rPr>
        <w:noProof/>
      </w:rPr>
      <w:t>4</w:t>
    </w:r>
    <w:r>
      <w:rPr>
        <w:noProof/>
      </w:rPr>
      <w:fldChar w:fldCharType="end"/>
    </w:r>
  </w:p>
  <w:p w:rsidR="00DE2403" w:rsidP="00DE2403">
    <w:pPr>
      <w:pStyle w:val="Footer"/>
      <w:framePr w:wrap="around"/>
    </w:pPr>
    <w:r>
      <w:t xml:space="preserve">© Commonwealth of Australia, </w:t>
    </w:r>
    <w:r>
      <w:fldChar w:fldCharType="begin"/>
    </w:r>
    <w:r>
      <w:instrText xml:space="preserve"> DATE  \@ "yyyy"  \* MERGEFORMAT </w:instrText>
    </w:r>
    <w:r>
      <w:fldChar w:fldCharType="separate"/>
    </w:r>
    <w:r w:rsidR="001F20BD">
      <w:rPr>
        <w:noProof/>
      </w:rPr>
      <w:t>2025</w:t>
    </w:r>
    <w:r>
      <w:fldChar w:fldCharType="end"/>
    </w:r>
    <w:r>
      <w:tab/>
    </w:r>
    <w:r>
      <w:fldChar w:fldCharType="begin"/>
    </w:r>
    <w:r>
      <w:instrText xml:space="preserve"> DOCPROPERTY  Author  \* MERGEFORMAT </w:instrText>
    </w:r>
    <w:r>
      <w:fldChar w:fldCharType="separate"/>
    </w:r>
    <w:r w:rsidR="001F20BD">
      <w:t>Mining and Automotive Skills Alliance</w:t>
    </w:r>
    <w:r w:rsidR="001F20BD">
      <w:fldChar w:fldCharType="end"/>
    </w:r>
  </w:p>
  <w:p w:rsidR="00DE2403" w:rsidP="00DE24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4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0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2403" w:rsidRPr="001F20BD" w:rsidP="001F20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4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0BD" w:rsidRPr="002D2AF8" w:rsidP="00DE2403">
    <w:pPr>
      <w:pStyle w:val="Header"/>
      <w:framePr w:wrap="around"/>
    </w:pPr>
    <w:r>
      <w:fldChar w:fldCharType="begin"/>
    </w:r>
    <w:r>
      <w:instrText xml:space="preserve"> TITLE   \* MERGEFORMAT </w:instrText>
    </w:r>
    <w:r>
      <w:fldChar w:fldCharType="separate"/>
    </w:r>
    <w:r>
      <w:t>RIIBLA204D Store, handle and transport explosives in underground coal mines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20BD" w:rsidP="00DE24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403" w:rsidRPr="002D2AF8" w:rsidP="00DE2403">
    <w:pPr>
      <w:pStyle w:val="Header"/>
      <w:framePr w:wrap="around"/>
    </w:pPr>
    <w:r>
      <w:fldChar w:fldCharType="begin"/>
    </w:r>
    <w:r>
      <w:instrText xml:space="preserve"> TITLE   \* MERGEFORMAT </w:instrText>
    </w:r>
    <w:r>
      <w:fldChar w:fldCharType="separate"/>
    </w:r>
    <w:r w:rsidR="001F20BD">
      <w:t>RIIBLA204D Store, handle and transport explosives in underground coal mines</w:t>
    </w:r>
    <w:r w:rsidR="001F20BD">
      <w:fldChar w:fldCharType="end"/>
    </w:r>
    <w:r>
      <w:tab/>
      <w:t xml:space="preserve">Date this document was generated: </w:t>
    </w:r>
    <w:r>
      <w:fldChar w:fldCharType="begin"/>
    </w:r>
    <w:r>
      <w:instrText xml:space="preserve"> CREATEDATE  \@ "d MMMM yyyy"  \* MERGEFORMAT </w:instrText>
    </w:r>
    <w:r>
      <w:fldChar w:fldCharType="separate"/>
    </w:r>
    <w:r w:rsidR="001F20BD">
      <w:rPr>
        <w:noProof/>
      </w:rPr>
      <w:t>2 March 2025</w:t>
    </w:r>
    <w:r>
      <w:fldChar w:fldCharType="end"/>
    </w:r>
  </w:p>
  <w:p w:rsidR="00DE2403" w:rsidP="00DE24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1C9A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9C3D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547B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4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2403"/>
    <w:pPr>
      <w:spacing w:before="360" w:after="60"/>
      <w:outlineLvl w:val="0"/>
    </w:pPr>
    <w:rPr>
      <w:sz w:val="32"/>
    </w:rPr>
  </w:style>
  <w:style w:type="paragraph" w:styleId="Heading2">
    <w:name w:val="heading 2"/>
    <w:basedOn w:val="HeadingBase"/>
    <w:next w:val="BodyText"/>
    <w:link w:val="Heading2Char"/>
    <w:qFormat/>
    <w:rsid w:val="00DE2403"/>
    <w:pPr>
      <w:keepLines/>
      <w:spacing w:before="240" w:after="120"/>
      <w:outlineLvl w:val="1"/>
    </w:pPr>
    <w:rPr>
      <w:sz w:val="28"/>
      <w:szCs w:val="40"/>
    </w:rPr>
  </w:style>
  <w:style w:type="paragraph" w:styleId="Heading3">
    <w:name w:val="heading 3"/>
    <w:basedOn w:val="HeadingBase"/>
    <w:next w:val="BodyText"/>
    <w:link w:val="Heading3Char"/>
    <w:qFormat/>
    <w:rsid w:val="00DE2403"/>
    <w:pPr>
      <w:spacing w:before="180" w:after="120"/>
      <w:outlineLvl w:val="2"/>
    </w:pPr>
    <w:rPr>
      <w:spacing w:val="-10"/>
      <w:kern w:val="32"/>
    </w:rPr>
  </w:style>
  <w:style w:type="paragraph" w:styleId="Heading4">
    <w:name w:val="heading 4"/>
    <w:basedOn w:val="HeadingBase"/>
    <w:next w:val="BodyText"/>
    <w:link w:val="Heading4Char"/>
    <w:qFormat/>
    <w:rsid w:val="00DE2403"/>
    <w:pPr>
      <w:spacing w:before="160" w:after="120"/>
      <w:outlineLvl w:val="3"/>
    </w:pPr>
    <w:rPr>
      <w:sz w:val="22"/>
    </w:rPr>
  </w:style>
  <w:style w:type="paragraph" w:styleId="Heading5">
    <w:name w:val="heading 5"/>
    <w:basedOn w:val="HeadingBase"/>
    <w:next w:val="Normal"/>
    <w:link w:val="Heading5Char"/>
    <w:qFormat/>
    <w:rsid w:val="00DE2403"/>
    <w:pPr>
      <w:spacing w:before="80"/>
      <w:outlineLvl w:val="4"/>
    </w:pPr>
    <w:rPr>
      <w:color w:val="918585"/>
      <w:sz w:val="20"/>
    </w:rPr>
  </w:style>
  <w:style w:type="paragraph" w:styleId="Heading6">
    <w:name w:val="heading 6"/>
    <w:basedOn w:val="HeadingBase"/>
    <w:next w:val="Normal"/>
    <w:link w:val="Heading6Char"/>
    <w:qFormat/>
    <w:rsid w:val="00DE2403"/>
    <w:pPr>
      <w:spacing w:before="60"/>
      <w:outlineLvl w:val="5"/>
    </w:pPr>
    <w:rPr>
      <w:color w:val="918585"/>
      <w:sz w:val="20"/>
    </w:rPr>
  </w:style>
  <w:style w:type="paragraph" w:styleId="Heading7">
    <w:name w:val="heading 7"/>
    <w:basedOn w:val="Normal"/>
    <w:next w:val="Normal"/>
    <w:link w:val="Heading7Char"/>
    <w:qFormat/>
    <w:rsid w:val="00DE2403"/>
    <w:pPr>
      <w:ind w:left="720"/>
      <w:outlineLvl w:val="6"/>
    </w:pPr>
    <w:rPr>
      <w:i/>
    </w:rPr>
  </w:style>
  <w:style w:type="paragraph" w:styleId="Heading8">
    <w:name w:val="heading 8"/>
    <w:basedOn w:val="Normal"/>
    <w:next w:val="Normal"/>
    <w:link w:val="Heading8Char"/>
    <w:qFormat/>
    <w:rsid w:val="00DE2403"/>
    <w:pPr>
      <w:ind w:left="720"/>
      <w:outlineLvl w:val="7"/>
    </w:pPr>
    <w:rPr>
      <w:i/>
    </w:rPr>
  </w:style>
  <w:style w:type="paragraph" w:styleId="Heading9">
    <w:name w:val="heading 9"/>
    <w:basedOn w:val="Normal"/>
    <w:next w:val="Normal"/>
    <w:link w:val="Heading9Char"/>
    <w:qFormat/>
    <w:rsid w:val="00DE2403"/>
    <w:pPr>
      <w:ind w:left="720"/>
      <w:outlineLvl w:val="8"/>
    </w:pPr>
    <w:rPr>
      <w:i/>
    </w:rPr>
  </w:style>
  <w:style w:type="character" w:default="1" w:styleId="DefaultParagraphFont">
    <w:name w:val="Default Paragraph Font"/>
    <w:uiPriority w:val="1"/>
    <w:unhideWhenUsed/>
    <w:rsid w:val="00DE24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2403"/>
  </w:style>
  <w:style w:type="character" w:customStyle="1" w:styleId="Heading1Char">
    <w:name w:val="Heading 1 Char"/>
    <w:basedOn w:val="DefaultParagraphFont"/>
    <w:link w:val="Heading1"/>
    <w:rsid w:val="00DE240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E2403"/>
    <w:rPr>
      <w:rFonts w:ascii="Times New Roman" w:eastAsia="Times New Roman" w:hAnsi="Times New Roman" w:cs="Times New Roman"/>
      <w:b/>
      <w:szCs w:val="20"/>
      <w:lang w:eastAsia="en-US"/>
    </w:rPr>
  </w:style>
  <w:style w:type="paragraph" w:styleId="BodyText">
    <w:name w:val="Body Text"/>
    <w:basedOn w:val="Normal"/>
    <w:link w:val="BodyTextChar"/>
    <w:rsid w:val="00DE24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2403"/>
    <w:rPr>
      <w:rFonts w:ascii="Times New Roman" w:eastAsia="Times New Roman" w:hAnsi="Times New Roman" w:cs="Times New Roman"/>
      <w:sz w:val="24"/>
      <w:lang w:eastAsia="en-US"/>
    </w:rPr>
  </w:style>
  <w:style w:type="paragraph" w:styleId="ListBullet">
    <w:name w:val="List Bullet"/>
    <w:basedOn w:val="List"/>
    <w:rsid w:val="00DE2403"/>
    <w:pPr>
      <w:numPr>
        <w:numId w:val="12"/>
      </w:numPr>
      <w:tabs>
        <w:tab w:val="clear" w:pos="340"/>
      </w:tabs>
      <w:spacing w:before="40" w:after="40"/>
    </w:pPr>
  </w:style>
  <w:style w:type="paragraph" w:styleId="ListBullet2">
    <w:name w:val="List Bullet 2"/>
    <w:basedOn w:val="List2"/>
    <w:rsid w:val="00DE2403"/>
    <w:pPr>
      <w:numPr>
        <w:numId w:val="13"/>
      </w:numPr>
      <w:tabs>
        <w:tab w:val="clear" w:pos="680"/>
      </w:tabs>
    </w:pPr>
  </w:style>
  <w:style w:type="paragraph" w:customStyle="1" w:styleId="SuperHeading">
    <w:name w:val="SuperHeading"/>
    <w:basedOn w:val="Normal"/>
    <w:rsid w:val="00DE2403"/>
    <w:pPr>
      <w:spacing w:before="240" w:after="120"/>
      <w:outlineLvl w:val="0"/>
    </w:pPr>
    <w:rPr>
      <w:rFonts w:ascii="Times New Roman" w:hAnsi="Times New Roman"/>
      <w:b/>
      <w:sz w:val="32"/>
    </w:rPr>
  </w:style>
  <w:style w:type="paragraph" w:customStyle="1" w:styleId="AllowPageBreak">
    <w:name w:val="AllowPageBreak"/>
    <w:rsid w:val="00DE24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24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240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E24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24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24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24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2403"/>
    <w:rPr>
      <w:rFonts w:ascii="Courier New" w:eastAsia="Times New Roman" w:hAnsi="Courier New" w:cs="Times New Roman"/>
      <w:i/>
      <w:szCs w:val="20"/>
      <w:lang w:eastAsia="en-US"/>
    </w:rPr>
  </w:style>
  <w:style w:type="paragraph" w:customStyle="1" w:styleId="HeadingBase">
    <w:name w:val="Heading Base"/>
    <w:rsid w:val="00DE24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2403"/>
    <w:pPr>
      <w:tabs>
        <w:tab w:val="right" w:leader="dot" w:pos="9072"/>
      </w:tabs>
      <w:ind w:left="567"/>
    </w:pPr>
    <w:rPr>
      <w:szCs w:val="22"/>
    </w:rPr>
  </w:style>
  <w:style w:type="paragraph" w:customStyle="1" w:styleId="TOCBase">
    <w:name w:val="TOC Base"/>
    <w:rsid w:val="00DE24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2403"/>
    <w:pPr>
      <w:tabs>
        <w:tab w:val="right" w:leader="dot" w:pos="9072"/>
      </w:tabs>
      <w:spacing w:before="40" w:after="40"/>
      <w:ind w:left="284"/>
    </w:pPr>
    <w:rPr>
      <w:rFonts w:ascii="Times New Roman" w:hAnsi="Times New Roman"/>
    </w:rPr>
  </w:style>
  <w:style w:type="paragraph" w:styleId="TOC1">
    <w:name w:val="toc 1"/>
    <w:basedOn w:val="TOCBase"/>
    <w:next w:val="Normal"/>
    <w:rsid w:val="00DE24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24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2403"/>
    <w:rPr>
      <w:rFonts w:ascii="Times New Roman" w:eastAsia="Times New Roman" w:hAnsi="Times New Roman" w:cs="Times New Roman"/>
      <w:sz w:val="16"/>
      <w:lang w:eastAsia="en-US"/>
    </w:rPr>
  </w:style>
  <w:style w:type="paragraph" w:styleId="Title">
    <w:name w:val="Title"/>
    <w:basedOn w:val="HeadingBase"/>
    <w:link w:val="TitleChar"/>
    <w:qFormat/>
    <w:rsid w:val="00DE2403"/>
    <w:pPr>
      <w:spacing w:before="5040"/>
      <w:jc w:val="center"/>
    </w:pPr>
    <w:rPr>
      <w:sz w:val="48"/>
      <w:szCs w:val="72"/>
      <w:lang w:val="en-US"/>
    </w:rPr>
  </w:style>
  <w:style w:type="character" w:customStyle="1" w:styleId="TitleChar">
    <w:name w:val="Title Char"/>
    <w:basedOn w:val="DefaultParagraphFont"/>
    <w:link w:val="Title"/>
    <w:rsid w:val="00DE24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2403"/>
    <w:pPr>
      <w:tabs>
        <w:tab w:val="left" w:pos="3600"/>
        <w:tab w:val="left" w:pos="3958"/>
      </w:tabs>
    </w:pPr>
  </w:style>
  <w:style w:type="paragraph" w:styleId="List">
    <w:name w:val="List"/>
    <w:basedOn w:val="BodyText"/>
    <w:next w:val="BodyText"/>
    <w:rsid w:val="00DE2403"/>
    <w:pPr>
      <w:tabs>
        <w:tab w:val="left" w:pos="340"/>
      </w:tabs>
      <w:spacing w:before="60" w:after="60"/>
      <w:ind w:left="340" w:hanging="340"/>
    </w:pPr>
  </w:style>
  <w:style w:type="paragraph" w:customStyle="1" w:styleId="Note">
    <w:name w:val="Note"/>
    <w:basedOn w:val="BodyText"/>
    <w:rsid w:val="00DE240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E2403"/>
    <w:rPr>
      <w:b/>
      <w:spacing w:val="0"/>
    </w:rPr>
  </w:style>
  <w:style w:type="paragraph" w:customStyle="1" w:styleId="SuperTitle">
    <w:name w:val="SuperTitle"/>
    <w:basedOn w:val="Title"/>
    <w:rsid w:val="00DE2403"/>
    <w:pPr>
      <w:framePr w:wrap="auto" w:hAnchor="text" w:y="6049"/>
    </w:pPr>
    <w:rPr>
      <w:color w:val="000000"/>
      <w:sz w:val="40"/>
    </w:rPr>
  </w:style>
  <w:style w:type="paragraph" w:customStyle="1" w:styleId="TOCTitle">
    <w:name w:val="TOCTitle"/>
    <w:basedOn w:val="Heading1"/>
    <w:rsid w:val="00DE2403"/>
    <w:pPr>
      <w:spacing w:after="240"/>
      <w:jc w:val="center"/>
      <w:outlineLvl w:val="9"/>
    </w:pPr>
    <w:rPr>
      <w:caps/>
    </w:rPr>
  </w:style>
  <w:style w:type="paragraph" w:customStyle="1" w:styleId="Version">
    <w:name w:val="Version"/>
    <w:rsid w:val="00DE24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2403"/>
    <w:pPr>
      <w:keepNext w:val="0"/>
      <w:tabs>
        <w:tab w:val="right" w:pos="4176"/>
      </w:tabs>
      <w:ind w:left="198" w:hanging="198"/>
    </w:pPr>
    <w:rPr>
      <w:rFonts w:ascii="Garamond" w:hAnsi="Garamond"/>
    </w:rPr>
  </w:style>
  <w:style w:type="paragraph" w:styleId="IndexHeading">
    <w:name w:val="index heading"/>
    <w:basedOn w:val="Normal"/>
    <w:next w:val="Index1"/>
    <w:semiHidden/>
    <w:rsid w:val="00DE2403"/>
    <w:pPr>
      <w:spacing w:before="120" w:after="120"/>
    </w:pPr>
    <w:rPr>
      <w:rFonts w:ascii="Arial" w:hAnsi="Arial"/>
      <w:b/>
      <w:color w:val="918585"/>
      <w:sz w:val="24"/>
    </w:rPr>
  </w:style>
  <w:style w:type="paragraph" w:styleId="Header">
    <w:name w:val="header"/>
    <w:basedOn w:val="Normal"/>
    <w:link w:val="HeaderChar"/>
    <w:rsid w:val="00DE24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2403"/>
    <w:rPr>
      <w:rFonts w:ascii="Times New Roman" w:eastAsia="Times New Roman" w:hAnsi="Times New Roman" w:cs="Times New Roman"/>
      <w:sz w:val="16"/>
      <w:szCs w:val="20"/>
      <w:lang w:val="en-GB" w:eastAsia="en-US"/>
    </w:rPr>
  </w:style>
  <w:style w:type="paragraph" w:customStyle="1" w:styleId="Chapter">
    <w:name w:val="Chapter"/>
    <w:basedOn w:val="Normal"/>
    <w:rsid w:val="00DE2403"/>
    <w:pPr>
      <w:spacing w:before="240"/>
    </w:pPr>
    <w:rPr>
      <w:rFonts w:ascii="Times New Roman" w:hAnsi="Times New Roman"/>
      <w:smallCaps/>
      <w:spacing w:val="80"/>
      <w:sz w:val="28"/>
    </w:rPr>
  </w:style>
  <w:style w:type="paragraph" w:customStyle="1" w:styleId="InChapter">
    <w:name w:val="InChapter"/>
    <w:basedOn w:val="Heading3"/>
    <w:rsid w:val="00DE2403"/>
    <w:pPr>
      <w:spacing w:after="240"/>
      <w:outlineLvl w:val="9"/>
    </w:pPr>
    <w:rPr>
      <w:noProof/>
    </w:rPr>
  </w:style>
  <w:style w:type="paragraph" w:styleId="Index2">
    <w:name w:val="index 2"/>
    <w:basedOn w:val="Normal"/>
    <w:next w:val="Normal"/>
    <w:semiHidden/>
    <w:rsid w:val="00DE2403"/>
    <w:pPr>
      <w:tabs>
        <w:tab w:val="right" w:pos="4176"/>
      </w:tabs>
      <w:ind w:left="568" w:hanging="284"/>
    </w:pPr>
    <w:rPr>
      <w:rFonts w:ascii="Garamond" w:hAnsi="Garamond"/>
    </w:rPr>
  </w:style>
  <w:style w:type="paragraph" w:customStyle="1" w:styleId="Byline">
    <w:name w:val="Byline"/>
    <w:rsid w:val="00DE24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2403"/>
    <w:pPr>
      <w:tabs>
        <w:tab w:val="clear" w:pos="3600"/>
        <w:tab w:val="clear" w:pos="3958"/>
      </w:tabs>
      <w:jc w:val="right"/>
    </w:pPr>
  </w:style>
  <w:style w:type="character" w:styleId="Emphasis">
    <w:name w:val="Emphasis"/>
    <w:basedOn w:val="DefaultParagraphFont"/>
    <w:qFormat/>
    <w:rsid w:val="00DE2403"/>
    <w:rPr>
      <w:i/>
    </w:rPr>
  </w:style>
  <w:style w:type="paragraph" w:styleId="Caption">
    <w:name w:val="caption"/>
    <w:basedOn w:val="BodyText"/>
    <w:next w:val="Normal"/>
    <w:qFormat/>
    <w:rsid w:val="00DE2403"/>
    <w:pPr>
      <w:framePr w:w="2268" w:hSpace="181" w:vSpace="181" w:wrap="around" w:vAnchor="text" w:hAnchor="page" w:x="1135" w:y="285" w:anchorLock="1"/>
    </w:pPr>
    <w:rPr>
      <w:i/>
    </w:rPr>
  </w:style>
  <w:style w:type="paragraph" w:customStyle="1" w:styleId="MiniTOCTitle">
    <w:name w:val="MiniTOCTitle"/>
    <w:basedOn w:val="Heading4"/>
    <w:rsid w:val="00DE2403"/>
    <w:pPr>
      <w:spacing w:before="240"/>
      <w:outlineLvl w:val="9"/>
    </w:pPr>
    <w:rPr>
      <w:noProof/>
      <w:sz w:val="24"/>
    </w:rPr>
  </w:style>
  <w:style w:type="paragraph" w:customStyle="1" w:styleId="MiniTOCItem">
    <w:name w:val="MiniTOCItem"/>
    <w:basedOn w:val="ListBullet"/>
    <w:rsid w:val="00DE2403"/>
    <w:pPr>
      <w:numPr>
        <w:numId w:val="0"/>
      </w:numPr>
      <w:tabs>
        <w:tab w:val="right" w:leader="dot" w:pos="6521"/>
      </w:tabs>
      <w:spacing w:before="0" w:after="0"/>
    </w:pPr>
  </w:style>
  <w:style w:type="paragraph" w:customStyle="1" w:styleId="TOFTitle">
    <w:name w:val="TOFTitle"/>
    <w:basedOn w:val="TOCTitle"/>
    <w:rsid w:val="00DE2403"/>
  </w:style>
  <w:style w:type="paragraph" w:styleId="TableofFigures">
    <w:name w:val="table of figures"/>
    <w:basedOn w:val="Normal"/>
    <w:next w:val="Normal"/>
    <w:semiHidden/>
    <w:rsid w:val="00DE2403"/>
    <w:pPr>
      <w:tabs>
        <w:tab w:val="right" w:leader="dot" w:pos="9072"/>
      </w:tabs>
      <w:ind w:left="970" w:hanging="403"/>
    </w:pPr>
    <w:rPr>
      <w:rFonts w:ascii="Times New Roman" w:hAnsi="Times New Roman"/>
      <w:b/>
    </w:rPr>
  </w:style>
  <w:style w:type="paragraph" w:styleId="ListNumber">
    <w:name w:val="List Number"/>
    <w:basedOn w:val="List"/>
    <w:rsid w:val="00DE2403"/>
    <w:pPr>
      <w:numPr>
        <w:numId w:val="15"/>
      </w:numPr>
      <w:tabs>
        <w:tab w:val="clear" w:pos="340"/>
      </w:tabs>
    </w:pPr>
  </w:style>
  <w:style w:type="character" w:customStyle="1" w:styleId="WingdingSymbols">
    <w:name w:val="Wingding Symbols"/>
    <w:rsid w:val="00DE2403"/>
    <w:rPr>
      <w:rFonts w:ascii="Wingdings" w:hAnsi="Wingdings"/>
    </w:rPr>
  </w:style>
  <w:style w:type="paragraph" w:customStyle="1" w:styleId="TableHeading">
    <w:name w:val="Table Heading"/>
    <w:basedOn w:val="HeadingBase"/>
    <w:rsid w:val="00DE2403"/>
    <w:pPr>
      <w:keepLines/>
      <w:pBdr>
        <w:bottom w:val="single" w:sz="6" w:space="1" w:color="918585"/>
      </w:pBdr>
      <w:spacing w:before="240"/>
    </w:pPr>
  </w:style>
  <w:style w:type="character" w:customStyle="1" w:styleId="HotSpot">
    <w:name w:val="HotSpot"/>
    <w:rsid w:val="00DE2403"/>
    <w:rPr>
      <w:color w:val="0033CC"/>
      <w:u w:val="none"/>
    </w:rPr>
  </w:style>
  <w:style w:type="paragraph" w:customStyle="1" w:styleId="BodyTextRight">
    <w:name w:val="Body Text Right"/>
    <w:basedOn w:val="BodyText"/>
    <w:rsid w:val="00DE2403"/>
    <w:pPr>
      <w:spacing w:before="0" w:after="0"/>
      <w:jc w:val="right"/>
    </w:pPr>
  </w:style>
  <w:style w:type="paragraph" w:styleId="Index3">
    <w:name w:val="index 3"/>
    <w:basedOn w:val="ListNumber2"/>
    <w:next w:val="Normal"/>
    <w:semiHidden/>
    <w:rsid w:val="00DE2403"/>
    <w:pPr>
      <w:numPr>
        <w:numId w:val="0"/>
      </w:numPr>
      <w:tabs>
        <w:tab w:val="right" w:leader="dot" w:pos="4176"/>
      </w:tabs>
    </w:pPr>
  </w:style>
  <w:style w:type="paragraph" w:styleId="ListNumber2">
    <w:name w:val="List Number 2"/>
    <w:basedOn w:val="List2"/>
    <w:rsid w:val="00DE2403"/>
    <w:pPr>
      <w:numPr>
        <w:numId w:val="10"/>
      </w:numPr>
      <w:tabs>
        <w:tab w:val="clear" w:pos="1060"/>
      </w:tabs>
    </w:pPr>
  </w:style>
  <w:style w:type="paragraph" w:customStyle="1" w:styleId="MarginNote">
    <w:name w:val="Margin Note"/>
    <w:basedOn w:val="BodyText"/>
    <w:rsid w:val="00DE24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24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24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2403"/>
    <w:rPr>
      <w:sz w:val="32"/>
    </w:rPr>
  </w:style>
  <w:style w:type="paragraph" w:customStyle="1" w:styleId="HeadingProcedure">
    <w:name w:val="Heading Procedure"/>
    <w:basedOn w:val="HeadingBase"/>
    <w:next w:val="Normal"/>
    <w:rsid w:val="00DE2403"/>
    <w:pPr>
      <w:tabs>
        <w:tab w:val="left" w:pos="0"/>
      </w:tabs>
      <w:spacing w:before="120" w:after="60"/>
    </w:pPr>
    <w:rPr>
      <w:i/>
      <w:color w:val="918585"/>
      <w:sz w:val="22"/>
    </w:rPr>
  </w:style>
  <w:style w:type="paragraph" w:customStyle="1" w:styleId="TableBodyText">
    <w:name w:val="Table Body Text"/>
    <w:basedOn w:val="BodyText"/>
    <w:rsid w:val="00DE2403"/>
    <w:pPr>
      <w:spacing w:before="60" w:after="60"/>
    </w:pPr>
  </w:style>
  <w:style w:type="paragraph" w:styleId="ListContinue">
    <w:name w:val="List Continue"/>
    <w:basedOn w:val="List"/>
    <w:rsid w:val="00DE2403"/>
    <w:pPr>
      <w:ind w:firstLine="0"/>
    </w:pPr>
  </w:style>
  <w:style w:type="paragraph" w:customStyle="1" w:styleId="ListNote">
    <w:name w:val="List Note"/>
    <w:basedOn w:val="List"/>
    <w:rsid w:val="00DE2403"/>
    <w:pPr>
      <w:pBdr>
        <w:top w:val="single" w:sz="6" w:space="2" w:color="918585"/>
        <w:bottom w:val="single" w:sz="6" w:space="2" w:color="918585"/>
      </w:pBdr>
      <w:tabs>
        <w:tab w:val="left" w:pos="1021"/>
      </w:tabs>
      <w:ind w:firstLine="0"/>
    </w:pPr>
  </w:style>
  <w:style w:type="paragraph" w:customStyle="1" w:styleId="Warning">
    <w:name w:val="Warning"/>
    <w:basedOn w:val="BodyText"/>
    <w:rsid w:val="00DE2403"/>
    <w:pPr>
      <w:shd w:val="clear" w:color="auto" w:fill="D9D9D9"/>
      <w:tabs>
        <w:tab w:val="left" w:pos="992"/>
      </w:tabs>
      <w:ind w:left="119" w:right="119"/>
    </w:pPr>
    <w:rPr>
      <w:sz w:val="20"/>
    </w:rPr>
  </w:style>
  <w:style w:type="paragraph" w:customStyle="1" w:styleId="MarginIcons">
    <w:name w:val="Margin Icons"/>
    <w:basedOn w:val="BodyText"/>
    <w:rsid w:val="00DE24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2403"/>
    <w:rPr>
      <w:rFonts w:ascii="Courier New" w:hAnsi="Courier New"/>
    </w:rPr>
  </w:style>
  <w:style w:type="paragraph" w:customStyle="1" w:styleId="NoteBullet">
    <w:name w:val="Note Bullet"/>
    <w:basedOn w:val="Note"/>
    <w:rsid w:val="00DE2403"/>
    <w:pPr>
      <w:tabs>
        <w:tab w:val="clear" w:pos="680"/>
      </w:tabs>
      <w:spacing w:before="60" w:after="60"/>
    </w:pPr>
  </w:style>
  <w:style w:type="paragraph" w:customStyle="1" w:styleId="SubHeading2">
    <w:name w:val="SubHeading2"/>
    <w:basedOn w:val="HeadingBase"/>
    <w:rsid w:val="00DE2403"/>
    <w:pPr>
      <w:spacing w:before="240" w:after="60"/>
    </w:pPr>
    <w:rPr>
      <w:sz w:val="20"/>
    </w:rPr>
  </w:style>
  <w:style w:type="paragraph" w:customStyle="1" w:styleId="SubHeading1">
    <w:name w:val="SubHeading1"/>
    <w:basedOn w:val="HeadingBase"/>
    <w:rsid w:val="00DE2403"/>
    <w:pPr>
      <w:spacing w:before="240" w:after="60"/>
    </w:pPr>
    <w:rPr>
      <w:color w:val="918585"/>
      <w:sz w:val="22"/>
    </w:rPr>
  </w:style>
  <w:style w:type="paragraph" w:customStyle="1" w:styleId="SideHeading">
    <w:name w:val="Side Heading"/>
    <w:basedOn w:val="HeadingBase"/>
    <w:rsid w:val="00DE24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2403"/>
    <w:pPr>
      <w:tabs>
        <w:tab w:val="num" w:pos="360"/>
      </w:tabs>
    </w:pPr>
  </w:style>
  <w:style w:type="paragraph" w:styleId="PlainText">
    <w:name w:val="Plain Text"/>
    <w:basedOn w:val="Normal"/>
    <w:link w:val="PlainTextChar"/>
    <w:rsid w:val="00DE2403"/>
    <w:rPr>
      <w:sz w:val="20"/>
    </w:rPr>
  </w:style>
  <w:style w:type="character" w:customStyle="1" w:styleId="PlainTextChar">
    <w:name w:val="Plain Text Char"/>
    <w:basedOn w:val="DefaultParagraphFont"/>
    <w:link w:val="PlainText"/>
    <w:rsid w:val="00DE2403"/>
    <w:rPr>
      <w:rFonts w:ascii="Courier New" w:eastAsia="Times New Roman" w:hAnsi="Courier New" w:cs="Times New Roman"/>
      <w:sz w:val="20"/>
      <w:szCs w:val="20"/>
      <w:lang w:eastAsia="en-US"/>
    </w:rPr>
  </w:style>
  <w:style w:type="character" w:customStyle="1" w:styleId="MenuOption">
    <w:name w:val="Menu Option"/>
    <w:basedOn w:val="DefaultParagraphFont"/>
    <w:rsid w:val="00DE2403"/>
    <w:rPr>
      <w:b/>
      <w:smallCaps/>
    </w:rPr>
  </w:style>
  <w:style w:type="paragraph" w:customStyle="1" w:styleId="TableListNumber">
    <w:name w:val="Table List Number"/>
    <w:basedOn w:val="ListNumber"/>
    <w:rsid w:val="00DE2403"/>
    <w:pPr>
      <w:numPr>
        <w:numId w:val="0"/>
      </w:numPr>
    </w:pPr>
  </w:style>
  <w:style w:type="paragraph" w:styleId="TOC4">
    <w:name w:val="toc 4"/>
    <w:basedOn w:val="TOCBase"/>
    <w:next w:val="Normal"/>
    <w:semiHidden/>
    <w:rsid w:val="00DE2403"/>
    <w:pPr>
      <w:tabs>
        <w:tab w:val="right" w:leader="dot" w:pos="9071"/>
      </w:tabs>
      <w:ind w:left="1701"/>
    </w:pPr>
  </w:style>
  <w:style w:type="paragraph" w:customStyle="1" w:styleId="ListAlpha">
    <w:name w:val="List Alpha"/>
    <w:basedOn w:val="List"/>
    <w:rsid w:val="00DE2403"/>
    <w:pPr>
      <w:numPr>
        <w:numId w:val="9"/>
      </w:numPr>
    </w:pPr>
  </w:style>
  <w:style w:type="paragraph" w:customStyle="1" w:styleId="ListAlpha2">
    <w:name w:val="List Alpha 2"/>
    <w:basedOn w:val="List2"/>
    <w:rsid w:val="00DE2403"/>
    <w:pPr>
      <w:numPr>
        <w:numId w:val="8"/>
      </w:numPr>
    </w:pPr>
  </w:style>
  <w:style w:type="paragraph" w:styleId="List2">
    <w:name w:val="List 2"/>
    <w:basedOn w:val="BodyText"/>
    <w:rsid w:val="00DE2403"/>
    <w:pPr>
      <w:tabs>
        <w:tab w:val="left" w:pos="680"/>
      </w:tabs>
      <w:spacing w:before="60" w:after="60"/>
      <w:ind w:left="680" w:hanging="340"/>
    </w:pPr>
  </w:style>
  <w:style w:type="paragraph" w:styleId="List3">
    <w:name w:val="List 3"/>
    <w:basedOn w:val="BodyText"/>
    <w:rsid w:val="00DE2403"/>
    <w:pPr>
      <w:tabs>
        <w:tab w:val="left" w:pos="1021"/>
      </w:tabs>
      <w:spacing w:before="60" w:after="60"/>
      <w:ind w:left="1020" w:hanging="340"/>
    </w:pPr>
  </w:style>
  <w:style w:type="paragraph" w:styleId="List4">
    <w:name w:val="List 4"/>
    <w:basedOn w:val="BodyText"/>
    <w:rsid w:val="00DE2403"/>
    <w:pPr>
      <w:tabs>
        <w:tab w:val="left" w:pos="1361"/>
      </w:tabs>
      <w:spacing w:before="60" w:after="60"/>
      <w:ind w:left="1361" w:hanging="340"/>
    </w:pPr>
  </w:style>
  <w:style w:type="paragraph" w:styleId="List5">
    <w:name w:val="List 5"/>
    <w:basedOn w:val="BodyText"/>
    <w:rsid w:val="00DE2403"/>
    <w:pPr>
      <w:tabs>
        <w:tab w:val="left" w:pos="1701"/>
      </w:tabs>
      <w:spacing w:before="60" w:after="60"/>
      <w:ind w:left="1701" w:hanging="340"/>
    </w:pPr>
  </w:style>
  <w:style w:type="paragraph" w:styleId="ListBullet3">
    <w:name w:val="List Bullet 3"/>
    <w:basedOn w:val="List3"/>
    <w:rsid w:val="00DE2403"/>
    <w:pPr>
      <w:numPr>
        <w:numId w:val="14"/>
      </w:numPr>
      <w:tabs>
        <w:tab w:val="clear" w:pos="1021"/>
      </w:tabs>
      <w:ind w:left="1037" w:hanging="357"/>
    </w:pPr>
  </w:style>
  <w:style w:type="paragraph" w:styleId="ListBullet4">
    <w:name w:val="List Bullet 4"/>
    <w:basedOn w:val="List4"/>
    <w:rsid w:val="00DE2403"/>
    <w:pPr>
      <w:numPr>
        <w:numId w:val="3"/>
      </w:numPr>
      <w:tabs>
        <w:tab w:val="clear" w:pos="1361"/>
      </w:tabs>
    </w:pPr>
  </w:style>
  <w:style w:type="paragraph" w:styleId="ListBullet5">
    <w:name w:val="List Bullet 5"/>
    <w:basedOn w:val="List5"/>
    <w:rsid w:val="00DE2403"/>
    <w:pPr>
      <w:numPr>
        <w:numId w:val="4"/>
      </w:numPr>
    </w:pPr>
  </w:style>
  <w:style w:type="paragraph" w:styleId="ListContinue2">
    <w:name w:val="List Continue 2"/>
    <w:basedOn w:val="List2"/>
    <w:rsid w:val="00DE2403"/>
    <w:pPr>
      <w:ind w:firstLine="0"/>
    </w:pPr>
  </w:style>
  <w:style w:type="paragraph" w:styleId="ListContinue3">
    <w:name w:val="List Continue 3"/>
    <w:basedOn w:val="List3"/>
    <w:rsid w:val="00DE2403"/>
    <w:pPr>
      <w:ind w:left="1021" w:firstLine="0"/>
    </w:pPr>
  </w:style>
  <w:style w:type="paragraph" w:styleId="ListContinue4">
    <w:name w:val="List Continue 4"/>
    <w:basedOn w:val="List4"/>
    <w:rsid w:val="00DE2403"/>
    <w:pPr>
      <w:ind w:firstLine="0"/>
    </w:pPr>
  </w:style>
  <w:style w:type="paragraph" w:styleId="ListContinue5">
    <w:name w:val="List Continue 5"/>
    <w:basedOn w:val="List5"/>
    <w:rsid w:val="00DE2403"/>
    <w:pPr>
      <w:ind w:firstLine="0"/>
    </w:pPr>
  </w:style>
  <w:style w:type="paragraph" w:styleId="ListNumber3">
    <w:name w:val="List Number 3"/>
    <w:basedOn w:val="List3"/>
    <w:rsid w:val="00DE2403"/>
    <w:pPr>
      <w:numPr>
        <w:numId w:val="5"/>
      </w:numPr>
    </w:pPr>
  </w:style>
  <w:style w:type="paragraph" w:styleId="ListNumber4">
    <w:name w:val="List Number 4"/>
    <w:basedOn w:val="List4"/>
    <w:rsid w:val="00DE2403"/>
    <w:pPr>
      <w:numPr>
        <w:numId w:val="6"/>
      </w:numPr>
    </w:pPr>
  </w:style>
  <w:style w:type="paragraph" w:styleId="ListNumber5">
    <w:name w:val="List Number 5"/>
    <w:basedOn w:val="List5"/>
    <w:rsid w:val="00DE2403"/>
    <w:pPr>
      <w:numPr>
        <w:numId w:val="7"/>
      </w:numPr>
    </w:pPr>
  </w:style>
  <w:style w:type="paragraph" w:styleId="BlockText">
    <w:name w:val="Block Text"/>
    <w:basedOn w:val="Normal"/>
    <w:rsid w:val="00DE2403"/>
    <w:pPr>
      <w:spacing w:after="120"/>
      <w:ind w:left="1440" w:right="1440"/>
    </w:pPr>
  </w:style>
  <w:style w:type="character" w:customStyle="1" w:styleId="Subscript">
    <w:name w:val="Subscript"/>
    <w:basedOn w:val="DefaultParagraphFont"/>
    <w:rsid w:val="00DE2403"/>
    <w:rPr>
      <w:sz w:val="16"/>
      <w:vertAlign w:val="subscript"/>
    </w:rPr>
  </w:style>
  <w:style w:type="character" w:customStyle="1" w:styleId="Superscript">
    <w:name w:val="Superscript"/>
    <w:basedOn w:val="DefaultParagraphFont"/>
    <w:rsid w:val="00DE2403"/>
    <w:rPr>
      <w:sz w:val="16"/>
      <w:vertAlign w:val="superscript"/>
    </w:rPr>
  </w:style>
  <w:style w:type="character" w:customStyle="1" w:styleId="Symbols">
    <w:name w:val="Symbols"/>
    <w:basedOn w:val="DefaultParagraphFont"/>
    <w:rsid w:val="00DE2403"/>
    <w:rPr>
      <w:rFonts w:ascii="Symbol" w:hAnsi="Symbol"/>
    </w:rPr>
  </w:style>
  <w:style w:type="character" w:customStyle="1" w:styleId="MenuOptions">
    <w:name w:val="Menu Options"/>
    <w:basedOn w:val="DefaultParagraphFont"/>
    <w:rsid w:val="00DE2403"/>
    <w:rPr>
      <w:rFonts w:ascii="Arial Narrow" w:hAnsi="Arial Narrow"/>
      <w:smallCaps/>
    </w:rPr>
  </w:style>
  <w:style w:type="character" w:customStyle="1" w:styleId="Buttons">
    <w:name w:val="Buttons"/>
    <w:basedOn w:val="DefaultParagraphFont"/>
    <w:rsid w:val="00DE2403"/>
    <w:rPr>
      <w:b/>
    </w:rPr>
  </w:style>
  <w:style w:type="character" w:customStyle="1" w:styleId="Underlined">
    <w:name w:val="Underlined"/>
    <w:basedOn w:val="DefaultParagraphFont"/>
    <w:rsid w:val="00DE2403"/>
    <w:rPr>
      <w:u w:val="single"/>
    </w:rPr>
  </w:style>
  <w:style w:type="paragraph" w:customStyle="1" w:styleId="TableBodyTextRight">
    <w:name w:val="Table Body Text Right"/>
    <w:basedOn w:val="TableBodyText"/>
    <w:rsid w:val="00DE2403"/>
    <w:pPr>
      <w:widowControl w:val="0"/>
      <w:autoSpaceDE w:val="0"/>
      <w:autoSpaceDN w:val="0"/>
      <w:adjustRightInd w:val="0"/>
      <w:jc w:val="right"/>
    </w:pPr>
    <w:rPr>
      <w:rFonts w:cs="Arial"/>
      <w:szCs w:val="18"/>
    </w:rPr>
  </w:style>
  <w:style w:type="paragraph" w:customStyle="1" w:styleId="CopyrightText">
    <w:name w:val="Copyright Text"/>
    <w:basedOn w:val="BodyText"/>
    <w:rsid w:val="00DE2403"/>
    <w:rPr>
      <w:sz w:val="18"/>
    </w:rPr>
  </w:style>
  <w:style w:type="paragraph" w:customStyle="1" w:styleId="BodySmallRight">
    <w:name w:val="Body Small Right"/>
    <w:basedOn w:val="BodyTextRight"/>
    <w:rsid w:val="00DE2403"/>
    <w:rPr>
      <w:sz w:val="18"/>
      <w:szCs w:val="18"/>
    </w:rPr>
  </w:style>
  <w:style w:type="paragraph" w:customStyle="1" w:styleId="MarginEdition">
    <w:name w:val="Margin Edition"/>
    <w:basedOn w:val="MarginNote"/>
    <w:rsid w:val="00DE2403"/>
    <w:pPr>
      <w:spacing w:before="0" w:after="0"/>
    </w:pPr>
    <w:rPr>
      <w:rFonts w:ascii="Times New Roman" w:hAnsi="Times New Roman"/>
      <w:color w:val="999999"/>
    </w:rPr>
  </w:style>
  <w:style w:type="paragraph" w:customStyle="1" w:styleId="Spacer">
    <w:name w:val="Spacer"/>
    <w:basedOn w:val="Normal"/>
    <w:rsid w:val="00DE2403"/>
    <w:rPr>
      <w:sz w:val="2"/>
      <w:szCs w:val="2"/>
    </w:rPr>
  </w:style>
  <w:style w:type="character" w:customStyle="1" w:styleId="Small">
    <w:name w:val="Small"/>
    <w:basedOn w:val="DefaultParagraphFont"/>
    <w:rsid w:val="00DE2403"/>
    <w:rPr>
      <w:sz w:val="16"/>
    </w:rPr>
  </w:style>
  <w:style w:type="paragraph" w:customStyle="1" w:styleId="WideTable">
    <w:name w:val="Wide Table"/>
    <w:basedOn w:val="Normal"/>
    <w:rsid w:val="00DE2403"/>
    <w:pPr>
      <w:ind w:left="-1418"/>
    </w:pPr>
    <w:rPr>
      <w:sz w:val="2"/>
      <w:szCs w:val="2"/>
    </w:rPr>
  </w:style>
  <w:style w:type="character" w:styleId="PageNumber">
    <w:name w:val="page number"/>
    <w:basedOn w:val="DefaultParagraphFont"/>
    <w:rsid w:val="00DE2403"/>
  </w:style>
  <w:style w:type="paragraph" w:styleId="Quote">
    <w:name w:val="Quote"/>
    <w:basedOn w:val="Heading1"/>
    <w:link w:val="QuoteChar"/>
    <w:qFormat/>
    <w:rsid w:val="00DE2403"/>
    <w:rPr>
      <w:b w:val="0"/>
      <w:sz w:val="72"/>
      <w:szCs w:val="72"/>
      <w:lang w:val="en-NZ"/>
    </w:rPr>
  </w:style>
  <w:style w:type="character" w:customStyle="1" w:styleId="QuoteChar">
    <w:name w:val="Quote Char"/>
    <w:basedOn w:val="DefaultParagraphFont"/>
    <w:link w:val="Quote"/>
    <w:rsid w:val="00DE24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2403"/>
    <w:pPr>
      <w:pageBreakBefore/>
    </w:pPr>
  </w:style>
  <w:style w:type="paragraph" w:customStyle="1" w:styleId="Border">
    <w:name w:val="Border"/>
    <w:basedOn w:val="Normal"/>
    <w:qFormat/>
    <w:rsid w:val="00DE24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2403"/>
    <w:rPr>
      <w:b/>
      <w:bCs/>
      <w:i/>
      <w:iCs/>
      <w:color w:val="auto"/>
    </w:rPr>
  </w:style>
  <w:style w:type="paragraph" w:styleId="IntenseQuote">
    <w:name w:val="Intense Quote"/>
    <w:basedOn w:val="Normal"/>
    <w:next w:val="Normal"/>
    <w:link w:val="IntenseQuoteChar"/>
    <w:uiPriority w:val="30"/>
    <w:qFormat/>
    <w:rsid w:val="00DE24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24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2403"/>
    <w:rPr>
      <w:smallCaps/>
      <w:color w:val="auto"/>
      <w:u w:val="single"/>
    </w:rPr>
  </w:style>
  <w:style w:type="character" w:styleId="IntenseReference">
    <w:name w:val="Intense Reference"/>
    <w:basedOn w:val="DefaultParagraphFont"/>
    <w:uiPriority w:val="32"/>
    <w:qFormat/>
    <w:rsid w:val="00DE2403"/>
    <w:rPr>
      <w:b/>
      <w:bCs/>
      <w:smallCaps/>
      <w:color w:val="auto"/>
      <w:spacing w:val="5"/>
      <w:u w:val="single"/>
    </w:rPr>
  </w:style>
  <w:style w:type="paragraph" w:customStyle="1" w:styleId="2ColumnHeading">
    <w:name w:val="2Column Heading"/>
    <w:basedOn w:val="BodyText"/>
    <w:qFormat/>
    <w:rsid w:val="00DE2403"/>
    <w:pPr>
      <w:spacing w:after="60"/>
      <w:ind w:left="-2268"/>
    </w:pPr>
    <w:rPr>
      <w:b/>
    </w:rPr>
  </w:style>
  <w:style w:type="paragraph" w:customStyle="1" w:styleId="Heading1TOC">
    <w:name w:val="Heading1 TOC"/>
    <w:basedOn w:val="Normal"/>
    <w:qFormat/>
    <w:rsid w:val="00DE2403"/>
    <w:pPr>
      <w:spacing w:before="240" w:after="120"/>
    </w:pPr>
    <w:rPr>
      <w:rFonts w:ascii="Times New Roman" w:hAnsi="Times New Roman"/>
      <w:b/>
      <w:sz w:val="32"/>
    </w:rPr>
  </w:style>
  <w:style w:type="paragraph" w:customStyle="1" w:styleId="Heading2TOC">
    <w:name w:val="Heading2 TOC"/>
    <w:basedOn w:val="Normal"/>
    <w:qFormat/>
    <w:rsid w:val="00DE2403"/>
    <w:pPr>
      <w:spacing w:before="240" w:after="60"/>
    </w:pPr>
    <w:rPr>
      <w:rFonts w:ascii="Times New Roman" w:hAnsi="Times New Roman"/>
      <w:b/>
      <w:sz w:val="28"/>
    </w:rPr>
  </w:style>
  <w:style w:type="character" w:customStyle="1" w:styleId="Underline">
    <w:name w:val="Underline"/>
    <w:basedOn w:val="DefaultParagraphFont"/>
    <w:qFormat/>
    <w:rsid w:val="00DE2403"/>
    <w:rPr>
      <w:u w:val="single"/>
    </w:rPr>
  </w:style>
  <w:style w:type="character" w:customStyle="1" w:styleId="BoldandItalics">
    <w:name w:val="Bold and Italics"/>
    <w:qFormat/>
    <w:rsid w:val="00DE2403"/>
    <w:rPr>
      <w:b/>
      <w:i/>
      <w:u w:val="none"/>
    </w:rPr>
  </w:style>
  <w:style w:type="paragraph" w:styleId="BalloonText">
    <w:name w:val="Balloon Text"/>
    <w:basedOn w:val="Normal"/>
    <w:link w:val="BalloonTextChar"/>
    <w:rsid w:val="00DE2403"/>
    <w:rPr>
      <w:rFonts w:ascii="Tahoma" w:hAnsi="Tahoma" w:cs="Tahoma"/>
      <w:sz w:val="16"/>
      <w:szCs w:val="16"/>
    </w:rPr>
  </w:style>
  <w:style w:type="character" w:customStyle="1" w:styleId="BalloonTextChar">
    <w:name w:val="Balloon Text Char"/>
    <w:basedOn w:val="DefaultParagraphFont"/>
    <w:link w:val="BalloonText"/>
    <w:rsid w:val="00DE24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24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24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2403"/>
    <w:rPr>
      <w:b/>
      <w:color w:val="660033"/>
      <w:spacing w:val="0"/>
    </w:rPr>
  </w:style>
  <w:style w:type="paragraph" w:customStyle="1" w:styleId="Nameditemlist">
    <w:name w:val="Named item list"/>
    <w:basedOn w:val="BodyText"/>
    <w:qFormat/>
    <w:rsid w:val="00DE2403"/>
    <w:pPr>
      <w:tabs>
        <w:tab w:val="left" w:pos="2835"/>
      </w:tabs>
      <w:ind w:left="2835" w:hanging="2835"/>
    </w:pPr>
  </w:style>
  <w:style w:type="paragraph" w:customStyle="1" w:styleId="BodyTextnopadding">
    <w:name w:val="Body Text no padding"/>
    <w:basedOn w:val="BodyText"/>
    <w:qFormat/>
    <w:rsid w:val="00DE2403"/>
    <w:pPr>
      <w:spacing w:before="0" w:after="0"/>
    </w:pPr>
  </w:style>
  <w:style w:type="paragraph" w:customStyle="1" w:styleId="BodyTextBold">
    <w:name w:val="Body Text Bold"/>
    <w:basedOn w:val="BodyText"/>
    <w:qFormat/>
    <w:rsid w:val="00DE2403"/>
    <w:rPr>
      <w:b/>
    </w:rPr>
  </w:style>
  <w:style w:type="character" w:styleId="Hyperlink">
    <w:name w:val="Hyperlink"/>
    <w:basedOn w:val="DefaultParagraphFont"/>
    <w:uiPriority w:val="99"/>
    <w:unhideWhenUsed/>
    <w:rsid w:val="001F20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1357</Words>
  <Characters>8619</Characters>
  <Application>Microsoft Office Word</Application>
  <DocSecurity>0</DocSecurity>
  <Lines>232</Lines>
  <Paragraphs>148</Paragraphs>
  <ScaleCrop>false</ScaleCrop>
  <Company>Author-it Software Corporation Ltd.</Company>
  <LinksUpToDate>false</LinksUpToDate>
  <CharactersWithSpaces>9828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RIIBLA204D Store, handle and transport explosives in underground coal mines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2025-03-02T00:01:00Z</dcterms:created>
  <dcterms:modified xsi:type="dcterms:W3CDTF">2025-03-02T00:01:00Z</dcterms:modified>
</cp:coreProperties>
</file>