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1068" w:rsidP="008910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RIIBLA202F Support underground shotfiring operations</w:t>
      </w:r>
      <w:r>
        <w:fldChar w:fldCharType="end"/>
      </w:r>
    </w:p>
    <w:p w:rsidR="00891068" w:rsidP="00891068">
      <w:pPr>
        <w:pStyle w:val="Version"/>
        <w:sectPr w:rsidSect="004A1B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1B82" w:rsidP="004A1B82">
      <w:pPr>
        <w:pStyle w:val="SuperHeading"/>
      </w:pPr>
      <w:r w:rsidRPr="004A1B82">
        <w:t>RIIBLA202F Support underground shotfiring operations</w:t>
      </w:r>
    </w:p>
    <w:p w:rsidR="00000000" w:rsidRPr="004A1B82" w:rsidP="004A1B82">
      <w:pPr>
        <w:pStyle w:val="Heading1"/>
      </w:pPr>
      <w:bookmarkStart w:id="1" w:name="O_1012114"/>
      <w:bookmarkEnd w:id="1"/>
      <w:r w:rsidRPr="004A1B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4A1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B82" w:rsidP="004A1B82">
            <w:pPr>
              <w:pStyle w:val="BodyText"/>
            </w:pPr>
            <w:r w:rsidRPr="004A1B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82">
            <w:pPr>
              <w:pStyle w:val="BodyText"/>
              <w:rPr>
                <w:lang w:val="en-NZ"/>
              </w:rPr>
            </w:pPr>
            <w:r w:rsidRPr="004A1B82">
              <w:rPr>
                <w:rStyle w:val="SpecialBold"/>
              </w:rPr>
              <w:t>Comments</w:t>
            </w:r>
          </w:p>
        </w:tc>
      </w:tr>
      <w:tr w:rsidTr="004A1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82">
            <w:pPr>
              <w:pStyle w:val="BodyText"/>
              <w:rPr>
                <w:lang w:val="en-NZ"/>
              </w:rPr>
            </w:pPr>
            <w:r w:rsidRPr="004A1B8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B82" w:rsidP="004A1B82">
            <w:pPr>
              <w:pStyle w:val="BodyText"/>
            </w:pPr>
            <w:r w:rsidRPr="004A1B82">
              <w:t>This version first released with RII Resources and Infrastructure Industry Training Package Version 3.0.</w:t>
            </w:r>
          </w:p>
        </w:tc>
      </w:tr>
    </w:tbl>
    <w:p w:rsidR="00891068" w:rsidP="004A1B82">
      <w:pPr>
        <w:pStyle w:val="BodyText"/>
      </w:pPr>
    </w:p>
    <w:p w:rsidR="00891068" w:rsidP="004A1B82">
      <w:pPr>
        <w:pStyle w:val="BodyText"/>
      </w:pPr>
    </w:p>
    <w:p w:rsidR="00000000" w:rsidRPr="004A1B82" w:rsidP="004A1B82">
      <w:pPr>
        <w:pStyle w:val="Heading1"/>
      </w:pPr>
      <w:bookmarkStart w:id="2" w:name="O_1012119"/>
      <w:bookmarkEnd w:id="2"/>
      <w:r w:rsidRPr="004A1B82">
        <w:t>Application</w:t>
      </w:r>
    </w:p>
    <w:p w:rsidR="00000000" w:rsidRPr="004A1B82" w:rsidP="00891068">
      <w:pPr>
        <w:pStyle w:val="BodyText"/>
      </w:pPr>
      <w:r w:rsidRPr="004A1B82">
        <w:t>This unit describes the skills and knowledge requi</w:t>
      </w:r>
      <w:r w:rsidRPr="004A1B82">
        <w:t>red to provide support at the blast site for underground shotfiring operations.</w:t>
      </w:r>
    </w:p>
    <w:p w:rsidR="00000000" w:rsidRPr="004A1B82" w:rsidP="00891068">
      <w:pPr>
        <w:pStyle w:val="BodyText"/>
      </w:pPr>
      <w:r w:rsidRPr="004A1B82">
        <w:t>The unit applies to those working in site-based roles in the coal mining and metalliferous mining sectors.</w:t>
      </w:r>
    </w:p>
    <w:p w:rsidR="00891068" w:rsidP="00891068">
      <w:pPr>
        <w:pStyle w:val="BodyText"/>
      </w:pPr>
      <w:r w:rsidRPr="004A1B82">
        <w:t>Licensing, legislative, regulatory and certification requirements tha</w:t>
      </w:r>
      <w:r w:rsidRPr="004A1B82">
        <w:t>t apply to this unit can vary between States, Territories and industry sectors, and must be sourced from state jurisdictions prior to applying the unit.</w:t>
      </w:r>
    </w:p>
    <w:p w:rsidR="00000000" w:rsidRPr="004A1B82" w:rsidP="004A1B82">
      <w:pPr>
        <w:pStyle w:val="Heading1"/>
      </w:pPr>
      <w:bookmarkStart w:id="3" w:name="O_1012118"/>
      <w:bookmarkEnd w:id="3"/>
      <w:r w:rsidRPr="004A1B82">
        <w:t>Unit Sector</w:t>
      </w:r>
    </w:p>
    <w:p w:rsidR="00000000" w:rsidRPr="004A1B82" w:rsidP="00891068">
      <w:pPr>
        <w:pStyle w:val="List"/>
      </w:pPr>
      <w:r w:rsidRPr="004A1B82">
        <w:t>Coal mining</w:t>
      </w:r>
    </w:p>
    <w:p w:rsidR="00891068" w:rsidP="00891068">
      <w:pPr>
        <w:pStyle w:val="List"/>
      </w:pPr>
      <w:r w:rsidRPr="004A1B82">
        <w:t>Metalliferous mining</w:t>
      </w:r>
    </w:p>
    <w:p w:rsidR="00891068" w:rsidP="004A1B82">
      <w:pPr>
        <w:pStyle w:val="BodyText"/>
      </w:pPr>
    </w:p>
    <w:p w:rsidR="00000000" w:rsidRPr="004A1B82" w:rsidP="004A1B82">
      <w:pPr>
        <w:pStyle w:val="Heading1"/>
      </w:pPr>
      <w:bookmarkStart w:id="4" w:name="O_1012117"/>
      <w:bookmarkEnd w:id="4"/>
      <w:r w:rsidRPr="004A1B8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3"/>
        <w:gridCol w:w="6657"/>
      </w:tblGrid>
      <w:tr w:rsidTr="004A1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B82" w:rsidP="004A1B82">
            <w:pPr>
              <w:pStyle w:val="BodyText"/>
            </w:pPr>
            <w:r w:rsidRPr="004A1B82">
              <w:rPr>
                <w:rStyle w:val="SpecialBold"/>
              </w:rPr>
              <w:t>ELEMENT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82">
            <w:pPr>
              <w:pStyle w:val="BodyText"/>
              <w:rPr>
                <w:lang w:val="en-NZ"/>
              </w:rPr>
            </w:pPr>
            <w:r w:rsidRPr="004A1B82">
              <w:rPr>
                <w:rStyle w:val="SpecialBold"/>
              </w:rPr>
              <w:t>PERFORMANCE CRITERIA</w:t>
            </w:r>
          </w:p>
        </w:tc>
      </w:tr>
      <w:tr w:rsidTr="004A1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B82" w:rsidP="004A1B82">
            <w:pPr>
              <w:pStyle w:val="BodyText"/>
            </w:pPr>
            <w:r w:rsidRPr="004A1B82">
              <w:rPr>
                <w:rStyle w:val="Emphasis"/>
              </w:rPr>
              <w:t>Elements describe the essential outcomes.</w:t>
            </w:r>
          </w:p>
        </w:tc>
        <w:tc>
          <w:tcPr>
            <w:tcW w:w="665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82">
            <w:pPr>
              <w:pStyle w:val="BodyText"/>
              <w:rPr>
                <w:lang w:val="en-NZ"/>
              </w:rPr>
            </w:pPr>
            <w:r w:rsidRPr="004A1B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1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82">
            <w:pPr>
              <w:pStyle w:val="BodyText"/>
              <w:rPr>
                <w:lang w:val="en-NZ"/>
              </w:rPr>
            </w:pPr>
            <w:r w:rsidRPr="004A1B82">
              <w:t>1. Prepare to support shotfiring activities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B82" w:rsidP="004A1B82">
            <w:pPr>
              <w:pStyle w:val="BodyText"/>
            </w:pPr>
            <w:r w:rsidRPr="004A1B82">
              <w:t>1.1 Acces</w:t>
            </w:r>
            <w:r w:rsidRPr="004A1B82">
              <w:t>s, interpret and apply blasting documentation for allocated job, and ensure the work activity is compliant</w:t>
            </w:r>
          </w:p>
          <w:p w:rsidR="00000000" w:rsidRPr="004A1B82" w:rsidP="004A1B82">
            <w:pPr>
              <w:pStyle w:val="BodyText"/>
            </w:pPr>
            <w:r w:rsidRPr="004A1B82">
              <w:t>1.2 Obtain, confirm and apply shotfiring requirements, shift briefings, handover details and/or work orders</w:t>
            </w:r>
          </w:p>
          <w:p w:rsidR="00000000" w:rsidRPr="004A1B82" w:rsidP="004A1B82">
            <w:pPr>
              <w:pStyle w:val="BodyText"/>
            </w:pPr>
            <w:r w:rsidRPr="004A1B82">
              <w:t>1.3 Access, interpret and apply geologica</w:t>
            </w:r>
            <w:r w:rsidRPr="004A1B82">
              <w:t>l and survey data required to complete allocated job</w:t>
            </w:r>
          </w:p>
          <w:p w:rsidR="00000000" w:rsidRPr="004A1B82" w:rsidP="004A1B82">
            <w:pPr>
              <w:pStyle w:val="BodyText"/>
            </w:pPr>
            <w:r w:rsidRPr="004A1B82">
              <w:t xml:space="preserve">1.4 Identify health, safety and environmental hazards, assess the </w:t>
            </w:r>
            <w:r w:rsidRPr="004A1B82">
              <w:t>risks, and implement control measures in line with workplace procedures</w:t>
            </w:r>
          </w:p>
          <w:p w:rsidR="00000000" w:rsidRPr="004A1B82" w:rsidP="004A1B82">
            <w:pPr>
              <w:pStyle w:val="BodyText"/>
            </w:pPr>
            <w:r w:rsidRPr="004A1B82">
              <w:t>1.5 Locate, select and wear personal protective equipment require</w:t>
            </w:r>
            <w:r w:rsidRPr="004A1B82">
              <w:t>d for work activities</w:t>
            </w:r>
          </w:p>
          <w:p w:rsidR="00000000" w:rsidRPr="004A1B82" w:rsidP="004A1B82">
            <w:pPr>
              <w:pStyle w:val="BodyText"/>
            </w:pPr>
            <w:r w:rsidRPr="004A1B82">
              <w:t>1.6 Obtain and interpret emergency procedures and be prepared for fire/accident/emergency</w:t>
            </w:r>
          </w:p>
          <w:p w:rsidR="00000000" w:rsidP="004A1B82">
            <w:pPr>
              <w:pStyle w:val="BodyText"/>
              <w:rPr>
                <w:lang w:val="en-NZ"/>
              </w:rPr>
            </w:pPr>
            <w:r w:rsidRPr="004A1B82">
              <w:t>1.7 Coordinate and communicate planned activities with others at the site prior to commencing work activity</w:t>
            </w:r>
          </w:p>
        </w:tc>
      </w:tr>
      <w:tr w:rsidTr="004A1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82">
            <w:pPr>
              <w:pStyle w:val="BodyText"/>
              <w:rPr>
                <w:lang w:val="en-NZ"/>
              </w:rPr>
            </w:pPr>
            <w:r w:rsidRPr="004A1B82">
              <w:t>2. Provide support at blast site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B82" w:rsidP="004A1B82">
            <w:pPr>
              <w:pStyle w:val="BodyText"/>
            </w:pPr>
            <w:r w:rsidRPr="004A1B82">
              <w:t>2.1 Establish, secure and isolate blast site</w:t>
            </w:r>
          </w:p>
          <w:p w:rsidR="00000000" w:rsidRPr="004A1B82" w:rsidP="004A1B82">
            <w:pPr>
              <w:pStyle w:val="BodyText"/>
            </w:pPr>
            <w:r w:rsidRPr="004A1B82">
              <w:t>2.2 Ensure holes are drilled to authorised blast plan</w:t>
            </w:r>
          </w:p>
          <w:p w:rsidR="00000000" w:rsidRPr="004A1B82" w:rsidP="004A1B82">
            <w:pPr>
              <w:pStyle w:val="BodyText"/>
            </w:pPr>
            <w:r w:rsidRPr="004A1B82">
              <w:t>2.3 Flush or clean and test drill holes</w:t>
            </w:r>
          </w:p>
          <w:p w:rsidR="00000000" w:rsidRPr="004A1B82" w:rsidP="004A1B82">
            <w:pPr>
              <w:pStyle w:val="BodyText"/>
            </w:pPr>
            <w:r w:rsidRPr="004A1B82">
              <w:t xml:space="preserve">2.4 Follow appropriate precautionary measures relevant to ground conditions, including identifying reactive ores and </w:t>
            </w:r>
            <w:r w:rsidRPr="004A1B82">
              <w:t>using explosion inhibitor as required</w:t>
            </w:r>
          </w:p>
          <w:p w:rsidR="00000000" w:rsidRPr="004A1B82" w:rsidP="004A1B82">
            <w:pPr>
              <w:pStyle w:val="BodyText"/>
            </w:pPr>
            <w:r w:rsidRPr="004A1B82">
              <w:t>2.5 Collect explosives and accessories, and identify and report deteriorated items</w:t>
            </w:r>
          </w:p>
          <w:p w:rsidR="00000000" w:rsidRPr="004A1B82" w:rsidP="004A1B82">
            <w:pPr>
              <w:pStyle w:val="BodyText"/>
            </w:pPr>
            <w:r w:rsidRPr="004A1B82">
              <w:t>2.6 Transport explosives according to requirements and procedures</w:t>
            </w:r>
          </w:p>
          <w:p w:rsidR="00000000" w:rsidRPr="004A1B82" w:rsidP="004A1B82">
            <w:pPr>
              <w:pStyle w:val="BodyText"/>
            </w:pPr>
            <w:r w:rsidRPr="004A1B82">
              <w:t xml:space="preserve">2.7 Remove from blast site equipment and facilities not required for </w:t>
            </w:r>
            <w:r w:rsidRPr="004A1B82">
              <w:t>loading</w:t>
            </w:r>
          </w:p>
          <w:p w:rsidR="00000000" w:rsidRPr="004A1B82" w:rsidP="004A1B82">
            <w:pPr>
              <w:pStyle w:val="BodyText"/>
            </w:pPr>
            <w:r w:rsidRPr="004A1B82">
              <w:t>2.8 Load and stem explosives in line with workplace procedures</w:t>
            </w:r>
          </w:p>
          <w:p w:rsidR="00000000" w:rsidP="004A1B82">
            <w:pPr>
              <w:pStyle w:val="BodyText"/>
              <w:rPr>
                <w:lang w:val="en-NZ"/>
              </w:rPr>
            </w:pPr>
            <w:r w:rsidRPr="004A1B82">
              <w:t>2.9 Monitor hazards, identify potential emergency situations, and respond appropriately to meet changing work conditions</w:t>
            </w:r>
          </w:p>
        </w:tc>
      </w:tr>
      <w:tr w:rsidTr="004A1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82">
            <w:pPr>
              <w:pStyle w:val="BodyText"/>
              <w:rPr>
                <w:lang w:val="en-NZ"/>
              </w:rPr>
            </w:pPr>
            <w:r w:rsidRPr="004A1B82">
              <w:t>3. Complete support activities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B82" w:rsidP="004A1B82">
            <w:pPr>
              <w:pStyle w:val="BodyText"/>
            </w:pPr>
            <w:r w:rsidRPr="004A1B82">
              <w:t>3.1 Complete muck out and/or fin</w:t>
            </w:r>
            <w:r w:rsidRPr="004A1B82">
              <w:t>al clean-up in line with workplace procedures</w:t>
            </w:r>
          </w:p>
          <w:p w:rsidR="00000000" w:rsidRPr="004A1B82" w:rsidP="004A1B82">
            <w:pPr>
              <w:pStyle w:val="BodyText"/>
            </w:pPr>
            <w:r w:rsidRPr="004A1B82">
              <w:t>3.2 Assist with securing blast site after work activity is complete</w:t>
            </w:r>
          </w:p>
        </w:tc>
      </w:tr>
    </w:tbl>
    <w:p w:rsidR="00891068" w:rsidP="004A1B82">
      <w:pPr>
        <w:pStyle w:val="BodyText"/>
      </w:pPr>
    </w:p>
    <w:p w:rsidR="00891068" w:rsidP="004A1B82">
      <w:pPr>
        <w:pStyle w:val="BodyText"/>
      </w:pPr>
    </w:p>
    <w:p w:rsidR="00000000" w:rsidRPr="004A1B82" w:rsidP="004A1B82">
      <w:pPr>
        <w:pStyle w:val="Heading1"/>
      </w:pPr>
      <w:bookmarkStart w:id="5" w:name="O_1012116"/>
      <w:bookmarkEnd w:id="5"/>
      <w:r w:rsidRPr="004A1B82">
        <w:t>Foundation Skills</w:t>
      </w:r>
    </w:p>
    <w:p w:rsidR="00000000" w:rsidRPr="00891068" w:rsidP="00891068">
      <w:pPr>
        <w:pStyle w:val="BodyText"/>
        <w:rPr>
          <w:i/>
        </w:rPr>
      </w:pPr>
      <w:r w:rsidRPr="00891068">
        <w:rPr>
          <w:rStyle w:val="Emphasis"/>
        </w:rPr>
        <w:t>This section describes those language, literacy,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4A1B8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B82" w:rsidP="004A1B82">
            <w:pPr>
              <w:pStyle w:val="BodyText"/>
            </w:pPr>
            <w:r w:rsidRPr="004A1B82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82">
            <w:pPr>
              <w:pStyle w:val="BodyText"/>
              <w:rPr>
                <w:lang w:val="en-NZ"/>
              </w:rPr>
            </w:pPr>
            <w:r w:rsidRPr="004A1B82">
              <w:rPr>
                <w:rStyle w:val="SpecialBold"/>
              </w:rPr>
              <w:t>Description</w:t>
            </w:r>
          </w:p>
        </w:tc>
      </w:tr>
      <w:tr w:rsidTr="004A1B8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82">
            <w:pPr>
              <w:pStyle w:val="BodyText"/>
              <w:rPr>
                <w:lang w:val="en-NZ"/>
              </w:rPr>
            </w:pPr>
            <w:r w:rsidRPr="004A1B82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82">
            <w:pPr>
              <w:pStyle w:val="ListBullet"/>
              <w:rPr>
                <w:lang w:val="en-NZ"/>
              </w:rPr>
            </w:pPr>
            <w:r w:rsidRPr="004A1B82">
              <w:t>Identifies and interprets relevant information and ideas from workplace procedures, documentation, legislation, a</w:t>
            </w:r>
            <w:r w:rsidRPr="004A1B82">
              <w:t>nd regulations</w:t>
            </w:r>
          </w:p>
        </w:tc>
      </w:tr>
      <w:tr w:rsidTr="004A1B8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82">
            <w:pPr>
              <w:pStyle w:val="BodyText"/>
              <w:rPr>
                <w:lang w:val="en-NZ"/>
              </w:rPr>
            </w:pPr>
            <w:r w:rsidRPr="004A1B82">
              <w:t>Oral Communication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82">
            <w:pPr>
              <w:pStyle w:val="ListBullet"/>
              <w:rPr>
                <w:lang w:val="en-NZ"/>
              </w:rPr>
            </w:pPr>
            <w:r w:rsidRPr="004A1B82">
              <w:t>Uses everyday language to provide information and maintain conversations in site-based contexts</w:t>
            </w:r>
          </w:p>
        </w:tc>
      </w:tr>
      <w:tr w:rsidTr="004A1B8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82">
            <w:pPr>
              <w:pStyle w:val="BodyText"/>
              <w:rPr>
                <w:lang w:val="en-NZ"/>
              </w:rPr>
            </w:pPr>
            <w:r w:rsidRPr="004A1B82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B82" w:rsidP="004A1B82">
            <w:pPr>
              <w:pStyle w:val="ListBullet"/>
            </w:pPr>
            <w:r w:rsidRPr="004A1B82">
              <w:t>Interprets mathematical information relating to shotfiring requirements and geological and survey data, and appli</w:t>
            </w:r>
            <w:r w:rsidRPr="004A1B82">
              <w:t>es it while performing own support activities</w:t>
            </w:r>
          </w:p>
        </w:tc>
      </w:tr>
    </w:tbl>
    <w:p w:rsidR="00000000" w:rsidRPr="004A1B82" w:rsidP="004A1B82">
      <w:pPr>
        <w:pStyle w:val="BodyText"/>
      </w:pPr>
    </w:p>
    <w:p w:rsidR="00000000" w:rsidRPr="004A1B82" w:rsidP="004A1B82">
      <w:pPr>
        <w:pStyle w:val="AllowPageBreak"/>
      </w:pPr>
    </w:p>
    <w:p w:rsidR="00000000" w:rsidRPr="004A1B82" w:rsidP="004A1B82">
      <w:pPr>
        <w:pStyle w:val="Heading1"/>
      </w:pPr>
      <w:bookmarkStart w:id="6" w:name="O_1012115"/>
      <w:bookmarkEnd w:id="6"/>
      <w:r w:rsidRPr="004A1B8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40"/>
        <w:gridCol w:w="2202"/>
        <w:gridCol w:w="2821"/>
        <w:gridCol w:w="1801"/>
      </w:tblGrid>
      <w:tr w:rsidTr="004A1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82">
            <w:pPr>
              <w:pStyle w:val="Heading4"/>
              <w:rPr>
                <w:lang w:val="en-NZ"/>
              </w:rPr>
            </w:pPr>
            <w:r w:rsidRPr="004A1B82">
              <w:t>Code and title current version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82">
            <w:pPr>
              <w:pStyle w:val="Heading4"/>
              <w:rPr>
                <w:lang w:val="en-NZ"/>
              </w:rPr>
            </w:pPr>
            <w:r w:rsidRPr="004A1B82">
              <w:t>Code and title previous version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82">
            <w:pPr>
              <w:pStyle w:val="Heading4"/>
              <w:rPr>
                <w:lang w:val="en-NZ"/>
              </w:rPr>
            </w:pPr>
            <w:r w:rsidRPr="004A1B82">
              <w:t>Comments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82">
            <w:pPr>
              <w:pStyle w:val="Heading4"/>
              <w:rPr>
                <w:lang w:val="en-NZ"/>
              </w:rPr>
            </w:pPr>
            <w:r w:rsidRPr="004A1B82">
              <w:t>Equivalence status</w:t>
            </w:r>
          </w:p>
        </w:tc>
      </w:tr>
      <w:tr w:rsidTr="004A1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82">
            <w:pPr>
              <w:pStyle w:val="BodyText"/>
              <w:rPr>
                <w:lang w:val="en-NZ"/>
              </w:rPr>
            </w:pPr>
            <w:r w:rsidRPr="004A1B82">
              <w:t>RIIBLA202F Support underground shotfiring operations (Release 1)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82">
            <w:pPr>
              <w:pStyle w:val="BodyText"/>
              <w:rPr>
                <w:lang w:val="en-NZ"/>
              </w:rPr>
            </w:pPr>
            <w:r w:rsidRPr="004A1B82">
              <w:t>RIIBLA202E Support underground shotfiring operations (Release 1)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82">
            <w:pPr>
              <w:pStyle w:val="BodyText"/>
              <w:rPr>
                <w:lang w:val="en-NZ"/>
              </w:rPr>
            </w:pPr>
            <w:r w:rsidRPr="004A1B82">
              <w:t>Minor updates to all sections to reflect operator’s role.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B82" w:rsidP="004A1B82">
            <w:pPr>
              <w:pStyle w:val="BodyText"/>
            </w:pPr>
            <w:r w:rsidRPr="004A1B82">
              <w:t>Equivalent</w:t>
            </w:r>
          </w:p>
        </w:tc>
      </w:tr>
    </w:tbl>
    <w:p w:rsidR="00000000" w:rsidRPr="004A1B82" w:rsidP="004A1B82">
      <w:pPr>
        <w:pStyle w:val="BodyText"/>
      </w:pPr>
    </w:p>
    <w:p w:rsidR="00000000" w:rsidRPr="004A1B82" w:rsidP="004A1B82">
      <w:pPr>
        <w:pStyle w:val="Heading4"/>
      </w:pPr>
    </w:p>
    <w:p w:rsidR="00000000" w:rsidRPr="004A1B82" w:rsidP="004A1B82">
      <w:pPr>
        <w:pStyle w:val="Heading1"/>
      </w:pPr>
      <w:bookmarkStart w:id="7" w:name="O_1012108"/>
      <w:bookmarkEnd w:id="7"/>
      <w:r w:rsidRPr="004A1B82">
        <w:t>Links</w:t>
      </w:r>
    </w:p>
    <w:p w:rsidR="00000000" w:rsidRPr="004A1B82" w:rsidP="00891068">
      <w:pPr>
        <w:pStyle w:val="BodyText"/>
      </w:pPr>
      <w:r w:rsidRPr="004A1B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54E8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A1B82" w:rsidP="004A1B82"/>
    <w:sectPr w:rsidSect="004A1B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B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B82" w:rsidRPr="00891068" w:rsidP="008910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B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068" w:rsidP="004A1B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1068" w:rsidP="004A1B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1068" w:rsidP="004A1B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B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0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1B82" w:rsidRPr="00891068" w:rsidP="008910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B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068" w:rsidRPr="002D2AF8" w:rsidP="004A1B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RIIBLA202F Support underground shotfiring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91068" w:rsidP="004A1B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4AC2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1611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B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1B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1B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1B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1B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1B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1B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1B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1B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1B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1B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1B82"/>
  </w:style>
  <w:style w:type="character" w:customStyle="1" w:styleId="Heading1Char">
    <w:name w:val="Heading 1 Char"/>
    <w:basedOn w:val="DefaultParagraphFont"/>
    <w:link w:val="Heading1"/>
    <w:rsid w:val="004A1B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1B8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A1B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1B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1B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1B82"/>
    <w:rPr>
      <w:b/>
      <w:spacing w:val="0"/>
    </w:rPr>
  </w:style>
  <w:style w:type="character" w:styleId="Emphasis">
    <w:name w:val="Emphasis"/>
    <w:basedOn w:val="DefaultParagraphFont"/>
    <w:qFormat/>
    <w:rsid w:val="004A1B82"/>
    <w:rPr>
      <w:i/>
    </w:rPr>
  </w:style>
  <w:style w:type="paragraph" w:customStyle="1" w:styleId="SuperHeading">
    <w:name w:val="SuperHeading"/>
    <w:basedOn w:val="Normal"/>
    <w:rsid w:val="004A1B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1B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1B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1B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1B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1B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1B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1B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1B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1B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1B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1B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1B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1B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1B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1B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1B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1B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1B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1B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1B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1B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1B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1B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1B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1B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1B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1B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1B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1B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1B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1B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1B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1B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1B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1B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1B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1B82"/>
  </w:style>
  <w:style w:type="paragraph" w:styleId="TableofFigures">
    <w:name w:val="table of figures"/>
    <w:basedOn w:val="Normal"/>
    <w:next w:val="Normal"/>
    <w:semiHidden/>
    <w:rsid w:val="004A1B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1B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1B82"/>
    <w:rPr>
      <w:rFonts w:ascii="Wingdings" w:hAnsi="Wingdings"/>
    </w:rPr>
  </w:style>
  <w:style w:type="paragraph" w:customStyle="1" w:styleId="TableHeading">
    <w:name w:val="Table Heading"/>
    <w:basedOn w:val="HeadingBase"/>
    <w:rsid w:val="004A1B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1B82"/>
    <w:rPr>
      <w:color w:val="0033CC"/>
      <w:u w:val="none"/>
    </w:rPr>
  </w:style>
  <w:style w:type="paragraph" w:customStyle="1" w:styleId="BodyTextRight">
    <w:name w:val="Body Text Right"/>
    <w:basedOn w:val="BodyText"/>
    <w:rsid w:val="004A1B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1B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1B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1B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1B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1B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1B82"/>
    <w:rPr>
      <w:sz w:val="32"/>
    </w:rPr>
  </w:style>
  <w:style w:type="paragraph" w:customStyle="1" w:styleId="HeadingProcedure">
    <w:name w:val="Heading Procedure"/>
    <w:basedOn w:val="HeadingBase"/>
    <w:next w:val="Normal"/>
    <w:rsid w:val="004A1B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1B82"/>
    <w:pPr>
      <w:spacing w:before="60" w:after="60"/>
    </w:pPr>
  </w:style>
  <w:style w:type="paragraph" w:styleId="ListContinue">
    <w:name w:val="List Continue"/>
    <w:basedOn w:val="List"/>
    <w:rsid w:val="004A1B82"/>
    <w:pPr>
      <w:ind w:firstLine="0"/>
    </w:pPr>
  </w:style>
  <w:style w:type="paragraph" w:customStyle="1" w:styleId="ListNote">
    <w:name w:val="List Note"/>
    <w:basedOn w:val="List"/>
    <w:rsid w:val="004A1B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1B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1B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1B82"/>
    <w:rPr>
      <w:rFonts w:ascii="Courier New" w:hAnsi="Courier New"/>
    </w:rPr>
  </w:style>
  <w:style w:type="paragraph" w:customStyle="1" w:styleId="NoteBullet">
    <w:name w:val="Note Bullet"/>
    <w:basedOn w:val="Note"/>
    <w:rsid w:val="004A1B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1B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1B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1B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1B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1B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1B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1B82"/>
    <w:rPr>
      <w:b/>
      <w:smallCaps/>
    </w:rPr>
  </w:style>
  <w:style w:type="paragraph" w:customStyle="1" w:styleId="TableListNumber">
    <w:name w:val="Table List Number"/>
    <w:basedOn w:val="ListNumber"/>
    <w:rsid w:val="004A1B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1B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1B82"/>
    <w:pPr>
      <w:numPr>
        <w:numId w:val="8"/>
      </w:numPr>
    </w:pPr>
  </w:style>
  <w:style w:type="paragraph" w:customStyle="1" w:styleId="ListAlpha2">
    <w:name w:val="List Alpha 2"/>
    <w:basedOn w:val="List2"/>
    <w:rsid w:val="004A1B82"/>
    <w:pPr>
      <w:numPr>
        <w:numId w:val="7"/>
      </w:numPr>
    </w:pPr>
  </w:style>
  <w:style w:type="paragraph" w:styleId="List2">
    <w:name w:val="List 2"/>
    <w:basedOn w:val="BodyText"/>
    <w:rsid w:val="004A1B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1B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1B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1B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1B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1B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1B82"/>
    <w:pPr>
      <w:numPr>
        <w:numId w:val="3"/>
      </w:numPr>
    </w:pPr>
  </w:style>
  <w:style w:type="paragraph" w:styleId="ListContinue2">
    <w:name w:val="List Continue 2"/>
    <w:basedOn w:val="List2"/>
    <w:rsid w:val="004A1B82"/>
    <w:pPr>
      <w:ind w:firstLine="0"/>
    </w:pPr>
  </w:style>
  <w:style w:type="paragraph" w:styleId="ListContinue3">
    <w:name w:val="List Continue 3"/>
    <w:basedOn w:val="List3"/>
    <w:rsid w:val="004A1B82"/>
    <w:pPr>
      <w:ind w:left="1021" w:firstLine="0"/>
    </w:pPr>
  </w:style>
  <w:style w:type="paragraph" w:styleId="ListContinue4">
    <w:name w:val="List Continue 4"/>
    <w:basedOn w:val="List4"/>
    <w:rsid w:val="004A1B82"/>
    <w:pPr>
      <w:ind w:firstLine="0"/>
    </w:pPr>
  </w:style>
  <w:style w:type="paragraph" w:styleId="ListContinue5">
    <w:name w:val="List Continue 5"/>
    <w:basedOn w:val="List5"/>
    <w:rsid w:val="004A1B82"/>
    <w:pPr>
      <w:ind w:firstLine="0"/>
    </w:pPr>
  </w:style>
  <w:style w:type="paragraph" w:styleId="ListNumber3">
    <w:name w:val="List Number 3"/>
    <w:basedOn w:val="List3"/>
    <w:rsid w:val="004A1B82"/>
    <w:pPr>
      <w:numPr>
        <w:numId w:val="4"/>
      </w:numPr>
    </w:pPr>
  </w:style>
  <w:style w:type="paragraph" w:styleId="ListNumber4">
    <w:name w:val="List Number 4"/>
    <w:basedOn w:val="List4"/>
    <w:rsid w:val="004A1B82"/>
    <w:pPr>
      <w:numPr>
        <w:numId w:val="5"/>
      </w:numPr>
    </w:pPr>
  </w:style>
  <w:style w:type="paragraph" w:styleId="ListNumber5">
    <w:name w:val="List Number 5"/>
    <w:basedOn w:val="List5"/>
    <w:rsid w:val="004A1B82"/>
    <w:pPr>
      <w:numPr>
        <w:numId w:val="6"/>
      </w:numPr>
    </w:pPr>
  </w:style>
  <w:style w:type="paragraph" w:styleId="BlockText">
    <w:name w:val="Block Text"/>
    <w:basedOn w:val="Normal"/>
    <w:rsid w:val="004A1B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1B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1B82"/>
    <w:rPr>
      <w:sz w:val="16"/>
      <w:vertAlign w:val="superscript"/>
    </w:rPr>
  </w:style>
  <w:style w:type="character" w:customStyle="1" w:styleId="Symbols">
    <w:name w:val="Symbols"/>
    <w:basedOn w:val="DefaultParagraphFont"/>
    <w:rsid w:val="004A1B82"/>
    <w:rPr>
      <w:rFonts w:ascii="Symbol" w:hAnsi="Symbol"/>
    </w:rPr>
  </w:style>
  <w:style w:type="character" w:customStyle="1" w:styleId="MenuOptions">
    <w:name w:val="Menu Options"/>
    <w:basedOn w:val="DefaultParagraphFont"/>
    <w:rsid w:val="004A1B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1B82"/>
    <w:rPr>
      <w:b/>
    </w:rPr>
  </w:style>
  <w:style w:type="character" w:customStyle="1" w:styleId="Underlined">
    <w:name w:val="Underlined"/>
    <w:basedOn w:val="DefaultParagraphFont"/>
    <w:rsid w:val="004A1B82"/>
    <w:rPr>
      <w:u w:val="single"/>
    </w:rPr>
  </w:style>
  <w:style w:type="paragraph" w:customStyle="1" w:styleId="TableBodyTextRight">
    <w:name w:val="Table Body Text Right"/>
    <w:basedOn w:val="TableBodyText"/>
    <w:rsid w:val="004A1B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1B82"/>
    <w:rPr>
      <w:sz w:val="18"/>
    </w:rPr>
  </w:style>
  <w:style w:type="paragraph" w:customStyle="1" w:styleId="BodySmallRight">
    <w:name w:val="Body Small Right"/>
    <w:basedOn w:val="BodyTextRight"/>
    <w:rsid w:val="004A1B82"/>
    <w:rPr>
      <w:sz w:val="18"/>
      <w:szCs w:val="18"/>
    </w:rPr>
  </w:style>
  <w:style w:type="paragraph" w:customStyle="1" w:styleId="MarginEdition">
    <w:name w:val="Margin Edition"/>
    <w:basedOn w:val="MarginNote"/>
    <w:rsid w:val="004A1B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1B82"/>
    <w:rPr>
      <w:sz w:val="2"/>
      <w:szCs w:val="2"/>
    </w:rPr>
  </w:style>
  <w:style w:type="character" w:customStyle="1" w:styleId="Small">
    <w:name w:val="Small"/>
    <w:basedOn w:val="DefaultParagraphFont"/>
    <w:rsid w:val="004A1B82"/>
    <w:rPr>
      <w:sz w:val="16"/>
    </w:rPr>
  </w:style>
  <w:style w:type="paragraph" w:customStyle="1" w:styleId="WideTable">
    <w:name w:val="Wide Table"/>
    <w:basedOn w:val="Normal"/>
    <w:rsid w:val="004A1B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1B82"/>
  </w:style>
  <w:style w:type="paragraph" w:styleId="Quote">
    <w:name w:val="Quote"/>
    <w:basedOn w:val="Heading1"/>
    <w:link w:val="QuoteChar"/>
    <w:qFormat/>
    <w:rsid w:val="004A1B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1B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1B82"/>
    <w:pPr>
      <w:pageBreakBefore/>
    </w:pPr>
  </w:style>
  <w:style w:type="paragraph" w:customStyle="1" w:styleId="Border">
    <w:name w:val="Border"/>
    <w:basedOn w:val="Normal"/>
    <w:qFormat/>
    <w:rsid w:val="004A1B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1B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B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B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1B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1B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1B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1B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1B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1B82"/>
    <w:rPr>
      <w:u w:val="single"/>
    </w:rPr>
  </w:style>
  <w:style w:type="character" w:customStyle="1" w:styleId="BoldandItalics">
    <w:name w:val="Bold and Italics"/>
    <w:qFormat/>
    <w:rsid w:val="004A1B82"/>
    <w:rPr>
      <w:b/>
      <w:i/>
      <w:u w:val="none"/>
    </w:rPr>
  </w:style>
  <w:style w:type="paragraph" w:styleId="BalloonText">
    <w:name w:val="Balloon Text"/>
    <w:basedOn w:val="Normal"/>
    <w:link w:val="BalloonTextChar"/>
    <w:rsid w:val="004A1B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1B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1B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1B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1B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1B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1B82"/>
    <w:pPr>
      <w:spacing w:before="0" w:after="0"/>
    </w:pPr>
  </w:style>
  <w:style w:type="paragraph" w:customStyle="1" w:styleId="BodyTextBold">
    <w:name w:val="Body Text Bold"/>
    <w:basedOn w:val="BodyText"/>
    <w:qFormat/>
    <w:rsid w:val="004A1B82"/>
    <w:rPr>
      <w:b/>
    </w:rPr>
  </w:style>
  <w:style w:type="character" w:styleId="Hyperlink">
    <w:name w:val="Hyperlink"/>
    <w:basedOn w:val="DefaultParagraphFont"/>
    <w:uiPriority w:val="99"/>
    <w:unhideWhenUsed/>
    <w:rsid w:val="008910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3400</Characters>
  <Application>Microsoft Office Word</Application>
  <DocSecurity>0</DocSecurity>
  <Lines>125</Lines>
  <Paragraphs>73</Paragraphs>
  <ScaleCrop>false</ScaleCrop>
  <Company>Author-it Software Corporation Ltd.</Company>
  <LinksUpToDate>false</LinksUpToDate>
  <CharactersWithSpaces>3843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RIIBLA202F Support underground shotfiring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2022-10-18T14:58:00Z</dcterms:created>
  <dcterms:modified xsi:type="dcterms:W3CDTF">2022-10-18T14:58:00Z</dcterms:modified>
</cp:coreProperties>
</file>