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742" w:rsidP="005C3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RIIBLA202E Support underground shotfiring operations</w:t>
      </w:r>
      <w:r>
        <w:fldChar w:fldCharType="end"/>
      </w:r>
    </w:p>
    <w:p w:rsidR="005C3742" w:rsidP="005C3742">
      <w:pPr>
        <w:pStyle w:val="Version"/>
        <w:sectPr w:rsidSect="00AE4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BA4" w:rsidP="00AE4BA4">
      <w:pPr>
        <w:pStyle w:val="SuperHeading"/>
      </w:pPr>
      <w:r w:rsidRPr="00AE4BA4">
        <w:t>RIIBLA202E Support underground shotfiring operations</w:t>
      </w:r>
    </w:p>
    <w:p w:rsidR="00000000" w:rsidRPr="00AE4BA4" w:rsidP="00AE4BA4">
      <w:pPr>
        <w:pStyle w:val="Heading1"/>
      </w:pPr>
      <w:bookmarkStart w:id="1" w:name="O_849009"/>
      <w:bookmarkEnd w:id="1"/>
      <w:r w:rsidRPr="00AE4B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4"/>
        <w:gridCol w:w="8282"/>
      </w:tblGrid>
      <w:tr w:rsidTr="005C37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Heading4"/>
              <w:rPr>
                <w:lang w:val="en-NZ"/>
              </w:rPr>
            </w:pPr>
            <w:r w:rsidRPr="00AE4BA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Heading4"/>
              <w:rPr>
                <w:lang w:val="en-NZ"/>
              </w:rPr>
            </w:pPr>
            <w:r w:rsidRPr="00AE4BA4">
              <w:t>Comment</w:t>
            </w:r>
          </w:p>
        </w:tc>
      </w:tr>
      <w:tr w:rsidTr="005C37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A4" w:rsidP="00AE4BA4">
            <w:pPr>
              <w:pStyle w:val="BodyText"/>
            </w:pPr>
            <w:r w:rsidRPr="00AE4BA4">
              <w:t>This unit replaces RIIBLA202D Support underground shotfiring operations. Performance criteria 3.2 amended. Performance criteria 3.3 added. Unit application amended to describe licensing. Mapping table added.</w:t>
            </w:r>
          </w:p>
        </w:tc>
      </w:tr>
    </w:tbl>
    <w:p w:rsidR="00000000" w:rsidRPr="00AE4BA4" w:rsidP="00AE4BA4">
      <w:pPr>
        <w:pStyle w:val="BodyText"/>
      </w:pPr>
    </w:p>
    <w:p w:rsidR="00000000" w:rsidRPr="00AE4BA4" w:rsidP="00AE4BA4">
      <w:pPr>
        <w:pStyle w:val="AllowPageBreak"/>
      </w:pPr>
    </w:p>
    <w:p w:rsidR="00000000" w:rsidRPr="00AE4BA4" w:rsidP="00AE4BA4">
      <w:pPr>
        <w:pStyle w:val="Heading1"/>
      </w:pPr>
      <w:bookmarkStart w:id="2" w:name="O_849014"/>
      <w:bookmarkEnd w:id="2"/>
      <w:r w:rsidRPr="00AE4BA4">
        <w:t>Application</w:t>
      </w:r>
    </w:p>
    <w:p w:rsidR="00000000" w:rsidRPr="00AE4BA4" w:rsidP="00AE4BA4">
      <w:pPr>
        <w:pStyle w:val="BodyText"/>
      </w:pPr>
      <w:r w:rsidRPr="00AE4BA4">
        <w:t>This unit describes a participant’s skills and knowledge required to support underground shotfiring operations in Coal and Metalliferous mining.</w:t>
      </w:r>
    </w:p>
    <w:p w:rsidR="00000000" w:rsidRPr="00AE4BA4" w:rsidP="00AE4BA4">
      <w:pPr>
        <w:pStyle w:val="BodyText"/>
      </w:pPr>
      <w:r w:rsidRPr="00AE4BA4">
        <w:t>This unit is appropriate for those working in operational roles.</w:t>
      </w:r>
    </w:p>
    <w:p w:rsidR="00000000" w:rsidRPr="00AE4BA4" w:rsidP="00AE4BA4">
      <w:pPr>
        <w:pStyle w:val="BodyText"/>
      </w:pPr>
      <w:r w:rsidRPr="00AE4BA4">
        <w:t>Licensing, legi</w:t>
      </w:r>
      <w:r w:rsidRPr="00AE4BA4">
        <w:t>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AE4BA4" w:rsidP="00AE4BA4">
      <w:pPr>
        <w:pStyle w:val="AllowPageBreak"/>
      </w:pPr>
    </w:p>
    <w:p w:rsidR="00000000" w:rsidRPr="00AE4BA4" w:rsidP="00AE4BA4">
      <w:pPr>
        <w:pStyle w:val="Heading1"/>
      </w:pPr>
      <w:bookmarkStart w:id="3" w:name="O_849013"/>
      <w:bookmarkEnd w:id="3"/>
      <w:r w:rsidRPr="00AE4BA4">
        <w:t>Unit Sector</w:t>
      </w:r>
    </w:p>
    <w:p w:rsidR="00000000" w:rsidRPr="00AE4BA4" w:rsidP="00AE4BA4">
      <w:pPr>
        <w:pStyle w:val="BodyText"/>
      </w:pPr>
      <w:r w:rsidRPr="00AE4BA4">
        <w:t>Coal mining</w:t>
      </w:r>
    </w:p>
    <w:p w:rsidR="00000000" w:rsidRPr="00AE4BA4" w:rsidP="00AE4BA4">
      <w:pPr>
        <w:pStyle w:val="BodyText"/>
      </w:pPr>
      <w:r w:rsidRPr="00AE4BA4">
        <w:t>Metalliferous mining</w:t>
      </w:r>
    </w:p>
    <w:p w:rsidR="00000000" w:rsidRPr="00AE4BA4" w:rsidP="00AE4BA4">
      <w:pPr>
        <w:pStyle w:val="AllowPageBreak"/>
      </w:pPr>
    </w:p>
    <w:p w:rsidR="00000000" w:rsidRPr="00AE4BA4" w:rsidP="00AE4BA4">
      <w:pPr>
        <w:pStyle w:val="Heading1"/>
      </w:pPr>
      <w:bookmarkStart w:id="4" w:name="O_849012"/>
      <w:bookmarkEnd w:id="4"/>
      <w:r w:rsidRPr="00AE4BA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AE4B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1.</w:t>
            </w:r>
            <w:r w:rsidRPr="00AE4BA4">
              <w:tab/>
              <w:t>Plan and prepare for supporting shotfiring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A4" w:rsidP="00AE4BA4">
            <w:pPr>
              <w:pStyle w:val="BodyText"/>
            </w:pPr>
            <w:r w:rsidRPr="00AE4BA4">
              <w:t>1.1</w:t>
            </w:r>
            <w:r w:rsidRPr="00AE4BA4">
              <w:tab/>
              <w:t>Access, interpret and apply blasting documentation and ensure the work activity is compliant</w:t>
            </w:r>
          </w:p>
          <w:p w:rsidR="00000000" w:rsidRPr="00AE4BA4" w:rsidP="00AE4BA4">
            <w:pPr>
              <w:pStyle w:val="BodyText"/>
            </w:pPr>
            <w:r w:rsidRPr="00AE4BA4">
              <w:t>1.2</w:t>
            </w:r>
            <w:r w:rsidRPr="00AE4BA4">
              <w:tab/>
              <w:t xml:space="preserve">Obtain, confirm and apply shotfiring </w:t>
            </w:r>
            <w:r w:rsidRPr="00AE4BA4">
              <w:t>requirements, shift briefings, handover details and/or work orders before proceeding</w:t>
            </w:r>
          </w:p>
          <w:p w:rsidR="00000000" w:rsidRPr="00AE4BA4" w:rsidP="00AE4BA4">
            <w:pPr>
              <w:pStyle w:val="BodyText"/>
            </w:pPr>
            <w:r w:rsidRPr="00AE4BA4">
              <w:t>1.3</w:t>
            </w:r>
            <w:r w:rsidRPr="00AE4BA4">
              <w:tab/>
              <w:t>Access, interpret and apply environmental, geological and survey data</w:t>
            </w:r>
          </w:p>
          <w:p w:rsidR="00000000" w:rsidRPr="00AE4BA4" w:rsidP="00AE4BA4">
            <w:pPr>
              <w:pStyle w:val="BodyText"/>
            </w:pPr>
            <w:r w:rsidRPr="00AE4BA4">
              <w:t>1.4</w:t>
            </w:r>
            <w:r w:rsidRPr="00AE4BA4">
              <w:tab/>
              <w:t>Identify, manage and report all potential hazards, risks and environmental issues</w:t>
            </w:r>
          </w:p>
          <w:p w:rsidR="00000000" w:rsidRPr="00AE4BA4" w:rsidP="00AE4BA4">
            <w:pPr>
              <w:pStyle w:val="BodyText"/>
            </w:pPr>
            <w:r w:rsidRPr="00AE4BA4">
              <w:t>1.5</w:t>
            </w:r>
            <w:r w:rsidRPr="00AE4BA4">
              <w:tab/>
              <w:t xml:space="preserve">Select </w:t>
            </w:r>
            <w:r w:rsidRPr="00AE4BA4">
              <w:t>and wear personal protective equipment appropriate to the work activities</w:t>
            </w:r>
          </w:p>
          <w:p w:rsidR="00000000" w:rsidRPr="00AE4BA4" w:rsidP="00AE4BA4">
            <w:pPr>
              <w:pStyle w:val="BodyText"/>
            </w:pPr>
            <w:r w:rsidRPr="00AE4BA4">
              <w:t>1.6</w:t>
            </w:r>
            <w:r w:rsidRPr="00AE4BA4">
              <w:tab/>
              <w:t>Obtain and interpret emergency procedures and be prepared for fire/accident/emergency</w:t>
            </w:r>
          </w:p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1.7</w:t>
            </w:r>
            <w:r w:rsidRPr="00AE4BA4">
              <w:tab/>
              <w:t>Undertake coordination requirements with others prior to commencement of, and during, th</w:t>
            </w:r>
            <w:r w:rsidRPr="00AE4BA4">
              <w:t>e work activity</w:t>
            </w:r>
          </w:p>
        </w:tc>
      </w:tr>
      <w:tr w:rsidTr="00AE4B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2.</w:t>
            </w:r>
            <w:r w:rsidRPr="00AE4BA4">
              <w:tab/>
              <w:t>Provide support at the blast site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A4" w:rsidP="00AE4BA4">
            <w:pPr>
              <w:pStyle w:val="BodyText"/>
            </w:pPr>
            <w:r w:rsidRPr="00AE4BA4">
              <w:t>2.1</w:t>
            </w:r>
            <w:r w:rsidRPr="00AE4BA4">
              <w:tab/>
              <w:t>Establish, secure and isolate shot site</w:t>
            </w:r>
          </w:p>
          <w:p w:rsidR="00000000" w:rsidRPr="00AE4BA4" w:rsidP="00AE4BA4">
            <w:pPr>
              <w:pStyle w:val="BodyText"/>
            </w:pPr>
            <w:r w:rsidRPr="00AE4BA4">
              <w:t>2.2</w:t>
            </w:r>
            <w:r w:rsidRPr="00AE4BA4">
              <w:tab/>
              <w:t>Ensure holes are drilled to authorised pattern design, with specific reference to geology, hazards, and safety</w:t>
            </w:r>
          </w:p>
          <w:p w:rsidR="00000000" w:rsidRPr="00AE4BA4" w:rsidP="00AE4BA4">
            <w:pPr>
              <w:pStyle w:val="BodyText"/>
            </w:pPr>
            <w:r w:rsidRPr="00AE4BA4">
              <w:t>2.3</w:t>
            </w:r>
            <w:r w:rsidRPr="00AE4BA4">
              <w:tab/>
              <w:t xml:space="preserve">Flush or clean and test drill holes </w:t>
            </w:r>
          </w:p>
          <w:p w:rsidR="00000000" w:rsidRPr="00AE4BA4" w:rsidP="00AE4BA4">
            <w:pPr>
              <w:pStyle w:val="BodyText"/>
            </w:pPr>
            <w:r w:rsidRPr="00AE4BA4">
              <w:t>2.</w:t>
            </w:r>
            <w:r w:rsidRPr="00AE4BA4">
              <w:t>4</w:t>
            </w:r>
            <w:r w:rsidRPr="00AE4BA4">
              <w:tab/>
              <w:t xml:space="preserve">Apply explosion inhibitor </w:t>
            </w:r>
          </w:p>
          <w:p w:rsidR="00000000" w:rsidRPr="00AE4BA4" w:rsidP="00AE4BA4">
            <w:pPr>
              <w:pStyle w:val="BodyText"/>
            </w:pPr>
            <w:r w:rsidRPr="00AE4BA4">
              <w:t>2.5</w:t>
            </w:r>
            <w:r w:rsidRPr="00AE4BA4">
              <w:tab/>
              <w:t xml:space="preserve">Identify and report any deteriorated explosives and accessories </w:t>
            </w:r>
          </w:p>
          <w:p w:rsidR="00000000" w:rsidRPr="00AE4BA4" w:rsidP="00AE4BA4">
            <w:pPr>
              <w:pStyle w:val="BodyText"/>
            </w:pPr>
            <w:r w:rsidRPr="00AE4BA4">
              <w:t>2.6</w:t>
            </w:r>
            <w:r w:rsidRPr="00AE4BA4">
              <w:tab/>
              <w:t>Ensure explosives are transported in accordance with requirements and procedures</w:t>
            </w:r>
          </w:p>
          <w:p w:rsidR="00000000" w:rsidRPr="00AE4BA4" w:rsidP="00AE4BA4">
            <w:pPr>
              <w:pStyle w:val="BodyText"/>
            </w:pPr>
            <w:r w:rsidRPr="00AE4BA4">
              <w:t>2.7</w:t>
            </w:r>
            <w:r w:rsidRPr="00AE4BA4">
              <w:tab/>
              <w:t>Load and stem the explosive</w:t>
            </w:r>
          </w:p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2.8</w:t>
            </w:r>
            <w:r w:rsidRPr="00AE4BA4">
              <w:tab/>
            </w:r>
            <w:r w:rsidRPr="00AE4BA4">
              <w:t>Recognise and respond to hazardous and emergency situations</w:t>
            </w:r>
          </w:p>
        </w:tc>
      </w:tr>
      <w:tr w:rsidTr="00AE4B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3.</w:t>
            </w:r>
            <w:r w:rsidRPr="00AE4BA4">
              <w:tab/>
              <w:t>Clear the site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A4" w:rsidP="00AE4BA4">
            <w:pPr>
              <w:pStyle w:val="BodyText"/>
            </w:pPr>
            <w:r w:rsidRPr="00AE4BA4">
              <w:t>3.1</w:t>
            </w:r>
            <w:r w:rsidRPr="00AE4BA4">
              <w:tab/>
              <w:t>Remove equipment and facilities not required from the shot site</w:t>
            </w:r>
          </w:p>
          <w:p w:rsidR="00000000" w:rsidRPr="00AE4BA4" w:rsidP="00AE4BA4">
            <w:pPr>
              <w:pStyle w:val="BodyText"/>
            </w:pPr>
            <w:r w:rsidRPr="00AE4BA4">
              <w:t>3.2</w:t>
            </w:r>
            <w:r w:rsidRPr="00AE4BA4">
              <w:tab/>
              <w:t>Ensure muck out is completed</w:t>
            </w:r>
          </w:p>
          <w:p w:rsidR="00000000" w:rsidRPr="00AE4BA4" w:rsidP="00AE4BA4">
            <w:pPr>
              <w:pStyle w:val="BodyText"/>
            </w:pPr>
            <w:r w:rsidRPr="00AE4BA4">
              <w:t>3.3</w:t>
            </w:r>
            <w:r w:rsidRPr="00AE4BA4">
              <w:tab/>
              <w:t>Assist responsible person to secure the shot site when leaving</w:t>
            </w:r>
          </w:p>
        </w:tc>
      </w:tr>
    </w:tbl>
    <w:p w:rsidR="00000000" w:rsidRPr="00AE4BA4" w:rsidP="00AE4BA4">
      <w:pPr>
        <w:pStyle w:val="BodyText"/>
      </w:pPr>
    </w:p>
    <w:p w:rsidR="00000000" w:rsidRPr="00AE4BA4" w:rsidP="00AE4BA4">
      <w:pPr>
        <w:pStyle w:val="AllowPageBreak"/>
      </w:pPr>
    </w:p>
    <w:p w:rsidR="00000000" w:rsidRPr="00AE4BA4" w:rsidP="00AE4BA4">
      <w:pPr>
        <w:pStyle w:val="Heading1"/>
      </w:pPr>
      <w:bookmarkStart w:id="5" w:name="O_849011"/>
      <w:bookmarkEnd w:id="5"/>
      <w:r w:rsidRPr="00AE4BA4">
        <w:t>Foundation Skills</w:t>
      </w:r>
    </w:p>
    <w:p w:rsidR="00000000" w:rsidRPr="00AE4BA4" w:rsidP="00AE4BA4">
      <w:pPr>
        <w:pStyle w:val="BodyText"/>
      </w:pPr>
      <w:r w:rsidRPr="00AE4BA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E4BA4" w:rsidP="00AE4BA4">
      <w:pPr>
        <w:pStyle w:val="AllowPageBreak"/>
      </w:pPr>
    </w:p>
    <w:p w:rsidR="00000000" w:rsidRPr="00AE4BA4" w:rsidP="00AE4BA4">
      <w:pPr>
        <w:pStyle w:val="Heading1"/>
      </w:pPr>
      <w:bookmarkStart w:id="6" w:name="O_849010"/>
      <w:bookmarkEnd w:id="6"/>
      <w:r w:rsidRPr="00AE4B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AE4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A4" w:rsidP="00AE4BA4">
            <w:pPr>
              <w:pStyle w:val="Heading4"/>
            </w:pPr>
            <w:r w:rsidRPr="00AE4BA4">
              <w:t>Code and title</w:t>
            </w:r>
          </w:p>
          <w:p w:rsidR="00000000" w:rsidP="00AE4BA4">
            <w:pPr>
              <w:pStyle w:val="Heading4"/>
              <w:rPr>
                <w:lang w:val="en-NZ"/>
              </w:rPr>
            </w:pPr>
            <w:r w:rsidRPr="00AE4BA4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A4" w:rsidP="00AE4BA4">
            <w:pPr>
              <w:pStyle w:val="Heading4"/>
            </w:pPr>
            <w:r w:rsidRPr="00AE4BA4">
              <w:t>Code and title</w:t>
            </w:r>
          </w:p>
          <w:p w:rsidR="00000000" w:rsidP="00AE4BA4">
            <w:pPr>
              <w:pStyle w:val="Heading4"/>
              <w:rPr>
                <w:lang w:val="en-NZ"/>
              </w:rPr>
            </w:pPr>
            <w:r w:rsidRPr="00AE4BA4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Heading4"/>
              <w:rPr>
                <w:lang w:val="en-NZ"/>
              </w:rPr>
            </w:pPr>
            <w:r w:rsidRPr="00AE4BA4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Heading4"/>
              <w:rPr>
                <w:lang w:val="en-NZ"/>
              </w:rPr>
            </w:pPr>
            <w:r w:rsidRPr="00AE4BA4">
              <w:t>Equivalence status</w:t>
            </w:r>
          </w:p>
        </w:tc>
      </w:tr>
      <w:tr w:rsidTr="00AE4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RIIBLA202E Support underground shotfiring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>RIIBLA202D Support underground shotfiring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BA4">
            <w:pPr>
              <w:pStyle w:val="BodyText"/>
              <w:rPr>
                <w:lang w:val="en-NZ"/>
              </w:rPr>
            </w:pPr>
            <w:r w:rsidRPr="00AE4BA4">
              <w:t xml:space="preserve">Performance criteria 3.2 amended. Performance criteria 3.3 added. Unit application amended to describe licensing.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BA4" w:rsidP="00AE4BA4">
            <w:pPr>
              <w:pStyle w:val="BodyText"/>
            </w:pPr>
            <w:r w:rsidRPr="00AE4BA4">
              <w:t>Equivalent</w:t>
            </w:r>
          </w:p>
        </w:tc>
      </w:tr>
    </w:tbl>
    <w:p w:rsidR="00000000" w:rsidRPr="00AE4BA4" w:rsidP="00AE4BA4">
      <w:pPr>
        <w:pStyle w:val="BodyText"/>
      </w:pPr>
    </w:p>
    <w:p w:rsidR="00000000" w:rsidRPr="00AE4BA4" w:rsidP="00AE4BA4">
      <w:pPr>
        <w:pStyle w:val="AllowPageBreak"/>
      </w:pPr>
    </w:p>
    <w:p w:rsidR="00000000" w:rsidRPr="00AE4BA4" w:rsidP="00AE4BA4">
      <w:pPr>
        <w:pStyle w:val="Heading1"/>
      </w:pPr>
      <w:bookmarkStart w:id="7" w:name="O_849003"/>
      <w:bookmarkEnd w:id="7"/>
      <w:r w:rsidRPr="00AE4BA4">
        <w:t>Links</w:t>
      </w:r>
    </w:p>
    <w:p w:rsidR="00000000" w:rsidRPr="00AE4BA4" w:rsidP="00AE4BA4">
      <w:pPr>
        <w:pStyle w:val="BodyText"/>
      </w:pPr>
      <w:r w:rsidRPr="00AE4BA4">
        <w:t>SkillsDMC RII Companion Volumes - http://www.skillsdmc.com.au/</w:t>
      </w:r>
    </w:p>
    <w:p w:rsidR="00000000" w:rsidRPr="00AE4BA4" w:rsidP="00AE4BA4"/>
    <w:sectPr w:rsidSect="00AE4B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A4" w:rsidRPr="005C3742" w:rsidP="005C3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42" w:rsidP="00AE4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742" w:rsidP="00AE4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5C3742" w:rsidP="00AE4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A4" w:rsidRPr="005C3742" w:rsidP="005C374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42" w:rsidRPr="002D2AF8" w:rsidP="00AE4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RIIBLA202E Support underground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5C3742" w:rsidP="00AE4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BA4"/>
  </w:style>
  <w:style w:type="character" w:customStyle="1" w:styleId="Heading1Char">
    <w:name w:val="Heading 1 Char"/>
    <w:basedOn w:val="DefaultParagraphFont"/>
    <w:link w:val="Heading1"/>
    <w:rsid w:val="00AE4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B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E4B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B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E4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4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B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4B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4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BA4"/>
    <w:rPr>
      <w:b/>
      <w:spacing w:val="0"/>
    </w:rPr>
  </w:style>
  <w:style w:type="paragraph" w:customStyle="1" w:styleId="SuperTitle">
    <w:name w:val="SuperTitle"/>
    <w:basedOn w:val="Title"/>
    <w:rsid w:val="00AE4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B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BA4"/>
    <w:rPr>
      <w:i/>
    </w:rPr>
  </w:style>
  <w:style w:type="paragraph" w:styleId="Caption">
    <w:name w:val="caption"/>
    <w:basedOn w:val="BodyText"/>
    <w:next w:val="Normal"/>
    <w:qFormat/>
    <w:rsid w:val="00AE4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BA4"/>
  </w:style>
  <w:style w:type="paragraph" w:styleId="TableofFigures">
    <w:name w:val="table of figures"/>
    <w:basedOn w:val="Normal"/>
    <w:next w:val="Normal"/>
    <w:semiHidden/>
    <w:rsid w:val="00AE4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BA4"/>
    <w:pPr>
      <w:numPr>
        <w:numId w:val="9"/>
      </w:numPr>
    </w:pPr>
  </w:style>
  <w:style w:type="character" w:customStyle="1" w:styleId="WingdingSymbols">
    <w:name w:val="Wingding Symbols"/>
    <w:rsid w:val="00AE4BA4"/>
    <w:rPr>
      <w:rFonts w:ascii="Wingdings" w:hAnsi="Wingdings"/>
    </w:rPr>
  </w:style>
  <w:style w:type="paragraph" w:customStyle="1" w:styleId="TableHeading">
    <w:name w:val="Table Heading"/>
    <w:basedOn w:val="HeadingBase"/>
    <w:rsid w:val="00AE4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BA4"/>
    <w:rPr>
      <w:color w:val="0033CC"/>
      <w:u w:val="none"/>
    </w:rPr>
  </w:style>
  <w:style w:type="paragraph" w:customStyle="1" w:styleId="BodyTextRight">
    <w:name w:val="Body Text Right"/>
    <w:basedOn w:val="BodyText"/>
    <w:rsid w:val="00AE4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B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BA4"/>
    <w:rPr>
      <w:sz w:val="32"/>
    </w:rPr>
  </w:style>
  <w:style w:type="paragraph" w:customStyle="1" w:styleId="HeadingProcedure">
    <w:name w:val="Heading Procedure"/>
    <w:basedOn w:val="HeadingBase"/>
    <w:next w:val="Normal"/>
    <w:rsid w:val="00AE4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BA4"/>
    <w:pPr>
      <w:spacing w:before="60" w:after="60"/>
    </w:pPr>
  </w:style>
  <w:style w:type="paragraph" w:styleId="ListContinue">
    <w:name w:val="List Continue"/>
    <w:basedOn w:val="List"/>
    <w:rsid w:val="00AE4BA4"/>
    <w:pPr>
      <w:ind w:firstLine="0"/>
    </w:pPr>
  </w:style>
  <w:style w:type="paragraph" w:customStyle="1" w:styleId="ListNote">
    <w:name w:val="List Note"/>
    <w:basedOn w:val="List"/>
    <w:rsid w:val="00AE4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BA4"/>
    <w:rPr>
      <w:rFonts w:ascii="Courier New" w:hAnsi="Courier New"/>
    </w:rPr>
  </w:style>
  <w:style w:type="paragraph" w:customStyle="1" w:styleId="NoteBullet">
    <w:name w:val="Note Bullet"/>
    <w:basedOn w:val="Note"/>
    <w:rsid w:val="00AE4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B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BA4"/>
    <w:rPr>
      <w:b/>
      <w:smallCaps/>
    </w:rPr>
  </w:style>
  <w:style w:type="paragraph" w:customStyle="1" w:styleId="TableListNumber">
    <w:name w:val="Table List Number"/>
    <w:basedOn w:val="ListNumber"/>
    <w:rsid w:val="00AE4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BA4"/>
    <w:pPr>
      <w:numPr>
        <w:numId w:val="7"/>
      </w:numPr>
    </w:pPr>
  </w:style>
  <w:style w:type="paragraph" w:customStyle="1" w:styleId="ListAlpha2">
    <w:name w:val="List Alpha 2"/>
    <w:basedOn w:val="List2"/>
    <w:rsid w:val="00AE4BA4"/>
    <w:pPr>
      <w:numPr>
        <w:numId w:val="6"/>
      </w:numPr>
    </w:pPr>
  </w:style>
  <w:style w:type="paragraph" w:styleId="List2">
    <w:name w:val="List 2"/>
    <w:basedOn w:val="BodyText"/>
    <w:rsid w:val="00AE4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B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B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4BA4"/>
    <w:pPr>
      <w:numPr>
        <w:numId w:val="2"/>
      </w:numPr>
    </w:pPr>
  </w:style>
  <w:style w:type="paragraph" w:styleId="ListContinue2">
    <w:name w:val="List Continue 2"/>
    <w:basedOn w:val="List2"/>
    <w:rsid w:val="00AE4BA4"/>
    <w:pPr>
      <w:ind w:firstLine="0"/>
    </w:pPr>
  </w:style>
  <w:style w:type="paragraph" w:styleId="ListContinue3">
    <w:name w:val="List Continue 3"/>
    <w:basedOn w:val="List3"/>
    <w:rsid w:val="00AE4BA4"/>
    <w:pPr>
      <w:ind w:left="1021" w:firstLine="0"/>
    </w:pPr>
  </w:style>
  <w:style w:type="paragraph" w:styleId="ListContinue4">
    <w:name w:val="List Continue 4"/>
    <w:basedOn w:val="List4"/>
    <w:rsid w:val="00AE4BA4"/>
    <w:pPr>
      <w:ind w:firstLine="0"/>
    </w:pPr>
  </w:style>
  <w:style w:type="paragraph" w:styleId="ListContinue5">
    <w:name w:val="List Continue 5"/>
    <w:basedOn w:val="List5"/>
    <w:rsid w:val="00AE4BA4"/>
    <w:pPr>
      <w:ind w:firstLine="0"/>
    </w:pPr>
  </w:style>
  <w:style w:type="paragraph" w:styleId="ListNumber3">
    <w:name w:val="List Number 3"/>
    <w:basedOn w:val="List3"/>
    <w:rsid w:val="00AE4BA4"/>
    <w:pPr>
      <w:numPr>
        <w:numId w:val="3"/>
      </w:numPr>
    </w:pPr>
  </w:style>
  <w:style w:type="paragraph" w:styleId="ListNumber4">
    <w:name w:val="List Number 4"/>
    <w:basedOn w:val="List4"/>
    <w:rsid w:val="00AE4BA4"/>
    <w:pPr>
      <w:numPr>
        <w:numId w:val="4"/>
      </w:numPr>
    </w:pPr>
  </w:style>
  <w:style w:type="paragraph" w:styleId="ListNumber5">
    <w:name w:val="List Number 5"/>
    <w:basedOn w:val="List5"/>
    <w:rsid w:val="00AE4BA4"/>
    <w:pPr>
      <w:numPr>
        <w:numId w:val="5"/>
      </w:numPr>
    </w:pPr>
  </w:style>
  <w:style w:type="paragraph" w:styleId="BlockText">
    <w:name w:val="Block Text"/>
    <w:basedOn w:val="Normal"/>
    <w:rsid w:val="00AE4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BA4"/>
    <w:rPr>
      <w:sz w:val="16"/>
      <w:vertAlign w:val="superscript"/>
    </w:rPr>
  </w:style>
  <w:style w:type="character" w:customStyle="1" w:styleId="Symbols">
    <w:name w:val="Symbols"/>
    <w:basedOn w:val="DefaultParagraphFont"/>
    <w:rsid w:val="00AE4BA4"/>
    <w:rPr>
      <w:rFonts w:ascii="Symbol" w:hAnsi="Symbol"/>
    </w:rPr>
  </w:style>
  <w:style w:type="character" w:customStyle="1" w:styleId="MenuOptions">
    <w:name w:val="Menu Options"/>
    <w:basedOn w:val="DefaultParagraphFont"/>
    <w:rsid w:val="00AE4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BA4"/>
    <w:rPr>
      <w:b/>
    </w:rPr>
  </w:style>
  <w:style w:type="character" w:customStyle="1" w:styleId="Underlined">
    <w:name w:val="Underlined"/>
    <w:basedOn w:val="DefaultParagraphFont"/>
    <w:rsid w:val="00AE4BA4"/>
    <w:rPr>
      <w:u w:val="single"/>
    </w:rPr>
  </w:style>
  <w:style w:type="paragraph" w:customStyle="1" w:styleId="TableBodyTextRight">
    <w:name w:val="Table Body Text Right"/>
    <w:basedOn w:val="TableBodyText"/>
    <w:rsid w:val="00AE4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BA4"/>
    <w:rPr>
      <w:sz w:val="18"/>
    </w:rPr>
  </w:style>
  <w:style w:type="paragraph" w:customStyle="1" w:styleId="BodySmallRight">
    <w:name w:val="Body Small Right"/>
    <w:basedOn w:val="BodyTextRight"/>
    <w:rsid w:val="00AE4BA4"/>
    <w:rPr>
      <w:sz w:val="18"/>
      <w:szCs w:val="18"/>
    </w:rPr>
  </w:style>
  <w:style w:type="paragraph" w:customStyle="1" w:styleId="MarginEdition">
    <w:name w:val="Margin Edition"/>
    <w:basedOn w:val="MarginNote"/>
    <w:rsid w:val="00AE4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BA4"/>
    <w:rPr>
      <w:sz w:val="2"/>
      <w:szCs w:val="2"/>
    </w:rPr>
  </w:style>
  <w:style w:type="character" w:customStyle="1" w:styleId="Small">
    <w:name w:val="Small"/>
    <w:basedOn w:val="DefaultParagraphFont"/>
    <w:rsid w:val="00AE4BA4"/>
    <w:rPr>
      <w:sz w:val="16"/>
    </w:rPr>
  </w:style>
  <w:style w:type="paragraph" w:customStyle="1" w:styleId="WideTable">
    <w:name w:val="Wide Table"/>
    <w:basedOn w:val="Normal"/>
    <w:rsid w:val="00AE4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BA4"/>
  </w:style>
  <w:style w:type="paragraph" w:styleId="Quote">
    <w:name w:val="Quote"/>
    <w:basedOn w:val="Heading1"/>
    <w:link w:val="QuoteChar"/>
    <w:qFormat/>
    <w:rsid w:val="00AE4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BA4"/>
    <w:pPr>
      <w:pageBreakBefore/>
    </w:pPr>
  </w:style>
  <w:style w:type="paragraph" w:customStyle="1" w:styleId="Border">
    <w:name w:val="Border"/>
    <w:basedOn w:val="Normal"/>
    <w:qFormat/>
    <w:rsid w:val="00AE4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BA4"/>
    <w:rPr>
      <w:u w:val="single"/>
    </w:rPr>
  </w:style>
  <w:style w:type="character" w:customStyle="1" w:styleId="BoldandItalics">
    <w:name w:val="Bold and Italics"/>
    <w:qFormat/>
    <w:rsid w:val="00AE4BA4"/>
    <w:rPr>
      <w:b/>
      <w:i/>
      <w:u w:val="none"/>
    </w:rPr>
  </w:style>
  <w:style w:type="paragraph" w:styleId="BalloonText">
    <w:name w:val="Balloon Text"/>
    <w:basedOn w:val="Normal"/>
    <w:link w:val="BalloonTextChar"/>
    <w:rsid w:val="00AE4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B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B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2550</Characters>
  <Application>Microsoft Office Word</Application>
  <DocSecurity>0</DocSecurity>
  <Lines>94</Lines>
  <Paragraphs>52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RIIBLA202E Support underground shotfiring operations</dc:title>
  <dc:subject>Approved</dc:subject>
  <dc:creator>SkillsDMC</dc:creator>
  <cp:keywords>Release: 1</cp:keywords>
  <dc:description>Review Date: 12 April 2008</dc:description>
  <cp:lastModifiedBy>HSD_TPCMSd.prod</cp:lastModifiedBy>
  <cp:revision>3</cp:revision>
  <dcterms:created xsi:type="dcterms:W3CDTF">2015-12-14T08:09:00Z</dcterms:created>
  <dcterms:modified xsi:type="dcterms:W3CDTF">2015-12-14T08:09:00Z</dcterms:modified>
</cp:coreProperties>
</file>