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BBE" w:rsidP="00947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RIIBLA201D Support shotfiring operations</w:t>
      </w:r>
      <w:r>
        <w:fldChar w:fldCharType="end"/>
      </w:r>
    </w:p>
    <w:p w:rsidR="00947BBE" w:rsidP="00947BBE">
      <w:pPr>
        <w:pStyle w:val="Version"/>
        <w:sectPr w:rsidSect="00897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7B08" w:rsidP="00897B08">
      <w:pPr>
        <w:pStyle w:val="SuperHeading"/>
      </w:pPr>
      <w:r w:rsidRPr="00897B08">
        <w:t>RIIBLA201D Support shotfiring operations</w:t>
      </w:r>
    </w:p>
    <w:p w:rsidR="00000000" w:rsidRPr="00897B08" w:rsidP="00897B08">
      <w:pPr>
        <w:pStyle w:val="Heading1"/>
      </w:pPr>
      <w:bookmarkStart w:id="1" w:name="O_673832"/>
      <w:bookmarkEnd w:id="1"/>
      <w:r w:rsidRPr="00897B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4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Heading4"/>
              <w:rPr>
                <w:lang w:val="en-NZ"/>
              </w:rPr>
            </w:pPr>
            <w:r w:rsidRPr="00897B0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Heading4"/>
              <w:rPr>
                <w:lang w:val="en-NZ"/>
              </w:rPr>
            </w:pPr>
            <w:r w:rsidRPr="00897B08">
              <w:t>Comment</w:t>
            </w:r>
          </w:p>
        </w:tc>
      </w:tr>
      <w:tr w:rsidTr="00947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>This unit replaces RIIBLA201A Support shotfiring operations</w:t>
            </w:r>
          </w:p>
        </w:tc>
      </w:tr>
      <w:tr w:rsidTr="00947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08" w:rsidP="00897B08">
            <w:pPr>
              <w:pStyle w:val="BodyText"/>
            </w:pPr>
            <w:r w:rsidRPr="00897B08">
              <w:t>Required frequency and volume of evidence amended in Performance evidence.</w:t>
            </w:r>
          </w:p>
          <w:p w:rsidR="00000000" w:rsidRPr="00897B08" w:rsidP="00897B08">
            <w:pPr>
              <w:pStyle w:val="BodyText"/>
            </w:pPr>
            <w:r w:rsidRPr="00897B08">
              <w:t>Substantial amendments made in Assessment Conditions field, including: referen</w:t>
            </w:r>
            <w:r w:rsidRPr="00897B08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897B08" w:rsidP="00897B08">
      <w:pPr>
        <w:pStyle w:val="BodyText"/>
      </w:pPr>
    </w:p>
    <w:p w:rsidR="00000000" w:rsidRPr="00897B08" w:rsidP="00897B08">
      <w:pPr>
        <w:pStyle w:val="AllowPageBreak"/>
      </w:pPr>
    </w:p>
    <w:p w:rsidR="00000000" w:rsidRPr="00897B08" w:rsidP="00897B08">
      <w:pPr>
        <w:pStyle w:val="Heading1"/>
      </w:pPr>
      <w:bookmarkStart w:id="2" w:name="O_673831"/>
      <w:bookmarkEnd w:id="2"/>
      <w:r w:rsidRPr="00897B08">
        <w:t>Application</w:t>
      </w:r>
    </w:p>
    <w:p w:rsidR="00000000" w:rsidRPr="00897B08" w:rsidP="00947BBE">
      <w:pPr>
        <w:pStyle w:val="BodyText"/>
      </w:pPr>
      <w:r w:rsidRPr="00897B08">
        <w:t>This unit describes a participant’</w:t>
      </w:r>
      <w:r w:rsidRPr="00897B08">
        <w:t>s skills and knowledge required to support shot firing operations in Civil construction, Coal mining, Metalliferous mining (Surface), Drilling and Extractive.</w:t>
      </w:r>
    </w:p>
    <w:p w:rsidR="00000000" w:rsidRPr="00897B08" w:rsidP="00947BBE">
      <w:pPr>
        <w:pStyle w:val="BodyText"/>
      </w:pPr>
      <w:r w:rsidRPr="00897B08">
        <w:t>This unit is appropriate for those working in operational roles.</w:t>
      </w:r>
    </w:p>
    <w:p w:rsidR="00947BBE" w:rsidP="00947BBE">
      <w:pPr>
        <w:pStyle w:val="BodyText"/>
      </w:pPr>
      <w:r w:rsidRPr="00897B08">
        <w:t>No licensing, legislation or cer</w:t>
      </w:r>
      <w:r w:rsidRPr="00897B08">
        <w:t xml:space="preserve">tification requirements apply to this unit at the time of publication. </w:t>
      </w:r>
    </w:p>
    <w:p w:rsidR="00000000" w:rsidRPr="00897B08" w:rsidP="00897B08">
      <w:pPr>
        <w:pStyle w:val="Heading1"/>
      </w:pPr>
      <w:bookmarkStart w:id="3" w:name="O_673830"/>
      <w:bookmarkEnd w:id="3"/>
      <w:r w:rsidRPr="00897B08">
        <w:t>Unit Sector</w:t>
      </w:r>
    </w:p>
    <w:p w:rsidR="00000000" w:rsidRPr="00897B08" w:rsidP="00947BBE">
      <w:pPr>
        <w:pStyle w:val="List"/>
      </w:pPr>
      <w:r w:rsidRPr="00897B08">
        <w:t>Civil construction</w:t>
      </w:r>
    </w:p>
    <w:p w:rsidR="00000000" w:rsidRPr="00897B08" w:rsidP="00947BBE">
      <w:pPr>
        <w:pStyle w:val="List"/>
      </w:pPr>
      <w:r w:rsidRPr="00897B08">
        <w:t>Coal mining</w:t>
      </w:r>
    </w:p>
    <w:p w:rsidR="00000000" w:rsidRPr="00897B08" w:rsidP="00947BBE">
      <w:pPr>
        <w:pStyle w:val="List"/>
      </w:pPr>
      <w:r w:rsidRPr="00897B08">
        <w:t>Drilling</w:t>
      </w:r>
    </w:p>
    <w:p w:rsidR="00000000" w:rsidRPr="00897B08" w:rsidP="00947BBE">
      <w:pPr>
        <w:pStyle w:val="List"/>
      </w:pPr>
      <w:r w:rsidRPr="00897B08">
        <w:t xml:space="preserve">Extractive </w:t>
      </w:r>
    </w:p>
    <w:p w:rsidR="00000000" w:rsidRPr="00897B08" w:rsidP="00947BBE">
      <w:pPr>
        <w:pStyle w:val="List"/>
      </w:pPr>
      <w:r w:rsidRPr="00897B08">
        <w:t>Metalliferous mining (Surface)</w:t>
      </w:r>
    </w:p>
    <w:p w:rsidR="00000000" w:rsidRPr="00897B08" w:rsidP="00897B08">
      <w:pPr>
        <w:pStyle w:val="AllowPageBreak"/>
      </w:pPr>
    </w:p>
    <w:p w:rsidR="00000000" w:rsidRPr="00897B08" w:rsidP="00897B08">
      <w:pPr>
        <w:pStyle w:val="Heading1"/>
      </w:pPr>
      <w:bookmarkStart w:id="4" w:name="O_673829"/>
      <w:bookmarkEnd w:id="4"/>
      <w:r w:rsidRPr="00897B0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7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 xml:space="preserve">1 Plan and prepare  </w:t>
            </w:r>
            <w:r w:rsidRPr="00897B08">
              <w:t>for supporting shot firing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08" w:rsidP="00897B08">
            <w:pPr>
              <w:pStyle w:val="BodyText"/>
            </w:pPr>
            <w:r w:rsidRPr="00897B08">
              <w:t>1.1</w:t>
            </w:r>
            <w:r w:rsidRPr="00897B08">
              <w:tab/>
              <w:t>Access, interpret and apply blasting documentation and ensure the work activity is compliant</w:t>
            </w:r>
          </w:p>
          <w:p w:rsidR="00000000" w:rsidRPr="00897B08" w:rsidP="00897B08">
            <w:pPr>
              <w:pStyle w:val="BodyText"/>
            </w:pPr>
            <w:r w:rsidRPr="00897B08">
              <w:t>1.2</w:t>
            </w:r>
            <w:r w:rsidRPr="00897B08">
              <w:tab/>
              <w:t>Obtain, confirm and apply shotfiring requirements, shift briefings, handover details and/or work orders before proceeding</w:t>
            </w:r>
          </w:p>
          <w:p w:rsidR="00000000" w:rsidRPr="00897B08" w:rsidP="00897B08">
            <w:pPr>
              <w:pStyle w:val="BodyText"/>
            </w:pPr>
            <w:r w:rsidRPr="00897B08">
              <w:t>1.3</w:t>
            </w:r>
            <w:r w:rsidRPr="00897B08">
              <w:tab/>
              <w:t>Ac</w:t>
            </w:r>
            <w:r w:rsidRPr="00897B08">
              <w:t xml:space="preserve">cess, interpret and apply environmental, geological, survey, </w:t>
            </w:r>
            <w:r w:rsidRPr="00897B08">
              <w:t>and weather conditions data</w:t>
            </w:r>
          </w:p>
          <w:p w:rsidR="00000000" w:rsidRPr="00897B08" w:rsidP="00897B08">
            <w:pPr>
              <w:pStyle w:val="BodyText"/>
            </w:pPr>
            <w:r w:rsidRPr="00897B08">
              <w:t>1.4</w:t>
            </w:r>
            <w:r w:rsidRPr="00897B08">
              <w:tab/>
              <w:t>Identify, manage and report all potential hazards risks and environmental issues</w:t>
            </w:r>
          </w:p>
          <w:p w:rsidR="00000000" w:rsidRPr="00897B08" w:rsidP="00897B08">
            <w:pPr>
              <w:pStyle w:val="BodyText"/>
            </w:pPr>
            <w:r w:rsidRPr="00897B08">
              <w:t>1.5</w:t>
            </w:r>
            <w:r w:rsidRPr="00897B08">
              <w:tab/>
              <w:t>Select and wear personal protective equipment appropriate  to the work activit</w:t>
            </w:r>
            <w:r w:rsidRPr="00897B08">
              <w:t>ies</w:t>
            </w:r>
          </w:p>
          <w:p w:rsidR="00000000" w:rsidRPr="00897B08" w:rsidP="00897B08">
            <w:pPr>
              <w:pStyle w:val="BodyText"/>
            </w:pPr>
            <w:r w:rsidRPr="00897B08">
              <w:t>1.6</w:t>
            </w:r>
            <w:r w:rsidRPr="00897B08">
              <w:tab/>
              <w:t>Obtain and interpret emergency procedures and be prepared for fire/accident/emergency</w:t>
            </w:r>
          </w:p>
          <w:p w:rsidR="00000000" w:rsidRPr="00897B08" w:rsidP="00897B08">
            <w:pPr>
              <w:pStyle w:val="BodyText"/>
            </w:pPr>
            <w:r w:rsidRPr="00897B08">
              <w:t>1.7</w:t>
            </w:r>
            <w:r w:rsidRPr="00897B08">
              <w:tab/>
              <w:t>Resolve coordination requirements with others prior to commencing and during work activities</w:t>
            </w:r>
          </w:p>
          <w:p w:rsidR="00000000" w:rsidRPr="00897B08" w:rsidP="00897B08">
            <w:pPr>
              <w:pStyle w:val="BodyText"/>
            </w:pPr>
            <w:r w:rsidRPr="00897B08">
              <w:t>1.8</w:t>
            </w:r>
            <w:r w:rsidRPr="00897B08">
              <w:tab/>
              <w:t>Identify and test the explosives and accessories to be used</w:t>
            </w:r>
          </w:p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>1.9</w:t>
            </w:r>
            <w:r w:rsidRPr="00897B08">
              <w:tab/>
              <w:t>Check blast holes</w:t>
            </w:r>
          </w:p>
        </w:tc>
      </w:tr>
      <w:tr w:rsidTr="00897B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B08">
            <w:pPr>
              <w:pStyle w:val="BodyText"/>
              <w:rPr>
                <w:lang w:val="en-NZ"/>
              </w:rPr>
            </w:pPr>
            <w:r w:rsidRPr="00897B08">
              <w:t>2 Provide support at the blast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B08" w:rsidP="00897B08">
            <w:pPr>
              <w:pStyle w:val="BodyText"/>
            </w:pPr>
            <w:r w:rsidRPr="00897B08">
              <w:t>2.1</w:t>
            </w:r>
            <w:r w:rsidRPr="00897B08">
              <w:tab/>
              <w:t xml:space="preserve">Prepare and mix explosives </w:t>
            </w:r>
          </w:p>
          <w:p w:rsidR="00000000" w:rsidRPr="00897B08" w:rsidP="00897B08">
            <w:pPr>
              <w:pStyle w:val="BodyText"/>
            </w:pPr>
            <w:r w:rsidRPr="00897B08">
              <w:t>2.2</w:t>
            </w:r>
            <w:r w:rsidRPr="00897B08">
              <w:tab/>
              <w:t xml:space="preserve">Pick up, carry and transport explosives and accessories on the shot site </w:t>
            </w:r>
          </w:p>
          <w:p w:rsidR="00000000" w:rsidRPr="00897B08" w:rsidP="00897B08">
            <w:pPr>
              <w:pStyle w:val="BodyText"/>
            </w:pPr>
            <w:r w:rsidRPr="00897B08">
              <w:t>2.3</w:t>
            </w:r>
            <w:r w:rsidRPr="00897B08">
              <w:tab/>
              <w:t>Assist in securing and isolating blast area</w:t>
            </w:r>
          </w:p>
          <w:p w:rsidR="00000000" w:rsidRPr="00897B08" w:rsidP="00897B08">
            <w:pPr>
              <w:pStyle w:val="BodyText"/>
            </w:pPr>
            <w:r w:rsidRPr="00897B08">
              <w:t>2.4</w:t>
            </w:r>
            <w:r w:rsidRPr="00897B08">
              <w:tab/>
              <w:t>Prime, load, stem and tie in the ex</w:t>
            </w:r>
            <w:r w:rsidRPr="00897B08">
              <w:t>plosive</w:t>
            </w:r>
          </w:p>
          <w:p w:rsidR="00000000" w:rsidRPr="00897B08" w:rsidP="00897B08">
            <w:pPr>
              <w:pStyle w:val="BodyText"/>
            </w:pPr>
            <w:r w:rsidRPr="00897B08">
              <w:t>2.5</w:t>
            </w:r>
            <w:r w:rsidRPr="00897B08">
              <w:tab/>
              <w:t>Carry out site clean-up operations</w:t>
            </w:r>
          </w:p>
          <w:p w:rsidR="00000000" w:rsidRPr="00897B08" w:rsidP="00897B08">
            <w:pPr>
              <w:pStyle w:val="BodyText"/>
            </w:pPr>
            <w:r w:rsidRPr="00897B08">
              <w:t>2.6</w:t>
            </w:r>
            <w:r w:rsidRPr="00897B08">
              <w:tab/>
              <w:t>Prepare and process reports and/or records of support activities as directed</w:t>
            </w:r>
          </w:p>
        </w:tc>
      </w:tr>
    </w:tbl>
    <w:p w:rsidR="00000000" w:rsidRPr="00897B08" w:rsidP="00897B08">
      <w:pPr>
        <w:pStyle w:val="BodyText"/>
      </w:pPr>
    </w:p>
    <w:p w:rsidR="00000000" w:rsidRPr="00897B08" w:rsidP="00897B08">
      <w:pPr>
        <w:pStyle w:val="AllowPageBreak"/>
      </w:pPr>
    </w:p>
    <w:p w:rsidR="00000000" w:rsidRPr="00897B08" w:rsidP="00897B08">
      <w:pPr>
        <w:pStyle w:val="Heading1"/>
      </w:pPr>
      <w:bookmarkStart w:id="5" w:name="O_673828"/>
      <w:bookmarkEnd w:id="5"/>
      <w:r w:rsidRPr="00897B08">
        <w:t>Foundation Skills</w:t>
      </w:r>
    </w:p>
    <w:p w:rsidR="00000000" w:rsidRPr="00897B08" w:rsidP="00947BBE">
      <w:pPr>
        <w:pStyle w:val="BodyText"/>
      </w:pPr>
      <w:r w:rsidRPr="00897B08">
        <w:t>Foundation skills essential to performance are explicit in the performance criteria of this</w:t>
      </w:r>
      <w:r w:rsidRPr="00897B08">
        <w:t xml:space="preserve"> unit. Further information is available in the Resources and Infrastructure Industry Training Package Companion Volume.</w:t>
      </w:r>
    </w:p>
    <w:p w:rsidR="00000000" w:rsidRPr="00897B08" w:rsidP="00897B08">
      <w:pPr>
        <w:pStyle w:val="Heading1"/>
      </w:pPr>
      <w:bookmarkStart w:id="6" w:name="O_673827"/>
      <w:bookmarkEnd w:id="6"/>
      <w:r w:rsidRPr="00897B08">
        <w:t>Unit Mapping Information</w:t>
      </w:r>
    </w:p>
    <w:p w:rsidR="00000000" w:rsidRPr="00897B08" w:rsidP="00947BBE">
      <w:pPr>
        <w:pStyle w:val="BodyText"/>
      </w:pPr>
      <w:r w:rsidRPr="00897B08">
        <w:t>RIIBLA201A Supporting shotfiring operations</w:t>
      </w:r>
    </w:p>
    <w:p w:rsidR="00000000" w:rsidRPr="00897B08" w:rsidP="00897B08">
      <w:pPr>
        <w:pStyle w:val="Heading1"/>
      </w:pPr>
      <w:bookmarkStart w:id="7" w:name="O_673833"/>
      <w:bookmarkEnd w:id="7"/>
      <w:r w:rsidRPr="00897B08">
        <w:t>Links</w:t>
      </w:r>
    </w:p>
    <w:p w:rsidR="00000000" w:rsidRPr="00897B08" w:rsidP="00947BBE">
      <w:pPr>
        <w:pStyle w:val="BodyText"/>
      </w:pPr>
      <w:r w:rsidRPr="00897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29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7B08" w:rsidP="00897B08"/>
    <w:sectPr w:rsidSect="00897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8" w:rsidRPr="00947BBE" w:rsidP="00947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BE" w:rsidP="00897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BBE" w:rsidP="00897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BBE" w:rsidP="00897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B08" w:rsidRPr="00947BBE" w:rsidP="00947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BE" w:rsidRPr="002D2AF8" w:rsidP="00897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RIIBLA201D Support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47BBE" w:rsidP="00897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B08"/>
  </w:style>
  <w:style w:type="character" w:customStyle="1" w:styleId="Heading1Char">
    <w:name w:val="Heading 1 Char"/>
    <w:basedOn w:val="DefaultParagraphFont"/>
    <w:link w:val="Heading1"/>
    <w:rsid w:val="00897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B0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97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B0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7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B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B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B08"/>
    <w:rPr>
      <w:b/>
      <w:spacing w:val="0"/>
    </w:rPr>
  </w:style>
  <w:style w:type="paragraph" w:customStyle="1" w:styleId="SuperTitle">
    <w:name w:val="SuperTitle"/>
    <w:basedOn w:val="Title"/>
    <w:rsid w:val="00897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B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B08"/>
    <w:rPr>
      <w:i/>
    </w:rPr>
  </w:style>
  <w:style w:type="paragraph" w:styleId="Caption">
    <w:name w:val="caption"/>
    <w:basedOn w:val="BodyText"/>
    <w:next w:val="Normal"/>
    <w:qFormat/>
    <w:rsid w:val="00897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B08"/>
  </w:style>
  <w:style w:type="paragraph" w:styleId="TableofFigures">
    <w:name w:val="table of figures"/>
    <w:basedOn w:val="Normal"/>
    <w:next w:val="Normal"/>
    <w:semiHidden/>
    <w:rsid w:val="00897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B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7B08"/>
    <w:rPr>
      <w:rFonts w:ascii="Wingdings" w:hAnsi="Wingdings"/>
    </w:rPr>
  </w:style>
  <w:style w:type="paragraph" w:customStyle="1" w:styleId="TableHeading">
    <w:name w:val="Table Heading"/>
    <w:basedOn w:val="HeadingBase"/>
    <w:rsid w:val="00897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B08"/>
    <w:rPr>
      <w:color w:val="0033CC"/>
      <w:u w:val="none"/>
    </w:rPr>
  </w:style>
  <w:style w:type="paragraph" w:customStyle="1" w:styleId="BodyTextRight">
    <w:name w:val="Body Text Right"/>
    <w:basedOn w:val="BodyText"/>
    <w:rsid w:val="00897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B08"/>
    <w:rPr>
      <w:sz w:val="32"/>
    </w:rPr>
  </w:style>
  <w:style w:type="paragraph" w:customStyle="1" w:styleId="HeadingProcedure">
    <w:name w:val="Heading Procedure"/>
    <w:basedOn w:val="HeadingBase"/>
    <w:next w:val="Normal"/>
    <w:rsid w:val="00897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B08"/>
    <w:pPr>
      <w:spacing w:before="60" w:after="60"/>
    </w:pPr>
  </w:style>
  <w:style w:type="paragraph" w:styleId="ListContinue">
    <w:name w:val="List Continue"/>
    <w:basedOn w:val="List"/>
    <w:rsid w:val="00897B08"/>
    <w:pPr>
      <w:ind w:firstLine="0"/>
    </w:pPr>
  </w:style>
  <w:style w:type="paragraph" w:customStyle="1" w:styleId="ListNote">
    <w:name w:val="List Note"/>
    <w:basedOn w:val="List"/>
    <w:rsid w:val="00897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B08"/>
    <w:rPr>
      <w:rFonts w:ascii="Courier New" w:hAnsi="Courier New"/>
    </w:rPr>
  </w:style>
  <w:style w:type="paragraph" w:customStyle="1" w:styleId="NoteBullet">
    <w:name w:val="Note Bullet"/>
    <w:basedOn w:val="Note"/>
    <w:rsid w:val="00897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B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7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B08"/>
    <w:rPr>
      <w:b/>
      <w:smallCaps/>
    </w:rPr>
  </w:style>
  <w:style w:type="paragraph" w:customStyle="1" w:styleId="TableListNumber">
    <w:name w:val="Table List Number"/>
    <w:basedOn w:val="ListNumber"/>
    <w:rsid w:val="00897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B08"/>
    <w:pPr>
      <w:numPr>
        <w:numId w:val="7"/>
      </w:numPr>
    </w:pPr>
  </w:style>
  <w:style w:type="paragraph" w:customStyle="1" w:styleId="ListAlpha2">
    <w:name w:val="List Alpha 2"/>
    <w:basedOn w:val="List2"/>
    <w:rsid w:val="00897B08"/>
    <w:pPr>
      <w:numPr>
        <w:numId w:val="6"/>
      </w:numPr>
    </w:pPr>
  </w:style>
  <w:style w:type="paragraph" w:styleId="List2">
    <w:name w:val="List 2"/>
    <w:basedOn w:val="BodyText"/>
    <w:rsid w:val="00897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B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B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7B08"/>
    <w:pPr>
      <w:numPr>
        <w:numId w:val="2"/>
      </w:numPr>
    </w:pPr>
  </w:style>
  <w:style w:type="paragraph" w:styleId="ListContinue2">
    <w:name w:val="List Continue 2"/>
    <w:basedOn w:val="List2"/>
    <w:rsid w:val="00897B08"/>
    <w:pPr>
      <w:ind w:firstLine="0"/>
    </w:pPr>
  </w:style>
  <w:style w:type="paragraph" w:styleId="ListContinue3">
    <w:name w:val="List Continue 3"/>
    <w:basedOn w:val="List3"/>
    <w:rsid w:val="00897B08"/>
    <w:pPr>
      <w:ind w:left="1021" w:firstLine="0"/>
    </w:pPr>
  </w:style>
  <w:style w:type="paragraph" w:styleId="ListContinue4">
    <w:name w:val="List Continue 4"/>
    <w:basedOn w:val="List4"/>
    <w:rsid w:val="00897B08"/>
    <w:pPr>
      <w:ind w:firstLine="0"/>
    </w:pPr>
  </w:style>
  <w:style w:type="paragraph" w:styleId="ListContinue5">
    <w:name w:val="List Continue 5"/>
    <w:basedOn w:val="List5"/>
    <w:rsid w:val="00897B08"/>
    <w:pPr>
      <w:ind w:firstLine="0"/>
    </w:pPr>
  </w:style>
  <w:style w:type="paragraph" w:styleId="ListNumber3">
    <w:name w:val="List Number 3"/>
    <w:basedOn w:val="List3"/>
    <w:rsid w:val="00897B08"/>
    <w:pPr>
      <w:numPr>
        <w:numId w:val="3"/>
      </w:numPr>
    </w:pPr>
  </w:style>
  <w:style w:type="paragraph" w:styleId="ListNumber4">
    <w:name w:val="List Number 4"/>
    <w:basedOn w:val="List4"/>
    <w:rsid w:val="00897B08"/>
    <w:pPr>
      <w:numPr>
        <w:numId w:val="4"/>
      </w:numPr>
    </w:pPr>
  </w:style>
  <w:style w:type="paragraph" w:styleId="ListNumber5">
    <w:name w:val="List Number 5"/>
    <w:basedOn w:val="List5"/>
    <w:rsid w:val="00897B08"/>
    <w:pPr>
      <w:numPr>
        <w:numId w:val="5"/>
      </w:numPr>
    </w:pPr>
  </w:style>
  <w:style w:type="paragraph" w:styleId="BlockText">
    <w:name w:val="Block Text"/>
    <w:basedOn w:val="Normal"/>
    <w:rsid w:val="00897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B08"/>
    <w:rPr>
      <w:sz w:val="16"/>
      <w:vertAlign w:val="superscript"/>
    </w:rPr>
  </w:style>
  <w:style w:type="character" w:customStyle="1" w:styleId="Symbols">
    <w:name w:val="Symbols"/>
    <w:basedOn w:val="DefaultParagraphFont"/>
    <w:rsid w:val="00897B08"/>
    <w:rPr>
      <w:rFonts w:ascii="Symbol" w:hAnsi="Symbol"/>
    </w:rPr>
  </w:style>
  <w:style w:type="character" w:customStyle="1" w:styleId="MenuOptions">
    <w:name w:val="Menu Options"/>
    <w:basedOn w:val="DefaultParagraphFont"/>
    <w:rsid w:val="00897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B08"/>
    <w:rPr>
      <w:b/>
    </w:rPr>
  </w:style>
  <w:style w:type="character" w:customStyle="1" w:styleId="Underlined">
    <w:name w:val="Underlined"/>
    <w:basedOn w:val="DefaultParagraphFont"/>
    <w:rsid w:val="00897B08"/>
    <w:rPr>
      <w:u w:val="single"/>
    </w:rPr>
  </w:style>
  <w:style w:type="paragraph" w:customStyle="1" w:styleId="TableBodyTextRight">
    <w:name w:val="Table Body Text Right"/>
    <w:basedOn w:val="TableBodyText"/>
    <w:rsid w:val="00897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B08"/>
    <w:rPr>
      <w:sz w:val="18"/>
    </w:rPr>
  </w:style>
  <w:style w:type="paragraph" w:customStyle="1" w:styleId="BodySmallRight">
    <w:name w:val="Body Small Right"/>
    <w:basedOn w:val="BodyTextRight"/>
    <w:rsid w:val="00897B08"/>
    <w:rPr>
      <w:sz w:val="18"/>
      <w:szCs w:val="18"/>
    </w:rPr>
  </w:style>
  <w:style w:type="paragraph" w:customStyle="1" w:styleId="MarginEdition">
    <w:name w:val="Margin Edition"/>
    <w:basedOn w:val="MarginNote"/>
    <w:rsid w:val="00897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B08"/>
    <w:rPr>
      <w:sz w:val="2"/>
      <w:szCs w:val="2"/>
    </w:rPr>
  </w:style>
  <w:style w:type="character" w:customStyle="1" w:styleId="Small">
    <w:name w:val="Small"/>
    <w:basedOn w:val="DefaultParagraphFont"/>
    <w:rsid w:val="00897B08"/>
    <w:rPr>
      <w:sz w:val="16"/>
    </w:rPr>
  </w:style>
  <w:style w:type="paragraph" w:customStyle="1" w:styleId="WideTable">
    <w:name w:val="Wide Table"/>
    <w:basedOn w:val="Normal"/>
    <w:rsid w:val="00897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B08"/>
  </w:style>
  <w:style w:type="paragraph" w:styleId="Quote">
    <w:name w:val="Quote"/>
    <w:basedOn w:val="Heading1"/>
    <w:link w:val="QuoteChar"/>
    <w:qFormat/>
    <w:rsid w:val="00897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B08"/>
    <w:pPr>
      <w:pageBreakBefore/>
    </w:pPr>
  </w:style>
  <w:style w:type="paragraph" w:customStyle="1" w:styleId="Border">
    <w:name w:val="Border"/>
    <w:basedOn w:val="Normal"/>
    <w:qFormat/>
    <w:rsid w:val="00897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B08"/>
    <w:rPr>
      <w:u w:val="single"/>
    </w:rPr>
  </w:style>
  <w:style w:type="character" w:customStyle="1" w:styleId="BoldandItalics">
    <w:name w:val="Bold and Italics"/>
    <w:qFormat/>
    <w:rsid w:val="00897B08"/>
    <w:rPr>
      <w:b/>
      <w:i/>
      <w:u w:val="none"/>
    </w:rPr>
  </w:style>
  <w:style w:type="paragraph" w:styleId="BalloonText">
    <w:name w:val="Balloon Text"/>
    <w:basedOn w:val="Normal"/>
    <w:link w:val="BalloonTextChar"/>
    <w:rsid w:val="00897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B08"/>
    <w:pPr>
      <w:spacing w:before="0" w:after="0"/>
    </w:pPr>
  </w:style>
  <w:style w:type="paragraph" w:customStyle="1" w:styleId="BodyTextBold">
    <w:name w:val="Body Text Bold"/>
    <w:basedOn w:val="BodyText"/>
    <w:qFormat/>
    <w:rsid w:val="00897B08"/>
    <w:rPr>
      <w:b/>
    </w:rPr>
  </w:style>
  <w:style w:type="character" w:styleId="Hyperlink">
    <w:name w:val="Hyperlink"/>
    <w:basedOn w:val="DefaultParagraphFont"/>
    <w:uiPriority w:val="99"/>
    <w:unhideWhenUsed/>
    <w:rsid w:val="00947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2425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RIIBLA201D Support shotfiring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2021-01-25T11:47:00Z</dcterms:created>
  <dcterms:modified xsi:type="dcterms:W3CDTF">2021-01-25T11:47:00Z</dcterms:modified>
</cp:coreProperties>
</file>