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BB5" w:rsidP="00854BB5">
      <w:pPr>
        <w:pStyle w:val="Title"/>
      </w:pPr>
      <w:r>
        <w:fldChar w:fldCharType="begin"/>
      </w:r>
      <w:r>
        <w:instrText xml:space="preserve"> TITLE   \* MERGEFORMAT </w:instrText>
      </w:r>
      <w:r>
        <w:fldChar w:fldCharType="separate"/>
      </w:r>
      <w:r>
        <w:t>RIIBHD401D Supervise blast hole drilling operations</w:t>
      </w:r>
      <w:r>
        <w:fldChar w:fldCharType="end"/>
      </w:r>
    </w:p>
    <w:p w:rsidR="00854BB5" w:rsidP="00854BB5">
      <w:pPr>
        <w:pStyle w:val="Version"/>
        <w:sectPr w:rsidSect="000371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71D5" w:rsidP="000371D5">
      <w:pPr>
        <w:pStyle w:val="SuperHeading"/>
      </w:pPr>
      <w:r w:rsidRPr="000371D5">
        <w:t>RIIBHD401D Supervise blast hole drilling operations</w:t>
      </w:r>
    </w:p>
    <w:p w:rsidR="00000000" w:rsidRPr="000371D5" w:rsidP="000371D5">
      <w:pPr>
        <w:pStyle w:val="Heading1"/>
      </w:pPr>
      <w:bookmarkStart w:id="1" w:name="O_673784"/>
      <w:bookmarkEnd w:id="1"/>
      <w:r w:rsidRPr="000371D5">
        <w:t>Modification History</w:t>
      </w:r>
    </w:p>
    <w:tbl>
      <w:tblPr>
        <w:tblW w:w="0" w:type="auto"/>
        <w:tblCellMar>
          <w:left w:w="62" w:type="dxa"/>
          <w:right w:w="62" w:type="dxa"/>
        </w:tblCellMar>
        <w:tblLook w:val="0000"/>
      </w:tblPr>
      <w:tblGrid>
        <w:gridCol w:w="1107"/>
        <w:gridCol w:w="8089"/>
      </w:tblGrid>
      <w:tr w:rsidTr="00854BB5">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Heading4"/>
              <w:rPr>
                <w:lang w:val="en-NZ"/>
              </w:rPr>
            </w:pPr>
            <w:r w:rsidRPr="000371D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Heading4"/>
              <w:rPr>
                <w:lang w:val="en-NZ"/>
              </w:rPr>
            </w:pPr>
            <w:r w:rsidRPr="000371D5">
              <w:t>Comment</w:t>
            </w:r>
          </w:p>
        </w:tc>
      </w:tr>
      <w:tr w:rsidTr="00854BB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BodyText"/>
              <w:rPr>
                <w:lang w:val="en-NZ"/>
              </w:rPr>
            </w:pPr>
            <w:r w:rsidRPr="000371D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BodyText"/>
              <w:rPr>
                <w:lang w:val="en-NZ"/>
              </w:rPr>
            </w:pPr>
            <w:r w:rsidRPr="000371D5">
              <w:t>This unit replaces RIIBHD401A Supervise blast hole drilling operations</w:t>
            </w:r>
          </w:p>
        </w:tc>
      </w:tr>
      <w:tr w:rsidTr="00854B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BodyText"/>
              <w:rPr>
                <w:lang w:val="en-NZ"/>
              </w:rPr>
            </w:pPr>
            <w:r w:rsidRPr="000371D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1D5" w:rsidP="000371D5">
            <w:pPr>
              <w:pStyle w:val="BodyText"/>
            </w:pPr>
            <w:r w:rsidRPr="000371D5">
              <w:t>Required frequency and volume of evidence amended in Performance evidence.</w:t>
            </w:r>
          </w:p>
          <w:p w:rsidR="00000000" w:rsidRPr="000371D5" w:rsidP="000371D5">
            <w:pPr>
              <w:pStyle w:val="BodyText"/>
            </w:pPr>
            <w:r w:rsidRPr="000371D5">
              <w:t>Substantial amendments made in Assessment Conditions field,</w:t>
            </w:r>
            <w:r w:rsidRPr="000371D5">
              <w:t xml:space="preserve"> including: references to Industry Sectors, assessor and subject matter expert experience requirements, how assessment should be conducted and what it should confirm.</w:t>
            </w:r>
          </w:p>
        </w:tc>
      </w:tr>
    </w:tbl>
    <w:p w:rsidR="00000000" w:rsidRPr="000371D5" w:rsidP="000371D5">
      <w:pPr>
        <w:pStyle w:val="BodyText"/>
      </w:pPr>
    </w:p>
    <w:p w:rsidR="00000000" w:rsidRPr="000371D5" w:rsidP="000371D5">
      <w:pPr>
        <w:pStyle w:val="AllowPageBreak"/>
      </w:pPr>
    </w:p>
    <w:p w:rsidR="00000000" w:rsidRPr="000371D5" w:rsidP="000371D5">
      <w:pPr>
        <w:pStyle w:val="Heading1"/>
      </w:pPr>
      <w:bookmarkStart w:id="2" w:name="O_673783"/>
      <w:bookmarkEnd w:id="2"/>
      <w:r w:rsidRPr="000371D5">
        <w:t>Application</w:t>
      </w:r>
    </w:p>
    <w:p w:rsidR="00000000" w:rsidRPr="000371D5" w:rsidP="00854BB5">
      <w:pPr>
        <w:pStyle w:val="BodyText"/>
      </w:pPr>
      <w:r w:rsidRPr="000371D5">
        <w:t>This unit describes a participant’</w:t>
      </w:r>
      <w:r w:rsidRPr="000371D5">
        <w:t>s skills and knowledge required to supervise blast hole drilling operations in the Resources and Infrastructure Industries.</w:t>
      </w:r>
    </w:p>
    <w:p w:rsidR="00000000" w:rsidRPr="000371D5" w:rsidP="00854BB5">
      <w:pPr>
        <w:pStyle w:val="BodyText"/>
      </w:pPr>
      <w:r w:rsidRPr="000371D5">
        <w:t>This unit is appropriate for those working in supervisory roles.</w:t>
      </w:r>
    </w:p>
    <w:p w:rsidR="00854BB5" w:rsidP="00854BB5">
      <w:pPr>
        <w:pStyle w:val="BodyText"/>
      </w:pPr>
      <w:r w:rsidRPr="000371D5">
        <w:t>No licensing or certification requirements apply to this unit at th</w:t>
      </w:r>
      <w:r w:rsidRPr="000371D5">
        <w:t>e time of publication.</w:t>
      </w:r>
    </w:p>
    <w:p w:rsidR="00000000" w:rsidRPr="000371D5" w:rsidP="000371D5">
      <w:pPr>
        <w:pStyle w:val="Heading1"/>
      </w:pPr>
      <w:bookmarkStart w:id="3" w:name="O_673782"/>
      <w:bookmarkEnd w:id="3"/>
      <w:r w:rsidRPr="000371D5">
        <w:t>Elements and Performance Criteria</w:t>
      </w:r>
    </w:p>
    <w:tbl>
      <w:tblPr>
        <w:tblW w:w="9322" w:type="dxa"/>
        <w:tblLayout w:type="fixed"/>
        <w:tblCellMar>
          <w:left w:w="62" w:type="dxa"/>
          <w:right w:w="62" w:type="dxa"/>
        </w:tblCellMar>
        <w:tblLook w:val="0000"/>
      </w:tblPr>
      <w:tblGrid>
        <w:gridCol w:w="2438"/>
        <w:gridCol w:w="6884"/>
      </w:tblGrid>
      <w:tr w:rsidTr="000371D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1D5">
            <w:pPr>
              <w:pStyle w:val="BodyText"/>
              <w:rPr>
                <w:lang w:val="en-NZ"/>
              </w:rPr>
            </w:pPr>
            <w:r w:rsidRPr="000371D5">
              <w:t>1 Plan and prepare for supervision of blast hole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1D5" w:rsidP="000371D5">
            <w:pPr>
              <w:pStyle w:val="BodyText"/>
            </w:pPr>
            <w:r w:rsidRPr="000371D5">
              <w:t>1.1</w:t>
            </w:r>
            <w:r w:rsidRPr="000371D5">
              <w:tab/>
              <w:t>Access, interpret and apply blast hole drilling documentation and ensure the work activity is compliant</w:t>
            </w:r>
          </w:p>
          <w:p w:rsidR="00000000" w:rsidRPr="000371D5" w:rsidP="000371D5">
            <w:pPr>
              <w:pStyle w:val="BodyText"/>
            </w:pPr>
            <w:r w:rsidRPr="000371D5">
              <w:t>1.2</w:t>
            </w:r>
            <w:r w:rsidRPr="000371D5">
              <w:tab/>
            </w:r>
            <w:r w:rsidRPr="000371D5">
              <w:t>Clarify and ensure the application of the specific task information and required outcomes with team members</w:t>
            </w:r>
          </w:p>
          <w:p w:rsidR="00000000" w:rsidP="000371D5">
            <w:pPr>
              <w:pStyle w:val="BodyText"/>
              <w:rPr>
                <w:lang w:val="en-NZ"/>
              </w:rPr>
            </w:pPr>
            <w:r w:rsidRPr="000371D5">
              <w:t>1.3</w:t>
            </w:r>
            <w:r w:rsidRPr="000371D5">
              <w:tab/>
              <w:t>Prepare a written operational plan which makes best use of the available resources</w:t>
            </w:r>
          </w:p>
        </w:tc>
      </w:tr>
      <w:tr w:rsidTr="000371D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1D5">
            <w:pPr>
              <w:pStyle w:val="BodyText"/>
              <w:rPr>
                <w:lang w:val="en-NZ"/>
              </w:rPr>
            </w:pPr>
            <w:r w:rsidRPr="000371D5">
              <w:t>2 Initiate blast hole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1D5" w:rsidP="000371D5">
            <w:pPr>
              <w:pStyle w:val="BodyText"/>
            </w:pPr>
            <w:r w:rsidRPr="000371D5">
              <w:t>2.1</w:t>
            </w:r>
            <w:r w:rsidRPr="000371D5">
              <w:tab/>
              <w:t>Acquire and ma</w:t>
            </w:r>
            <w:r w:rsidRPr="000371D5">
              <w:t>ke available the necessary resources</w:t>
            </w:r>
          </w:p>
          <w:p w:rsidR="00000000" w:rsidP="000371D5">
            <w:pPr>
              <w:pStyle w:val="BodyText"/>
              <w:rPr>
                <w:lang w:val="en-NZ"/>
              </w:rPr>
            </w:pPr>
            <w:r w:rsidRPr="000371D5">
              <w:t>2.2</w:t>
            </w:r>
            <w:r w:rsidRPr="000371D5">
              <w:tab/>
              <w:t>Issue clear and timely instructions to team members and others involved in the operations</w:t>
            </w:r>
          </w:p>
        </w:tc>
      </w:tr>
      <w:tr w:rsidTr="000371D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1D5">
            <w:pPr>
              <w:pStyle w:val="BodyText"/>
              <w:rPr>
                <w:lang w:val="en-NZ"/>
              </w:rPr>
            </w:pPr>
            <w:r w:rsidRPr="000371D5">
              <w:t>3 Monitor, adjust, communicate and report on the execution of blast hole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1D5" w:rsidP="000371D5">
            <w:pPr>
              <w:pStyle w:val="BodyText"/>
            </w:pPr>
            <w:r w:rsidRPr="000371D5">
              <w:t>3.1</w:t>
            </w:r>
            <w:r w:rsidRPr="000371D5">
              <w:tab/>
            </w:r>
            <w:r w:rsidRPr="000371D5">
              <w:t xml:space="preserve">Monitor the execution of the operations </w:t>
            </w:r>
          </w:p>
          <w:p w:rsidR="00000000" w:rsidRPr="000371D5" w:rsidP="000371D5">
            <w:pPr>
              <w:pStyle w:val="BodyText"/>
            </w:pPr>
            <w:r w:rsidRPr="000371D5">
              <w:t>3.2</w:t>
            </w:r>
            <w:r w:rsidRPr="000371D5">
              <w:tab/>
              <w:t>Identify safety and efficiency issues, and initiate improvements to practices / operational plan</w:t>
            </w:r>
          </w:p>
          <w:p w:rsidR="00000000" w:rsidRPr="000371D5" w:rsidP="000371D5">
            <w:pPr>
              <w:pStyle w:val="BodyText"/>
            </w:pPr>
            <w:r w:rsidRPr="000371D5">
              <w:t>3.3</w:t>
            </w:r>
            <w:r w:rsidRPr="000371D5">
              <w:tab/>
              <w:t>Provide clear, concise and informed advice to team members to overcome operational problems encountered during</w:t>
            </w:r>
            <w:r w:rsidRPr="000371D5">
              <w:t xml:space="preserve"> operations </w:t>
            </w:r>
          </w:p>
          <w:p w:rsidR="00000000" w:rsidRPr="000371D5" w:rsidP="000371D5">
            <w:pPr>
              <w:pStyle w:val="BodyText"/>
            </w:pPr>
            <w:r w:rsidRPr="000371D5">
              <w:t>3.4</w:t>
            </w:r>
            <w:r w:rsidRPr="000371D5">
              <w:tab/>
              <w:t xml:space="preserve">Ensure plant equipment and tools maintenance requirements </w:t>
            </w:r>
            <w:r w:rsidRPr="000371D5">
              <w:t>are carried out and recorded</w:t>
            </w:r>
          </w:p>
          <w:p w:rsidR="00000000" w:rsidRPr="000371D5" w:rsidP="000371D5">
            <w:pPr>
              <w:pStyle w:val="BodyText"/>
            </w:pPr>
            <w:r w:rsidRPr="000371D5">
              <w:t>3.5</w:t>
            </w:r>
            <w:r w:rsidRPr="000371D5">
              <w:tab/>
              <w:t>Ensure written reports are completed and submitted</w:t>
            </w:r>
          </w:p>
          <w:p w:rsidR="00000000" w:rsidRPr="000371D5" w:rsidP="000371D5">
            <w:pPr>
              <w:pStyle w:val="BodyText"/>
            </w:pPr>
            <w:r w:rsidRPr="000371D5">
              <w:t>3.6</w:t>
            </w:r>
            <w:r w:rsidRPr="000371D5">
              <w:tab/>
              <w:t>Recommend changes to improve the safety, efficiency and effectiveness of the operations</w:t>
            </w:r>
          </w:p>
        </w:tc>
      </w:tr>
    </w:tbl>
    <w:p w:rsidR="00000000" w:rsidRPr="000371D5" w:rsidP="000371D5">
      <w:pPr>
        <w:pStyle w:val="BodyText"/>
      </w:pPr>
    </w:p>
    <w:p w:rsidR="00000000" w:rsidRPr="000371D5" w:rsidP="000371D5">
      <w:pPr>
        <w:pStyle w:val="AllowPageBreak"/>
      </w:pPr>
    </w:p>
    <w:p w:rsidR="00000000" w:rsidRPr="000371D5" w:rsidP="000371D5">
      <w:pPr>
        <w:pStyle w:val="Heading1"/>
      </w:pPr>
      <w:bookmarkStart w:id="4" w:name="O_673781"/>
      <w:bookmarkEnd w:id="4"/>
      <w:r w:rsidRPr="000371D5">
        <w:t>Foundation Skills</w:t>
      </w:r>
    </w:p>
    <w:p w:rsidR="00000000" w:rsidRPr="000371D5" w:rsidP="00854BB5">
      <w:pPr>
        <w:pStyle w:val="BodyText"/>
      </w:pPr>
      <w:r w:rsidRPr="000371D5">
        <w:t>Foundation skills essential to performance are explicit in the performance criteria of this unit. Further information is available in the Resources and Infrastructure Industry Training Package Companion Volume.</w:t>
      </w:r>
    </w:p>
    <w:p w:rsidR="00000000" w:rsidRPr="000371D5" w:rsidP="000371D5">
      <w:pPr>
        <w:pStyle w:val="Heading1"/>
      </w:pPr>
      <w:bookmarkStart w:id="5" w:name="O_673780"/>
      <w:bookmarkEnd w:id="5"/>
      <w:r w:rsidRPr="000371D5">
        <w:t>Unit Mapping Information</w:t>
      </w:r>
    </w:p>
    <w:p w:rsidR="00000000" w:rsidRPr="000371D5" w:rsidP="00854BB5">
      <w:pPr>
        <w:pStyle w:val="BodyText"/>
      </w:pPr>
      <w:r w:rsidRPr="000371D5">
        <w:t>RIIBHD401A Supervise blast hole drilling operations</w:t>
      </w:r>
    </w:p>
    <w:p w:rsidR="00000000" w:rsidRPr="000371D5" w:rsidP="000371D5">
      <w:pPr>
        <w:pStyle w:val="Heading1"/>
      </w:pPr>
      <w:bookmarkStart w:id="6" w:name="O_673785"/>
      <w:bookmarkEnd w:id="6"/>
      <w:r w:rsidRPr="000371D5">
        <w:t>Links</w:t>
      </w:r>
    </w:p>
    <w:p w:rsidR="00000000" w:rsidRPr="000371D5" w:rsidP="00854BB5">
      <w:pPr>
        <w:pStyle w:val="BodyText"/>
      </w:pPr>
      <w:r w:rsidRPr="000371D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1191">
        <w:rPr>
          <w:rStyle w:val="Hyperlink"/>
        </w:rPr>
        <w:t>https://vetnet.gov.au/Pages/TrainingDocs.aspx?q=88a61002-9a21-4386-aaf8-69c76e675272</w:t>
      </w:r>
      <w:r>
        <w:fldChar w:fldCharType="end"/>
      </w:r>
    </w:p>
    <w:p w:rsidR="00000000" w:rsidRPr="000371D5" w:rsidP="00854BB5">
      <w:pPr>
        <w:pStyle w:val="BodyText"/>
        <w:sectPr w:rsidSect="000371D5">
          <w:headerReference w:type="default" r:id="rId10"/>
          <w:footerReference w:type="default" r:id="rId11"/>
          <w:pgSz w:w="11908" w:h="16833"/>
          <w:pgMar w:top="1702" w:right="1418" w:bottom="1702" w:left="1418" w:header="992" w:footer="992" w:gutter="0"/>
          <w:cols w:space="720"/>
          <w:noEndnote/>
          <w:docGrid w:linePitch="299"/>
        </w:sectPr>
      </w:pPr>
    </w:p>
    <w:p w:rsidR="00000000" w:rsidRPr="000371D5" w:rsidP="000371D5">
      <w:pPr>
        <w:pStyle w:val="SuperHeading"/>
      </w:pPr>
      <w:r w:rsidRPr="000371D5">
        <w:t>Assessment Requirements for RIIBHD401D Supervise blast hole drilling operations</w:t>
      </w:r>
    </w:p>
    <w:p w:rsidR="00000000" w:rsidRPr="000371D5" w:rsidP="000371D5">
      <w:pPr>
        <w:pStyle w:val="Heading1"/>
      </w:pPr>
      <w:bookmarkStart w:id="7" w:name="O_673778"/>
      <w:bookmarkEnd w:id="7"/>
      <w:r w:rsidRPr="000371D5">
        <w:t>Modification History</w:t>
      </w:r>
    </w:p>
    <w:tbl>
      <w:tblPr>
        <w:tblW w:w="0" w:type="auto"/>
        <w:tblCellMar>
          <w:left w:w="62" w:type="dxa"/>
          <w:right w:w="62" w:type="dxa"/>
        </w:tblCellMar>
        <w:tblLook w:val="0000"/>
      </w:tblPr>
      <w:tblGrid>
        <w:gridCol w:w="1107"/>
        <w:gridCol w:w="8089"/>
      </w:tblGrid>
      <w:tr w:rsidTr="00854BB5">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Heading4"/>
              <w:rPr>
                <w:lang w:val="en-NZ"/>
              </w:rPr>
            </w:pPr>
            <w:r w:rsidRPr="000371D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Heading4"/>
              <w:rPr>
                <w:lang w:val="en-NZ"/>
              </w:rPr>
            </w:pPr>
            <w:r w:rsidRPr="000371D5">
              <w:t>Comment</w:t>
            </w:r>
          </w:p>
        </w:tc>
      </w:tr>
      <w:tr w:rsidTr="00854BB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BodyText"/>
              <w:rPr>
                <w:lang w:val="en-NZ"/>
              </w:rPr>
            </w:pPr>
            <w:r w:rsidRPr="000371D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BodyText"/>
              <w:rPr>
                <w:lang w:val="en-NZ"/>
              </w:rPr>
            </w:pPr>
            <w:r w:rsidRPr="000371D5">
              <w:t>This unit replaces RIIBHD401A Supervise blast hole drilling operations</w:t>
            </w:r>
          </w:p>
        </w:tc>
      </w:tr>
      <w:tr w:rsidTr="00854B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1D5">
            <w:pPr>
              <w:pStyle w:val="BodyText"/>
              <w:rPr>
                <w:lang w:val="en-NZ"/>
              </w:rPr>
            </w:pPr>
            <w:r w:rsidRPr="000371D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1D5" w:rsidP="000371D5">
            <w:pPr>
              <w:pStyle w:val="BodyText"/>
            </w:pPr>
            <w:r w:rsidRPr="000371D5">
              <w:t>Required frequency and volume of evidence amended in Performance evidence.</w:t>
            </w:r>
          </w:p>
          <w:p w:rsidR="00000000" w:rsidRPr="000371D5" w:rsidP="000371D5">
            <w:pPr>
              <w:pStyle w:val="BodyText"/>
            </w:pPr>
            <w:r w:rsidRPr="000371D5">
              <w:t>Substantial amendments made in Assessment Conditions field, including: references to Industry Sectors, assessor and subject matter expert experience requirements, how assessment sho</w:t>
            </w:r>
            <w:r w:rsidRPr="000371D5">
              <w:t>uld be conducted and what it should confirm.</w:t>
            </w:r>
          </w:p>
        </w:tc>
      </w:tr>
    </w:tbl>
    <w:p w:rsidR="00000000" w:rsidRPr="000371D5" w:rsidP="000371D5">
      <w:pPr>
        <w:pStyle w:val="BodyText"/>
      </w:pPr>
    </w:p>
    <w:p w:rsidR="00000000" w:rsidRPr="000371D5" w:rsidP="000371D5">
      <w:pPr>
        <w:pStyle w:val="AllowPageBreak"/>
      </w:pPr>
    </w:p>
    <w:p w:rsidR="00000000" w:rsidRPr="000371D5" w:rsidP="000371D5">
      <w:pPr>
        <w:pStyle w:val="Heading1"/>
      </w:pPr>
      <w:bookmarkStart w:id="8" w:name="O_673777"/>
      <w:bookmarkEnd w:id="8"/>
      <w:r w:rsidRPr="000371D5">
        <w:t>Performance Evidence</w:t>
      </w:r>
    </w:p>
    <w:p w:rsidR="00000000" w:rsidRPr="000371D5" w:rsidP="00854BB5">
      <w:pPr>
        <w:pStyle w:val="BodyText"/>
      </w:pPr>
      <w:r w:rsidRPr="000371D5">
        <w:t>Evidence is required to be collected that demonstrates a candidate’s competency in this unit. Evidence must be relevant to the roles within this sector’</w:t>
      </w:r>
      <w:r w:rsidRPr="000371D5">
        <w:t>s work operations and satisfy all of the requirements of the performance criteria of this unit and include evidence that the candidate:</w:t>
      </w:r>
    </w:p>
    <w:p w:rsidR="00000000" w:rsidRPr="000371D5" w:rsidP="000371D5">
      <w:pPr>
        <w:pStyle w:val="ListBullet"/>
      </w:pPr>
      <w:r w:rsidRPr="000371D5">
        <w:t>locates and applies relevant legislation, documentation, policies and procedures</w:t>
      </w:r>
    </w:p>
    <w:p w:rsidR="00000000" w:rsidRPr="000371D5" w:rsidP="000371D5">
      <w:pPr>
        <w:pStyle w:val="ListBullet"/>
      </w:pPr>
      <w:r w:rsidRPr="000371D5">
        <w:t>works effectively with others to plan,</w:t>
      </w:r>
      <w:r w:rsidRPr="000371D5">
        <w:t xml:space="preserve"> prepare and execute blast hole drilling operations including:</w:t>
      </w:r>
    </w:p>
    <w:p w:rsidR="00000000" w:rsidRPr="000371D5" w:rsidP="000371D5">
      <w:pPr>
        <w:pStyle w:val="ListBullet2"/>
      </w:pPr>
      <w:r w:rsidRPr="000371D5">
        <w:t xml:space="preserve">preparing for and conducting of briefings, toolbox and site meeting and uses a range of communication techniques to clearly and concisely communicate all information and requirements </w:t>
      </w:r>
    </w:p>
    <w:p w:rsidR="00000000" w:rsidRPr="000371D5" w:rsidP="000371D5">
      <w:pPr>
        <w:pStyle w:val="ListBullet2"/>
      </w:pPr>
      <w:r w:rsidRPr="000371D5">
        <w:t>providing clear and timely instruction, advice and supervision to those involved in the undertaking of these blast hole drilling operations</w:t>
      </w:r>
    </w:p>
    <w:p w:rsidR="00000000" w:rsidRPr="000371D5" w:rsidP="000371D5">
      <w:pPr>
        <w:pStyle w:val="ListBullet"/>
      </w:pPr>
      <w:r w:rsidRPr="000371D5">
        <w:t>demonstrates completion of supervising blast hole drilling operations that safely, effectively and efficiently meet</w:t>
      </w:r>
      <w:r w:rsidRPr="000371D5">
        <w:t>s all of the required outcomes on more than one (1) occasion including:</w:t>
      </w:r>
    </w:p>
    <w:p w:rsidR="00000000" w:rsidRPr="000371D5" w:rsidP="000371D5">
      <w:pPr>
        <w:pStyle w:val="ListBullet2"/>
      </w:pPr>
      <w:r w:rsidRPr="000371D5">
        <w:t>preparing a written operational plans which reflect the requirements of blast hole drilling operations and are capable of achieving all of their required outcomes</w:t>
      </w:r>
    </w:p>
    <w:p w:rsidR="00000000" w:rsidRPr="000371D5" w:rsidP="000371D5">
      <w:pPr>
        <w:pStyle w:val="ListBullet2"/>
      </w:pPr>
      <w:r w:rsidRPr="000371D5">
        <w:t>supervising blast ho</w:t>
      </w:r>
      <w:r w:rsidRPr="000371D5">
        <w:t xml:space="preserve">le drilling operations performance </w:t>
      </w:r>
    </w:p>
    <w:p w:rsidR="00000000" w:rsidRPr="000371D5" w:rsidP="000371D5">
      <w:pPr>
        <w:pStyle w:val="ListBullet2"/>
      </w:pPr>
      <w:r w:rsidRPr="000371D5">
        <w:t xml:space="preserve">problem solving and troubleshoot blast hole drilling operations issues </w:t>
      </w:r>
    </w:p>
    <w:p w:rsidR="00000000" w:rsidRPr="000371D5" w:rsidP="000371D5">
      <w:pPr>
        <w:pStyle w:val="ListBullet2"/>
      </w:pPr>
      <w:r w:rsidRPr="000371D5">
        <w:t>performing calculations for the execution of blast hole drilling operations</w:t>
      </w:r>
    </w:p>
    <w:p w:rsidR="00000000" w:rsidRPr="000371D5" w:rsidP="000371D5">
      <w:pPr>
        <w:pStyle w:val="ListBullet2"/>
      </w:pPr>
      <w:r w:rsidRPr="000371D5">
        <w:t>providing recommendations for the improvement of the safe, effective and</w:t>
      </w:r>
      <w:r w:rsidRPr="000371D5">
        <w:t xml:space="preserve"> efficient execution of blast hole drilling operations </w:t>
      </w:r>
    </w:p>
    <w:p w:rsidR="00000000" w:rsidRPr="000371D5" w:rsidP="000371D5">
      <w:pPr>
        <w:pStyle w:val="ListBullet2"/>
      </w:pPr>
      <w:r w:rsidRPr="000371D5">
        <w:t xml:space="preserve">maintaining clear and legible written records and the reporting systems including: </w:t>
      </w:r>
    </w:p>
    <w:p w:rsidR="00000000" w:rsidRPr="000371D5" w:rsidP="000371D5">
      <w:pPr>
        <w:pStyle w:val="ListBullet3"/>
      </w:pPr>
      <w:r w:rsidRPr="000371D5">
        <w:t>preparing and presenting job reports</w:t>
      </w:r>
    </w:p>
    <w:p w:rsidR="00000000" w:rsidRPr="000371D5" w:rsidP="000371D5">
      <w:pPr>
        <w:pStyle w:val="ListBullet3"/>
      </w:pPr>
      <w:r w:rsidRPr="000371D5">
        <w:t>preparing and maintaining of log books and diaries</w:t>
      </w:r>
    </w:p>
    <w:p w:rsidR="00000000" w:rsidRPr="000371D5" w:rsidP="000371D5">
      <w:pPr>
        <w:pStyle w:val="AllowPageBreak"/>
      </w:pPr>
    </w:p>
    <w:p w:rsidR="00000000" w:rsidRPr="000371D5" w:rsidP="000371D5">
      <w:pPr>
        <w:pStyle w:val="Heading1"/>
      </w:pPr>
      <w:bookmarkStart w:id="9" w:name="O_673776"/>
      <w:bookmarkEnd w:id="9"/>
      <w:r w:rsidRPr="000371D5">
        <w:t>Knowledge Evidence</w:t>
      </w:r>
    </w:p>
    <w:p w:rsidR="00000000" w:rsidRPr="000371D5" w:rsidP="00854BB5">
      <w:pPr>
        <w:pStyle w:val="BodyText"/>
      </w:pPr>
      <w:r w:rsidRPr="000371D5">
        <w:t>The candidate must demonstrate knowledge of supervising blast hole drilling operations through:</w:t>
      </w:r>
    </w:p>
    <w:p w:rsidR="00000000" w:rsidRPr="000371D5" w:rsidP="000371D5">
      <w:pPr>
        <w:pStyle w:val="ListBullet"/>
      </w:pPr>
      <w:r w:rsidRPr="000371D5">
        <w:t>relevant legislative, organisation and site requirements and procedures</w:t>
      </w:r>
    </w:p>
    <w:p w:rsidR="00000000" w:rsidRPr="000371D5" w:rsidP="000371D5">
      <w:pPr>
        <w:pStyle w:val="ListBullet"/>
      </w:pPr>
      <w:r w:rsidRPr="000371D5">
        <w:t xml:space="preserve">blast hole drilling operations plant and equipment capabilities and </w:t>
      </w:r>
      <w:r w:rsidRPr="000371D5">
        <w:t>application</w:t>
      </w:r>
    </w:p>
    <w:p w:rsidR="00000000" w:rsidRPr="000371D5" w:rsidP="000371D5">
      <w:pPr>
        <w:pStyle w:val="ListBullet"/>
      </w:pPr>
      <w:r w:rsidRPr="000371D5">
        <w:t>organisational, client and site operational requirements</w:t>
      </w:r>
    </w:p>
    <w:p w:rsidR="00000000" w:rsidRPr="000371D5" w:rsidP="000371D5">
      <w:pPr>
        <w:pStyle w:val="ListBullet"/>
      </w:pPr>
      <w:r w:rsidRPr="000371D5">
        <w:t xml:space="preserve">operational techniques for the execution of blast hole drilling operations  </w:t>
      </w:r>
    </w:p>
    <w:p w:rsidR="00000000" w:rsidRPr="000371D5" w:rsidP="000371D5">
      <w:pPr>
        <w:pStyle w:val="ListBullet"/>
      </w:pPr>
      <w:r w:rsidRPr="000371D5">
        <w:t xml:space="preserve">potential operational problems in the execution of blast hole drilling operations </w:t>
      </w:r>
    </w:p>
    <w:p w:rsidR="00000000" w:rsidRPr="000371D5" w:rsidP="000371D5">
      <w:pPr>
        <w:pStyle w:val="ListBullet"/>
      </w:pPr>
      <w:r w:rsidRPr="000371D5">
        <w:t>relationship between variou</w:t>
      </w:r>
      <w:r w:rsidRPr="000371D5">
        <w:t xml:space="preserve">s areas of resources and infrastructure activities and blast hole drilling operations </w:t>
      </w:r>
    </w:p>
    <w:p w:rsidR="00000000" w:rsidRPr="000371D5" w:rsidP="000371D5">
      <w:pPr>
        <w:pStyle w:val="ListBullet"/>
      </w:pPr>
      <w:r w:rsidRPr="000371D5">
        <w:t>team leadership techniques</w:t>
      </w:r>
    </w:p>
    <w:p w:rsidR="00000000" w:rsidRPr="000371D5" w:rsidP="000371D5">
      <w:pPr>
        <w:pStyle w:val="ListBullet"/>
      </w:pPr>
      <w:r w:rsidRPr="000371D5">
        <w:t>works planning techniques</w:t>
      </w:r>
    </w:p>
    <w:p w:rsidR="00000000" w:rsidRPr="000371D5" w:rsidP="000371D5">
      <w:pPr>
        <w:pStyle w:val="ListBullet"/>
      </w:pPr>
      <w:r w:rsidRPr="000371D5">
        <w:t>blast hole drilling operations monitoring methods</w:t>
      </w:r>
    </w:p>
    <w:p w:rsidR="00000000" w:rsidRPr="000371D5" w:rsidP="000371D5">
      <w:pPr>
        <w:pStyle w:val="AllowPageBreak"/>
      </w:pPr>
    </w:p>
    <w:p w:rsidR="00000000" w:rsidRPr="000371D5" w:rsidP="000371D5">
      <w:pPr>
        <w:pStyle w:val="Heading1"/>
      </w:pPr>
      <w:bookmarkStart w:id="10" w:name="O_673775"/>
      <w:bookmarkEnd w:id="10"/>
      <w:r w:rsidRPr="000371D5">
        <w:t>Assessment Conditions</w:t>
      </w:r>
    </w:p>
    <w:p w:rsidR="00000000" w:rsidRPr="000371D5" w:rsidP="000371D5">
      <w:pPr>
        <w:pStyle w:val="ListBullet"/>
      </w:pPr>
      <w:r w:rsidRPr="000371D5">
        <w:t xml:space="preserve">An assessor of this unit must satisfy the requirements of the NVR/AQTF or their successors; and Industry regulations for certification and licensing; and, </w:t>
      </w:r>
    </w:p>
    <w:p w:rsidR="00000000" w:rsidRPr="000371D5" w:rsidP="000371D5">
      <w:pPr>
        <w:pStyle w:val="ListBullet"/>
      </w:pPr>
      <w:r w:rsidRPr="000371D5">
        <w:t>this unit is best assessed in the context of this sector’s work environment;</w:t>
      </w:r>
    </w:p>
    <w:p w:rsidR="00000000" w:rsidRPr="000371D5" w:rsidP="000371D5">
      <w:pPr>
        <w:pStyle w:val="ListBullet"/>
      </w:pPr>
      <w:r w:rsidRPr="000371D5">
        <w:t>where personal safety o</w:t>
      </w:r>
      <w:r w:rsidRPr="000371D5">
        <w:t>r environmental damage are limiting factors, assessment may occur in a simulated environment provided it is realistic and sufficiently rigorous to cover all aspects of this sector’s workplace performance, including environment, task skills, task management</w:t>
      </w:r>
      <w:r w:rsidRPr="000371D5">
        <w:t xml:space="preserve"> skills, contingency management skills and job role environment skills; and,</w:t>
      </w:r>
    </w:p>
    <w:p w:rsidR="00000000" w:rsidRPr="000371D5" w:rsidP="000371D5">
      <w:pPr>
        <w:pStyle w:val="ListBullet"/>
      </w:pPr>
      <w:r w:rsidRPr="000371D5">
        <w:t>this unit must be assessed in compliance with relevant legislation/regulation and using policies, procedures, processes and operational manuals directly related to the industry se</w:t>
      </w:r>
      <w:r w:rsidRPr="000371D5">
        <w:t>ctor for which it is being assessed; and,</w:t>
      </w:r>
    </w:p>
    <w:p w:rsidR="00000000" w:rsidRPr="000371D5" w:rsidP="000371D5">
      <w:pPr>
        <w:pStyle w:val="ListBullet"/>
      </w:pPr>
      <w:r w:rsidRPr="000371D5">
        <w:t>assessment may be conducted in conjunction with the assessment of other Units of Competency; and,</w:t>
      </w:r>
    </w:p>
    <w:p w:rsidR="00000000" w:rsidRPr="000371D5" w:rsidP="000371D5">
      <w:pPr>
        <w:pStyle w:val="ListBullet"/>
      </w:pPr>
      <w:r w:rsidRPr="000371D5">
        <w:t>assessment must confirm consistent performance can be applied in a range of relevant workplace circumstances; and,</w:t>
      </w:r>
    </w:p>
    <w:p w:rsidR="00000000" w:rsidRPr="000371D5" w:rsidP="000371D5">
      <w:pPr>
        <w:pStyle w:val="ListBullet"/>
      </w:pPr>
      <w:r w:rsidRPr="000371D5">
        <w:t>a</w:t>
      </w:r>
      <w:r w:rsidRPr="000371D5">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0371D5" w:rsidP="000371D5">
      <w:pPr>
        <w:pStyle w:val="ListBullet"/>
      </w:pPr>
      <w:r w:rsidRPr="000371D5">
        <w:t>whe</w:t>
      </w:r>
      <w:r w:rsidRPr="000371D5">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0371D5">
        <w:t>equivalent unit) and/or demonstrate equivalence of skills and knowledge at the unit level. An Industry technical expert must also demonstrate skills and knowledge from the minimum years of current work experience specified below in the Industry sector, inc</w:t>
      </w:r>
      <w:r w:rsidRPr="000371D5">
        <w:t>luding time spent in roles related to the unit being assessed; and,</w:t>
      </w:r>
    </w:p>
    <w:p w:rsidR="00000000" w:rsidRPr="000371D5" w:rsidP="000371D5">
      <w:pPr>
        <w:pStyle w:val="ListBullet"/>
      </w:pPr>
      <w:r w:rsidRPr="000371D5">
        <w:t xml:space="preserve">assessor and Industry subject matter expert requirements differ depending on the Australian Qualifications Framework Level (AQF) of the qualification being assessed and/or Industry Sector </w:t>
      </w:r>
      <w:r w:rsidRPr="000371D5">
        <w:t>as follows:</w:t>
      </w:r>
    </w:p>
    <w:tbl>
      <w:tblPr>
        <w:tblW w:w="8896" w:type="dxa"/>
        <w:tblInd w:w="360" w:type="dxa"/>
        <w:tblLayout w:type="fixed"/>
        <w:tblCellMar>
          <w:left w:w="62" w:type="dxa"/>
          <w:right w:w="62" w:type="dxa"/>
        </w:tblCellMar>
        <w:tblLook w:val="0000"/>
      </w:tblPr>
      <w:tblGrid>
        <w:gridCol w:w="4218"/>
        <w:gridCol w:w="1559"/>
        <w:gridCol w:w="3119"/>
      </w:tblGrid>
      <w:tr w:rsidTr="000371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Heading4"/>
              <w:rPr>
                <w:lang w:val="en-NZ"/>
              </w:rPr>
            </w:pPr>
            <w:r w:rsidRPr="000371D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Heading4"/>
              <w:rPr>
                <w:lang w:val="en-NZ"/>
              </w:rPr>
            </w:pPr>
            <w:r w:rsidRPr="000371D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Heading4"/>
              <w:rPr>
                <w:lang w:val="en-NZ"/>
              </w:rPr>
            </w:pPr>
            <w:r w:rsidRPr="000371D5">
              <w:t>Required assessor or Industry subject matter expert experience</w:t>
            </w:r>
          </w:p>
        </w:tc>
      </w:tr>
      <w:tr w:rsidTr="000371D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1 Year</w:t>
            </w:r>
          </w:p>
        </w:tc>
      </w:tr>
      <w:tr w:rsidTr="000371D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2 Years</w:t>
            </w:r>
          </w:p>
        </w:tc>
      </w:tr>
      <w:tr w:rsidTr="000371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Drilling, C</w:t>
            </w:r>
            <w:r w:rsidRPr="000371D5">
              <w:t xml:space="preserve">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3 Years</w:t>
            </w:r>
          </w:p>
        </w:tc>
      </w:tr>
      <w:tr w:rsidTr="000371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5 Years</w:t>
            </w:r>
          </w:p>
        </w:tc>
      </w:tr>
      <w:tr w:rsidTr="000371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71D5">
            <w:pPr>
              <w:pStyle w:val="BodyText"/>
              <w:rPr>
                <w:lang w:val="en-NZ"/>
              </w:rPr>
            </w:pPr>
            <w:r w:rsidRPr="000371D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71D5" w:rsidP="000371D5">
            <w:pPr>
              <w:pStyle w:val="BodyText"/>
            </w:pPr>
            <w:r w:rsidRPr="000371D5">
              <w:t>Where this Unit is being assessed outside of the Resources and Infrastructure Sectors assessor and/or I</w:t>
            </w:r>
            <w:r w:rsidRPr="000371D5">
              <w:t>ndustry subject matter expert experience should be in-line with industry standards for the sector in which it is being assessed and where no Industry standard is specified should comply with any relevant regulation.</w:t>
            </w:r>
          </w:p>
        </w:tc>
      </w:tr>
    </w:tbl>
    <w:p w:rsidR="00000000" w:rsidRPr="000371D5" w:rsidP="00854BB5">
      <w:pPr>
        <w:pStyle w:val="BodyText"/>
      </w:pPr>
      <w:r w:rsidRPr="000371D5">
        <w:t>*Assessors can demonstrate current wor</w:t>
      </w:r>
      <w:r w:rsidRPr="000371D5">
        <w:t>k experience through employment within Industry in a role relevant to the outcomes of the Unit; or, for external assessors this can be demonstrated through exposure to Industry by conducting frequent site assessments across various locations.</w:t>
      </w:r>
    </w:p>
    <w:p w:rsidR="00000000" w:rsidRPr="000371D5" w:rsidP="00854BB5">
      <w:pPr>
        <w:pStyle w:val="BodyText"/>
      </w:pPr>
      <w:r w:rsidRPr="000371D5">
        <w:t>**Where a uni</w:t>
      </w:r>
      <w:r w:rsidRPr="000371D5">
        <w:t>t is being delivered outside of a Qualification the first numeric character in the Unit code should be considered to indicate the AQF level</w:t>
      </w:r>
    </w:p>
    <w:p w:rsidR="00000000" w:rsidRPr="000371D5" w:rsidP="000371D5">
      <w:pPr>
        <w:pStyle w:val="Heading1"/>
      </w:pPr>
      <w:bookmarkStart w:id="11" w:name="O_673786"/>
      <w:bookmarkEnd w:id="11"/>
      <w:r w:rsidRPr="000371D5">
        <w:t>Links</w:t>
      </w:r>
    </w:p>
    <w:p w:rsidR="00000000" w:rsidRPr="000371D5" w:rsidP="00854BB5">
      <w:pPr>
        <w:pStyle w:val="BodyText"/>
      </w:pPr>
      <w:r w:rsidRPr="000371D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1191">
        <w:rPr>
          <w:rStyle w:val="Hyperlink"/>
        </w:rPr>
        <w:t>https://vetnet.gov.au/Pages/TrainingDocs.aspx?q=88a61002-9a21-4386-aaf8-69c76e675272</w:t>
      </w:r>
      <w:r>
        <w:fldChar w:fldCharType="end"/>
      </w:r>
    </w:p>
    <w:p w:rsidR="00000000" w:rsidRPr="000371D5" w:rsidP="000371D5"/>
    <w:sectPr w:rsidSect="000371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1D5" w:rsidRPr="00854BB5" w:rsidP="00854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B5" w:rsidP="00037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4BB5" w:rsidP="000371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4BB5" w:rsidP="000371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1D5" w:rsidP="000371D5">
    <w:pPr>
      <w:pStyle w:val="Footer"/>
      <w:framePr w:wrap="around"/>
    </w:pPr>
    <w:r>
      <w:fldChar w:fldCharType="begin"/>
    </w:r>
    <w:r>
      <w:instrText xml:space="preserve"> DOCPROPERTY  Subject  \* MERGEFORMAT </w:instrText>
    </w:r>
    <w:r>
      <w:fldChar w:fldCharType="separate"/>
    </w:r>
    <w:r w:rsidR="00854BB5">
      <w:t>Approved</w:t>
    </w:r>
    <w:r w:rsidR="00854BB5">
      <w:fldChar w:fldCharType="end"/>
    </w:r>
    <w:r>
      <w:tab/>
      <w:t xml:space="preserve">Page </w:t>
    </w:r>
    <w:r>
      <w:fldChar w:fldCharType="begin"/>
    </w:r>
    <w:r>
      <w:instrText xml:space="preserve"> PAGE  \* Arabic  \* MERGEFORMAT </w:instrText>
    </w:r>
    <w:r>
      <w:fldChar w:fldCharType="separate"/>
    </w:r>
    <w:r w:rsidR="00854B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BB5">
      <w:rPr>
        <w:noProof/>
      </w:rPr>
      <w:t>5</w:t>
    </w:r>
    <w:r>
      <w:rPr>
        <w:noProof/>
      </w:rPr>
      <w:fldChar w:fldCharType="end"/>
    </w:r>
  </w:p>
  <w:p w:rsidR="000371D5" w:rsidP="000371D5">
    <w:pPr>
      <w:pStyle w:val="Footer"/>
      <w:framePr w:wrap="around"/>
    </w:pPr>
    <w:r>
      <w:t xml:space="preserve">© Commonwealth of Australia, </w:t>
    </w:r>
    <w:r>
      <w:fldChar w:fldCharType="begin"/>
    </w:r>
    <w:r>
      <w:instrText xml:space="preserve"> DATE  \@ "yyyy"  \* MERGEFORMAT </w:instrText>
    </w:r>
    <w:r>
      <w:fldChar w:fldCharType="separate"/>
    </w:r>
    <w:r w:rsidR="00854BB5">
      <w:rPr>
        <w:noProof/>
      </w:rPr>
      <w:t>2025</w:t>
    </w:r>
    <w:r>
      <w:fldChar w:fldCharType="end"/>
    </w:r>
    <w:r>
      <w:tab/>
    </w:r>
    <w:r>
      <w:fldChar w:fldCharType="begin"/>
    </w:r>
    <w:r>
      <w:instrText xml:space="preserve"> DOCPROPERTY  Author  \* MERGEFORMAT </w:instrText>
    </w:r>
    <w:r>
      <w:fldChar w:fldCharType="separate"/>
    </w:r>
    <w:r w:rsidR="00854BB5">
      <w:t>Mining and Automotive Skills Alliance</w:t>
    </w:r>
    <w:r w:rsidR="00854BB5">
      <w:fldChar w:fldCharType="end"/>
    </w:r>
  </w:p>
  <w:p w:rsidR="000371D5" w:rsidP="00037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1D5" w:rsidRPr="00854BB5" w:rsidP="00854B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B5" w:rsidRPr="002D2AF8" w:rsidP="000371D5">
    <w:pPr>
      <w:pStyle w:val="Header"/>
      <w:framePr w:wrap="around"/>
    </w:pPr>
    <w:r>
      <w:fldChar w:fldCharType="begin"/>
    </w:r>
    <w:r>
      <w:instrText xml:space="preserve"> TITLE   \* MERGEFORMAT </w:instrText>
    </w:r>
    <w:r>
      <w:fldChar w:fldCharType="separate"/>
    </w:r>
    <w:r>
      <w:t>RIIBHD401D Supervise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4BB5" w:rsidP="000371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1D5" w:rsidRPr="002D2AF8" w:rsidP="000371D5">
    <w:pPr>
      <w:pStyle w:val="Header"/>
      <w:framePr w:wrap="around"/>
    </w:pPr>
    <w:r>
      <w:fldChar w:fldCharType="begin"/>
    </w:r>
    <w:r>
      <w:instrText xml:space="preserve"> TITLE   \* MERGEFORMAT </w:instrText>
    </w:r>
    <w:r>
      <w:fldChar w:fldCharType="separate"/>
    </w:r>
    <w:r w:rsidR="00854BB5">
      <w:t>RIIBHD401D Supervise blast hole drilling operations</w:t>
    </w:r>
    <w:r w:rsidR="00854BB5">
      <w:fldChar w:fldCharType="end"/>
    </w:r>
    <w:r>
      <w:tab/>
      <w:t xml:space="preserve">Date this document was generated: </w:t>
    </w:r>
    <w:r>
      <w:fldChar w:fldCharType="begin"/>
    </w:r>
    <w:r>
      <w:instrText xml:space="preserve"> CREATEDATE  \@ "d MMMM yyyy"  \* MERGEFORMAT </w:instrText>
    </w:r>
    <w:r>
      <w:fldChar w:fldCharType="separate"/>
    </w:r>
    <w:r w:rsidR="00854BB5">
      <w:rPr>
        <w:noProof/>
      </w:rPr>
      <w:t>2 March 2025</w:t>
    </w:r>
    <w:r>
      <w:fldChar w:fldCharType="end"/>
    </w:r>
  </w:p>
  <w:p w:rsidR="000371D5" w:rsidP="00037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4EE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D26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41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1D5"/>
    <w:pPr>
      <w:spacing w:before="360" w:after="60"/>
      <w:outlineLvl w:val="0"/>
    </w:pPr>
    <w:rPr>
      <w:sz w:val="32"/>
    </w:rPr>
  </w:style>
  <w:style w:type="paragraph" w:styleId="Heading2">
    <w:name w:val="heading 2"/>
    <w:basedOn w:val="HeadingBase"/>
    <w:next w:val="BodyText"/>
    <w:link w:val="Heading2Char"/>
    <w:qFormat/>
    <w:rsid w:val="000371D5"/>
    <w:pPr>
      <w:keepLines/>
      <w:spacing w:before="240" w:after="120"/>
      <w:outlineLvl w:val="1"/>
    </w:pPr>
    <w:rPr>
      <w:sz w:val="28"/>
      <w:szCs w:val="40"/>
    </w:rPr>
  </w:style>
  <w:style w:type="paragraph" w:styleId="Heading3">
    <w:name w:val="heading 3"/>
    <w:basedOn w:val="HeadingBase"/>
    <w:next w:val="BodyText"/>
    <w:link w:val="Heading3Char"/>
    <w:qFormat/>
    <w:rsid w:val="000371D5"/>
    <w:pPr>
      <w:spacing w:before="180" w:after="120"/>
      <w:outlineLvl w:val="2"/>
    </w:pPr>
    <w:rPr>
      <w:spacing w:val="-10"/>
      <w:kern w:val="32"/>
    </w:rPr>
  </w:style>
  <w:style w:type="paragraph" w:styleId="Heading4">
    <w:name w:val="heading 4"/>
    <w:basedOn w:val="HeadingBase"/>
    <w:next w:val="BodyText"/>
    <w:link w:val="Heading4Char"/>
    <w:qFormat/>
    <w:rsid w:val="000371D5"/>
    <w:pPr>
      <w:spacing w:before="160" w:after="120"/>
      <w:outlineLvl w:val="3"/>
    </w:pPr>
    <w:rPr>
      <w:sz w:val="22"/>
    </w:rPr>
  </w:style>
  <w:style w:type="paragraph" w:styleId="Heading5">
    <w:name w:val="heading 5"/>
    <w:basedOn w:val="HeadingBase"/>
    <w:next w:val="Normal"/>
    <w:link w:val="Heading5Char"/>
    <w:qFormat/>
    <w:rsid w:val="000371D5"/>
    <w:pPr>
      <w:spacing w:before="80"/>
      <w:outlineLvl w:val="4"/>
    </w:pPr>
    <w:rPr>
      <w:color w:val="918585"/>
      <w:sz w:val="20"/>
    </w:rPr>
  </w:style>
  <w:style w:type="paragraph" w:styleId="Heading6">
    <w:name w:val="heading 6"/>
    <w:basedOn w:val="HeadingBase"/>
    <w:next w:val="Normal"/>
    <w:link w:val="Heading6Char"/>
    <w:qFormat/>
    <w:rsid w:val="000371D5"/>
    <w:pPr>
      <w:spacing w:before="60"/>
      <w:outlineLvl w:val="5"/>
    </w:pPr>
    <w:rPr>
      <w:color w:val="918585"/>
      <w:sz w:val="20"/>
    </w:rPr>
  </w:style>
  <w:style w:type="paragraph" w:styleId="Heading7">
    <w:name w:val="heading 7"/>
    <w:basedOn w:val="Normal"/>
    <w:next w:val="Normal"/>
    <w:link w:val="Heading7Char"/>
    <w:qFormat/>
    <w:rsid w:val="000371D5"/>
    <w:pPr>
      <w:ind w:left="720"/>
      <w:outlineLvl w:val="6"/>
    </w:pPr>
    <w:rPr>
      <w:i/>
    </w:rPr>
  </w:style>
  <w:style w:type="paragraph" w:styleId="Heading8">
    <w:name w:val="heading 8"/>
    <w:basedOn w:val="Normal"/>
    <w:next w:val="Normal"/>
    <w:link w:val="Heading8Char"/>
    <w:qFormat/>
    <w:rsid w:val="000371D5"/>
    <w:pPr>
      <w:ind w:left="720"/>
      <w:outlineLvl w:val="7"/>
    </w:pPr>
    <w:rPr>
      <w:i/>
    </w:rPr>
  </w:style>
  <w:style w:type="paragraph" w:styleId="Heading9">
    <w:name w:val="heading 9"/>
    <w:basedOn w:val="Normal"/>
    <w:next w:val="Normal"/>
    <w:link w:val="Heading9Char"/>
    <w:qFormat/>
    <w:rsid w:val="000371D5"/>
    <w:pPr>
      <w:ind w:left="720"/>
      <w:outlineLvl w:val="8"/>
    </w:pPr>
    <w:rPr>
      <w:i/>
    </w:rPr>
  </w:style>
  <w:style w:type="character" w:default="1" w:styleId="DefaultParagraphFont">
    <w:name w:val="Default Paragraph Font"/>
    <w:uiPriority w:val="1"/>
    <w:unhideWhenUsed/>
    <w:rsid w:val="00037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1D5"/>
  </w:style>
  <w:style w:type="character" w:customStyle="1" w:styleId="Heading1Char">
    <w:name w:val="Heading 1 Char"/>
    <w:basedOn w:val="DefaultParagraphFont"/>
    <w:link w:val="Heading1"/>
    <w:rsid w:val="000371D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371D5"/>
    <w:rPr>
      <w:rFonts w:ascii="Times New Roman" w:eastAsia="Times New Roman" w:hAnsi="Times New Roman" w:cs="Times New Roman"/>
      <w:b/>
      <w:szCs w:val="20"/>
      <w:lang w:eastAsia="en-US"/>
    </w:rPr>
  </w:style>
  <w:style w:type="paragraph" w:styleId="BodyText">
    <w:name w:val="Body Text"/>
    <w:basedOn w:val="Normal"/>
    <w:link w:val="BodyTextChar"/>
    <w:rsid w:val="000371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1D5"/>
    <w:rPr>
      <w:rFonts w:ascii="Times New Roman" w:eastAsia="Times New Roman" w:hAnsi="Times New Roman" w:cs="Times New Roman"/>
      <w:sz w:val="24"/>
      <w:lang w:eastAsia="en-US"/>
    </w:rPr>
  </w:style>
  <w:style w:type="paragraph" w:styleId="ListBullet">
    <w:name w:val="List Bullet"/>
    <w:basedOn w:val="List"/>
    <w:rsid w:val="000371D5"/>
    <w:pPr>
      <w:numPr>
        <w:numId w:val="13"/>
      </w:numPr>
      <w:tabs>
        <w:tab w:val="clear" w:pos="340"/>
      </w:tabs>
      <w:spacing w:before="40" w:after="40"/>
    </w:pPr>
  </w:style>
  <w:style w:type="paragraph" w:styleId="ListBullet2">
    <w:name w:val="List Bullet 2"/>
    <w:basedOn w:val="List2"/>
    <w:rsid w:val="000371D5"/>
    <w:pPr>
      <w:numPr>
        <w:numId w:val="14"/>
      </w:numPr>
      <w:tabs>
        <w:tab w:val="clear" w:pos="680"/>
      </w:tabs>
    </w:pPr>
  </w:style>
  <w:style w:type="paragraph" w:customStyle="1" w:styleId="SuperHeading">
    <w:name w:val="SuperHeading"/>
    <w:basedOn w:val="Normal"/>
    <w:rsid w:val="000371D5"/>
    <w:pPr>
      <w:spacing w:before="240" w:after="120"/>
      <w:outlineLvl w:val="0"/>
    </w:pPr>
    <w:rPr>
      <w:rFonts w:ascii="Times New Roman" w:hAnsi="Times New Roman"/>
      <w:b/>
      <w:sz w:val="32"/>
    </w:rPr>
  </w:style>
  <w:style w:type="paragraph" w:customStyle="1" w:styleId="AllowPageBreak">
    <w:name w:val="AllowPageBreak"/>
    <w:rsid w:val="000371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71D5"/>
    <w:pPr>
      <w:numPr>
        <w:numId w:val="3"/>
      </w:numPr>
      <w:tabs>
        <w:tab w:val="clear" w:pos="1021"/>
      </w:tabs>
      <w:ind w:left="1037" w:hanging="357"/>
    </w:pPr>
  </w:style>
  <w:style w:type="character" w:customStyle="1" w:styleId="Heading2Char">
    <w:name w:val="Heading 2 Char"/>
    <w:basedOn w:val="DefaultParagraphFont"/>
    <w:link w:val="Heading2"/>
    <w:rsid w:val="00037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1D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37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1D5"/>
    <w:rPr>
      <w:rFonts w:ascii="Courier New" w:eastAsia="Times New Roman" w:hAnsi="Courier New" w:cs="Times New Roman"/>
      <w:i/>
      <w:szCs w:val="20"/>
      <w:lang w:eastAsia="en-US"/>
    </w:rPr>
  </w:style>
  <w:style w:type="paragraph" w:customStyle="1" w:styleId="HeadingBase">
    <w:name w:val="Heading Base"/>
    <w:rsid w:val="00037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1D5"/>
    <w:pPr>
      <w:tabs>
        <w:tab w:val="right" w:leader="dot" w:pos="9072"/>
      </w:tabs>
      <w:ind w:left="567"/>
    </w:pPr>
    <w:rPr>
      <w:szCs w:val="22"/>
    </w:rPr>
  </w:style>
  <w:style w:type="paragraph" w:customStyle="1" w:styleId="TOCBase">
    <w:name w:val="TOC Base"/>
    <w:rsid w:val="00037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1D5"/>
    <w:pPr>
      <w:tabs>
        <w:tab w:val="right" w:leader="dot" w:pos="9072"/>
      </w:tabs>
      <w:spacing w:before="40" w:after="40"/>
      <w:ind w:left="284"/>
    </w:pPr>
    <w:rPr>
      <w:rFonts w:ascii="Times New Roman" w:hAnsi="Times New Roman"/>
    </w:rPr>
  </w:style>
  <w:style w:type="paragraph" w:styleId="TOC1">
    <w:name w:val="toc 1"/>
    <w:basedOn w:val="TOCBase"/>
    <w:next w:val="Normal"/>
    <w:rsid w:val="00037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1D5"/>
    <w:rPr>
      <w:rFonts w:ascii="Times New Roman" w:eastAsia="Times New Roman" w:hAnsi="Times New Roman" w:cs="Times New Roman"/>
      <w:sz w:val="16"/>
      <w:lang w:eastAsia="en-US"/>
    </w:rPr>
  </w:style>
  <w:style w:type="paragraph" w:styleId="Title">
    <w:name w:val="Title"/>
    <w:basedOn w:val="HeadingBase"/>
    <w:link w:val="TitleChar"/>
    <w:qFormat/>
    <w:rsid w:val="000371D5"/>
    <w:pPr>
      <w:spacing w:before="5040"/>
      <w:jc w:val="center"/>
    </w:pPr>
    <w:rPr>
      <w:sz w:val="48"/>
      <w:szCs w:val="72"/>
      <w:lang w:val="en-US"/>
    </w:rPr>
  </w:style>
  <w:style w:type="character" w:customStyle="1" w:styleId="TitleChar">
    <w:name w:val="Title Char"/>
    <w:basedOn w:val="DefaultParagraphFont"/>
    <w:link w:val="Title"/>
    <w:rsid w:val="00037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1D5"/>
    <w:pPr>
      <w:tabs>
        <w:tab w:val="left" w:pos="3600"/>
        <w:tab w:val="left" w:pos="3958"/>
      </w:tabs>
    </w:pPr>
  </w:style>
  <w:style w:type="paragraph" w:styleId="List">
    <w:name w:val="List"/>
    <w:basedOn w:val="BodyText"/>
    <w:next w:val="BodyText"/>
    <w:rsid w:val="000371D5"/>
    <w:pPr>
      <w:tabs>
        <w:tab w:val="left" w:pos="340"/>
      </w:tabs>
      <w:spacing w:before="60" w:after="60"/>
      <w:ind w:left="340" w:hanging="340"/>
    </w:pPr>
  </w:style>
  <w:style w:type="paragraph" w:customStyle="1" w:styleId="Note">
    <w:name w:val="Note"/>
    <w:basedOn w:val="BodyText"/>
    <w:rsid w:val="000371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71D5"/>
    <w:rPr>
      <w:b/>
      <w:spacing w:val="0"/>
    </w:rPr>
  </w:style>
  <w:style w:type="paragraph" w:customStyle="1" w:styleId="SuperTitle">
    <w:name w:val="SuperTitle"/>
    <w:basedOn w:val="Title"/>
    <w:rsid w:val="000371D5"/>
    <w:pPr>
      <w:framePr w:wrap="auto" w:hAnchor="text" w:y="6049"/>
    </w:pPr>
    <w:rPr>
      <w:color w:val="000000"/>
      <w:sz w:val="40"/>
    </w:rPr>
  </w:style>
  <w:style w:type="paragraph" w:customStyle="1" w:styleId="TOCTitle">
    <w:name w:val="TOCTitle"/>
    <w:basedOn w:val="Heading1"/>
    <w:rsid w:val="000371D5"/>
    <w:pPr>
      <w:spacing w:after="240"/>
      <w:jc w:val="center"/>
      <w:outlineLvl w:val="9"/>
    </w:pPr>
    <w:rPr>
      <w:caps/>
    </w:rPr>
  </w:style>
  <w:style w:type="paragraph" w:customStyle="1" w:styleId="Version">
    <w:name w:val="Version"/>
    <w:rsid w:val="00037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1D5"/>
    <w:pPr>
      <w:keepNext w:val="0"/>
      <w:tabs>
        <w:tab w:val="right" w:pos="4176"/>
      </w:tabs>
      <w:ind w:left="198" w:hanging="198"/>
    </w:pPr>
    <w:rPr>
      <w:rFonts w:ascii="Garamond" w:hAnsi="Garamond"/>
    </w:rPr>
  </w:style>
  <w:style w:type="paragraph" w:styleId="IndexHeading">
    <w:name w:val="index heading"/>
    <w:basedOn w:val="Normal"/>
    <w:next w:val="Index1"/>
    <w:semiHidden/>
    <w:rsid w:val="000371D5"/>
    <w:pPr>
      <w:spacing w:before="120" w:after="120"/>
    </w:pPr>
    <w:rPr>
      <w:rFonts w:ascii="Arial" w:hAnsi="Arial"/>
      <w:b/>
      <w:color w:val="918585"/>
      <w:sz w:val="24"/>
    </w:rPr>
  </w:style>
  <w:style w:type="paragraph" w:styleId="Header">
    <w:name w:val="header"/>
    <w:basedOn w:val="Normal"/>
    <w:link w:val="HeaderChar"/>
    <w:rsid w:val="00037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1D5"/>
    <w:rPr>
      <w:rFonts w:ascii="Times New Roman" w:eastAsia="Times New Roman" w:hAnsi="Times New Roman" w:cs="Times New Roman"/>
      <w:sz w:val="16"/>
      <w:szCs w:val="20"/>
      <w:lang w:val="en-GB" w:eastAsia="en-US"/>
    </w:rPr>
  </w:style>
  <w:style w:type="paragraph" w:customStyle="1" w:styleId="Chapter">
    <w:name w:val="Chapter"/>
    <w:basedOn w:val="Normal"/>
    <w:rsid w:val="000371D5"/>
    <w:pPr>
      <w:spacing w:before="240"/>
    </w:pPr>
    <w:rPr>
      <w:rFonts w:ascii="Times New Roman" w:hAnsi="Times New Roman"/>
      <w:smallCaps/>
      <w:spacing w:val="80"/>
      <w:sz w:val="28"/>
    </w:rPr>
  </w:style>
  <w:style w:type="paragraph" w:customStyle="1" w:styleId="InChapter">
    <w:name w:val="InChapter"/>
    <w:basedOn w:val="Heading3"/>
    <w:rsid w:val="000371D5"/>
    <w:pPr>
      <w:spacing w:after="240"/>
      <w:outlineLvl w:val="9"/>
    </w:pPr>
    <w:rPr>
      <w:noProof/>
    </w:rPr>
  </w:style>
  <w:style w:type="paragraph" w:styleId="Index2">
    <w:name w:val="index 2"/>
    <w:basedOn w:val="Normal"/>
    <w:next w:val="Normal"/>
    <w:semiHidden/>
    <w:rsid w:val="000371D5"/>
    <w:pPr>
      <w:tabs>
        <w:tab w:val="right" w:pos="4176"/>
      </w:tabs>
      <w:ind w:left="568" w:hanging="284"/>
    </w:pPr>
    <w:rPr>
      <w:rFonts w:ascii="Garamond" w:hAnsi="Garamond"/>
    </w:rPr>
  </w:style>
  <w:style w:type="paragraph" w:customStyle="1" w:styleId="Byline">
    <w:name w:val="Byline"/>
    <w:rsid w:val="00037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1D5"/>
    <w:pPr>
      <w:tabs>
        <w:tab w:val="clear" w:pos="3600"/>
        <w:tab w:val="clear" w:pos="3958"/>
      </w:tabs>
      <w:jc w:val="right"/>
    </w:pPr>
  </w:style>
  <w:style w:type="character" w:styleId="Emphasis">
    <w:name w:val="Emphasis"/>
    <w:basedOn w:val="DefaultParagraphFont"/>
    <w:qFormat/>
    <w:rsid w:val="000371D5"/>
    <w:rPr>
      <w:i/>
    </w:rPr>
  </w:style>
  <w:style w:type="paragraph" w:styleId="Caption">
    <w:name w:val="caption"/>
    <w:basedOn w:val="BodyText"/>
    <w:next w:val="Normal"/>
    <w:qFormat/>
    <w:rsid w:val="000371D5"/>
    <w:pPr>
      <w:framePr w:w="2268" w:hSpace="181" w:vSpace="181" w:wrap="around" w:vAnchor="text" w:hAnchor="page" w:x="1135" w:y="285" w:anchorLock="1"/>
    </w:pPr>
    <w:rPr>
      <w:i/>
    </w:rPr>
  </w:style>
  <w:style w:type="paragraph" w:customStyle="1" w:styleId="MiniTOCTitle">
    <w:name w:val="MiniTOCTitle"/>
    <w:basedOn w:val="Heading4"/>
    <w:rsid w:val="000371D5"/>
    <w:pPr>
      <w:spacing w:before="240"/>
      <w:outlineLvl w:val="9"/>
    </w:pPr>
    <w:rPr>
      <w:noProof/>
      <w:sz w:val="24"/>
    </w:rPr>
  </w:style>
  <w:style w:type="paragraph" w:customStyle="1" w:styleId="MiniTOCItem">
    <w:name w:val="MiniTOCItem"/>
    <w:basedOn w:val="ListBullet"/>
    <w:rsid w:val="000371D5"/>
    <w:pPr>
      <w:numPr>
        <w:numId w:val="0"/>
      </w:numPr>
      <w:tabs>
        <w:tab w:val="right" w:leader="dot" w:pos="6521"/>
      </w:tabs>
      <w:spacing w:before="0" w:after="0"/>
    </w:pPr>
  </w:style>
  <w:style w:type="paragraph" w:customStyle="1" w:styleId="TOFTitle">
    <w:name w:val="TOFTitle"/>
    <w:basedOn w:val="TOCTitle"/>
    <w:rsid w:val="000371D5"/>
  </w:style>
  <w:style w:type="paragraph" w:styleId="TableofFigures">
    <w:name w:val="table of figures"/>
    <w:basedOn w:val="Normal"/>
    <w:next w:val="Normal"/>
    <w:semiHidden/>
    <w:rsid w:val="000371D5"/>
    <w:pPr>
      <w:tabs>
        <w:tab w:val="right" w:leader="dot" w:pos="9072"/>
      </w:tabs>
      <w:ind w:left="970" w:hanging="403"/>
    </w:pPr>
    <w:rPr>
      <w:rFonts w:ascii="Times New Roman" w:hAnsi="Times New Roman"/>
      <w:b/>
    </w:rPr>
  </w:style>
  <w:style w:type="paragraph" w:styleId="ListNumber">
    <w:name w:val="List Number"/>
    <w:basedOn w:val="List"/>
    <w:rsid w:val="000371D5"/>
    <w:pPr>
      <w:numPr>
        <w:numId w:val="16"/>
      </w:numPr>
      <w:tabs>
        <w:tab w:val="clear" w:pos="340"/>
      </w:tabs>
    </w:pPr>
  </w:style>
  <w:style w:type="character" w:customStyle="1" w:styleId="WingdingSymbols">
    <w:name w:val="Wingding Symbols"/>
    <w:rsid w:val="000371D5"/>
    <w:rPr>
      <w:rFonts w:ascii="Wingdings" w:hAnsi="Wingdings"/>
    </w:rPr>
  </w:style>
  <w:style w:type="paragraph" w:customStyle="1" w:styleId="TableHeading">
    <w:name w:val="Table Heading"/>
    <w:basedOn w:val="HeadingBase"/>
    <w:rsid w:val="000371D5"/>
    <w:pPr>
      <w:keepLines/>
      <w:pBdr>
        <w:bottom w:val="single" w:sz="6" w:space="1" w:color="918585"/>
      </w:pBdr>
      <w:spacing w:before="240"/>
    </w:pPr>
  </w:style>
  <w:style w:type="character" w:customStyle="1" w:styleId="HotSpot">
    <w:name w:val="HotSpot"/>
    <w:rsid w:val="000371D5"/>
    <w:rPr>
      <w:color w:val="0033CC"/>
      <w:u w:val="none"/>
    </w:rPr>
  </w:style>
  <w:style w:type="paragraph" w:customStyle="1" w:styleId="BodyTextRight">
    <w:name w:val="Body Text Right"/>
    <w:basedOn w:val="BodyText"/>
    <w:rsid w:val="000371D5"/>
    <w:pPr>
      <w:spacing w:before="0" w:after="0"/>
      <w:jc w:val="right"/>
    </w:pPr>
  </w:style>
  <w:style w:type="paragraph" w:styleId="Index3">
    <w:name w:val="index 3"/>
    <w:basedOn w:val="ListNumber2"/>
    <w:next w:val="Normal"/>
    <w:semiHidden/>
    <w:rsid w:val="000371D5"/>
    <w:pPr>
      <w:numPr>
        <w:numId w:val="0"/>
      </w:numPr>
      <w:tabs>
        <w:tab w:val="right" w:leader="dot" w:pos="4176"/>
      </w:tabs>
    </w:pPr>
  </w:style>
  <w:style w:type="paragraph" w:styleId="ListNumber2">
    <w:name w:val="List Number 2"/>
    <w:basedOn w:val="List2"/>
    <w:rsid w:val="000371D5"/>
    <w:pPr>
      <w:numPr>
        <w:numId w:val="11"/>
      </w:numPr>
      <w:tabs>
        <w:tab w:val="clear" w:pos="1060"/>
      </w:tabs>
    </w:pPr>
  </w:style>
  <w:style w:type="paragraph" w:customStyle="1" w:styleId="MarginNote">
    <w:name w:val="Margin Note"/>
    <w:basedOn w:val="BodyText"/>
    <w:rsid w:val="00037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1D5"/>
    <w:rPr>
      <w:sz w:val="32"/>
    </w:rPr>
  </w:style>
  <w:style w:type="paragraph" w:customStyle="1" w:styleId="HeadingProcedure">
    <w:name w:val="Heading Procedure"/>
    <w:basedOn w:val="HeadingBase"/>
    <w:next w:val="Normal"/>
    <w:rsid w:val="000371D5"/>
    <w:pPr>
      <w:tabs>
        <w:tab w:val="left" w:pos="0"/>
      </w:tabs>
      <w:spacing w:before="120" w:after="60"/>
    </w:pPr>
    <w:rPr>
      <w:i/>
      <w:color w:val="918585"/>
      <w:sz w:val="22"/>
    </w:rPr>
  </w:style>
  <w:style w:type="paragraph" w:customStyle="1" w:styleId="TableBodyText">
    <w:name w:val="Table Body Text"/>
    <w:basedOn w:val="BodyText"/>
    <w:rsid w:val="000371D5"/>
    <w:pPr>
      <w:spacing w:before="60" w:after="60"/>
    </w:pPr>
  </w:style>
  <w:style w:type="paragraph" w:styleId="ListContinue">
    <w:name w:val="List Continue"/>
    <w:basedOn w:val="List"/>
    <w:rsid w:val="000371D5"/>
    <w:pPr>
      <w:ind w:firstLine="0"/>
    </w:pPr>
  </w:style>
  <w:style w:type="paragraph" w:customStyle="1" w:styleId="ListNote">
    <w:name w:val="List Note"/>
    <w:basedOn w:val="List"/>
    <w:rsid w:val="000371D5"/>
    <w:pPr>
      <w:pBdr>
        <w:top w:val="single" w:sz="6" w:space="2" w:color="918585"/>
        <w:bottom w:val="single" w:sz="6" w:space="2" w:color="918585"/>
      </w:pBdr>
      <w:tabs>
        <w:tab w:val="left" w:pos="1021"/>
      </w:tabs>
      <w:ind w:firstLine="0"/>
    </w:pPr>
  </w:style>
  <w:style w:type="paragraph" w:customStyle="1" w:styleId="Warning">
    <w:name w:val="Warning"/>
    <w:basedOn w:val="BodyText"/>
    <w:rsid w:val="000371D5"/>
    <w:pPr>
      <w:shd w:val="clear" w:color="auto" w:fill="D9D9D9"/>
      <w:tabs>
        <w:tab w:val="left" w:pos="992"/>
      </w:tabs>
      <w:ind w:left="119" w:right="119"/>
    </w:pPr>
    <w:rPr>
      <w:sz w:val="20"/>
    </w:rPr>
  </w:style>
  <w:style w:type="paragraph" w:customStyle="1" w:styleId="MarginIcons">
    <w:name w:val="Margin Icons"/>
    <w:basedOn w:val="BodyText"/>
    <w:rsid w:val="00037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1D5"/>
    <w:rPr>
      <w:rFonts w:ascii="Courier New" w:hAnsi="Courier New"/>
    </w:rPr>
  </w:style>
  <w:style w:type="paragraph" w:customStyle="1" w:styleId="NoteBullet">
    <w:name w:val="Note Bullet"/>
    <w:basedOn w:val="Note"/>
    <w:rsid w:val="000371D5"/>
    <w:pPr>
      <w:tabs>
        <w:tab w:val="clear" w:pos="680"/>
      </w:tabs>
      <w:spacing w:before="60" w:after="60"/>
    </w:pPr>
  </w:style>
  <w:style w:type="paragraph" w:customStyle="1" w:styleId="SubHeading2">
    <w:name w:val="SubHeading2"/>
    <w:basedOn w:val="HeadingBase"/>
    <w:rsid w:val="000371D5"/>
    <w:pPr>
      <w:spacing w:before="240" w:after="60"/>
    </w:pPr>
    <w:rPr>
      <w:sz w:val="20"/>
    </w:rPr>
  </w:style>
  <w:style w:type="paragraph" w:customStyle="1" w:styleId="SubHeading1">
    <w:name w:val="SubHeading1"/>
    <w:basedOn w:val="HeadingBase"/>
    <w:rsid w:val="000371D5"/>
    <w:pPr>
      <w:spacing w:before="240" w:after="60"/>
    </w:pPr>
    <w:rPr>
      <w:color w:val="918585"/>
      <w:sz w:val="22"/>
    </w:rPr>
  </w:style>
  <w:style w:type="paragraph" w:customStyle="1" w:styleId="SideHeading">
    <w:name w:val="Side Heading"/>
    <w:basedOn w:val="HeadingBase"/>
    <w:rsid w:val="00037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1D5"/>
    <w:pPr>
      <w:numPr>
        <w:numId w:val="12"/>
      </w:numPr>
    </w:pPr>
  </w:style>
  <w:style w:type="paragraph" w:styleId="PlainText">
    <w:name w:val="Plain Text"/>
    <w:basedOn w:val="Normal"/>
    <w:link w:val="PlainTextChar"/>
    <w:rsid w:val="000371D5"/>
    <w:rPr>
      <w:sz w:val="20"/>
    </w:rPr>
  </w:style>
  <w:style w:type="character" w:customStyle="1" w:styleId="PlainTextChar">
    <w:name w:val="Plain Text Char"/>
    <w:basedOn w:val="DefaultParagraphFont"/>
    <w:link w:val="PlainText"/>
    <w:rsid w:val="000371D5"/>
    <w:rPr>
      <w:rFonts w:ascii="Courier New" w:eastAsia="Times New Roman" w:hAnsi="Courier New" w:cs="Times New Roman"/>
      <w:sz w:val="20"/>
      <w:szCs w:val="20"/>
      <w:lang w:eastAsia="en-US"/>
    </w:rPr>
  </w:style>
  <w:style w:type="character" w:customStyle="1" w:styleId="MenuOption">
    <w:name w:val="Menu Option"/>
    <w:basedOn w:val="DefaultParagraphFont"/>
    <w:rsid w:val="000371D5"/>
    <w:rPr>
      <w:b/>
      <w:smallCaps/>
    </w:rPr>
  </w:style>
  <w:style w:type="paragraph" w:customStyle="1" w:styleId="TableListNumber">
    <w:name w:val="Table List Number"/>
    <w:basedOn w:val="ListNumber"/>
    <w:rsid w:val="000371D5"/>
    <w:pPr>
      <w:numPr>
        <w:numId w:val="0"/>
      </w:numPr>
    </w:pPr>
  </w:style>
  <w:style w:type="paragraph" w:styleId="TOC4">
    <w:name w:val="toc 4"/>
    <w:basedOn w:val="TOCBase"/>
    <w:next w:val="Normal"/>
    <w:semiHidden/>
    <w:rsid w:val="000371D5"/>
    <w:pPr>
      <w:tabs>
        <w:tab w:val="right" w:leader="dot" w:pos="9071"/>
      </w:tabs>
      <w:ind w:left="1701"/>
    </w:pPr>
  </w:style>
  <w:style w:type="paragraph" w:customStyle="1" w:styleId="ListAlpha">
    <w:name w:val="List Alpha"/>
    <w:basedOn w:val="List"/>
    <w:rsid w:val="000371D5"/>
    <w:pPr>
      <w:numPr>
        <w:numId w:val="10"/>
      </w:numPr>
    </w:pPr>
  </w:style>
  <w:style w:type="paragraph" w:customStyle="1" w:styleId="ListAlpha2">
    <w:name w:val="List Alpha 2"/>
    <w:basedOn w:val="List2"/>
    <w:rsid w:val="000371D5"/>
    <w:pPr>
      <w:numPr>
        <w:numId w:val="9"/>
      </w:numPr>
    </w:pPr>
  </w:style>
  <w:style w:type="paragraph" w:styleId="List2">
    <w:name w:val="List 2"/>
    <w:basedOn w:val="BodyText"/>
    <w:rsid w:val="000371D5"/>
    <w:pPr>
      <w:tabs>
        <w:tab w:val="left" w:pos="680"/>
      </w:tabs>
      <w:spacing w:before="60" w:after="60"/>
      <w:ind w:left="680" w:hanging="340"/>
    </w:pPr>
  </w:style>
  <w:style w:type="paragraph" w:styleId="List3">
    <w:name w:val="List 3"/>
    <w:basedOn w:val="BodyText"/>
    <w:rsid w:val="000371D5"/>
    <w:pPr>
      <w:tabs>
        <w:tab w:val="left" w:pos="1021"/>
      </w:tabs>
      <w:spacing w:before="60" w:after="60"/>
      <w:ind w:left="1020" w:hanging="340"/>
    </w:pPr>
  </w:style>
  <w:style w:type="paragraph" w:styleId="List4">
    <w:name w:val="List 4"/>
    <w:basedOn w:val="BodyText"/>
    <w:rsid w:val="000371D5"/>
    <w:pPr>
      <w:tabs>
        <w:tab w:val="left" w:pos="1361"/>
      </w:tabs>
      <w:spacing w:before="60" w:after="60"/>
      <w:ind w:left="1361" w:hanging="340"/>
    </w:pPr>
  </w:style>
  <w:style w:type="paragraph" w:styleId="List5">
    <w:name w:val="List 5"/>
    <w:basedOn w:val="BodyText"/>
    <w:rsid w:val="000371D5"/>
    <w:pPr>
      <w:tabs>
        <w:tab w:val="left" w:pos="1701"/>
      </w:tabs>
      <w:spacing w:before="60" w:after="60"/>
      <w:ind w:left="1701" w:hanging="340"/>
    </w:pPr>
  </w:style>
  <w:style w:type="paragraph" w:styleId="ListBullet4">
    <w:name w:val="List Bullet 4"/>
    <w:basedOn w:val="List4"/>
    <w:rsid w:val="000371D5"/>
    <w:pPr>
      <w:numPr>
        <w:numId w:val="4"/>
      </w:numPr>
      <w:tabs>
        <w:tab w:val="clear" w:pos="1361"/>
      </w:tabs>
    </w:pPr>
  </w:style>
  <w:style w:type="paragraph" w:styleId="ListBullet5">
    <w:name w:val="List Bullet 5"/>
    <w:basedOn w:val="List5"/>
    <w:rsid w:val="000371D5"/>
    <w:pPr>
      <w:numPr>
        <w:numId w:val="5"/>
      </w:numPr>
    </w:pPr>
  </w:style>
  <w:style w:type="paragraph" w:styleId="ListContinue2">
    <w:name w:val="List Continue 2"/>
    <w:basedOn w:val="List2"/>
    <w:rsid w:val="000371D5"/>
    <w:pPr>
      <w:ind w:firstLine="0"/>
    </w:pPr>
  </w:style>
  <w:style w:type="paragraph" w:styleId="ListContinue3">
    <w:name w:val="List Continue 3"/>
    <w:basedOn w:val="List3"/>
    <w:rsid w:val="000371D5"/>
    <w:pPr>
      <w:ind w:left="1021" w:firstLine="0"/>
    </w:pPr>
  </w:style>
  <w:style w:type="paragraph" w:styleId="ListContinue4">
    <w:name w:val="List Continue 4"/>
    <w:basedOn w:val="List4"/>
    <w:rsid w:val="000371D5"/>
    <w:pPr>
      <w:ind w:firstLine="0"/>
    </w:pPr>
  </w:style>
  <w:style w:type="paragraph" w:styleId="ListContinue5">
    <w:name w:val="List Continue 5"/>
    <w:basedOn w:val="List5"/>
    <w:rsid w:val="000371D5"/>
    <w:pPr>
      <w:ind w:firstLine="0"/>
    </w:pPr>
  </w:style>
  <w:style w:type="paragraph" w:styleId="ListNumber3">
    <w:name w:val="List Number 3"/>
    <w:basedOn w:val="List3"/>
    <w:rsid w:val="000371D5"/>
    <w:pPr>
      <w:numPr>
        <w:numId w:val="6"/>
      </w:numPr>
    </w:pPr>
  </w:style>
  <w:style w:type="paragraph" w:styleId="ListNumber4">
    <w:name w:val="List Number 4"/>
    <w:basedOn w:val="List4"/>
    <w:rsid w:val="000371D5"/>
    <w:pPr>
      <w:numPr>
        <w:numId w:val="7"/>
      </w:numPr>
    </w:pPr>
  </w:style>
  <w:style w:type="paragraph" w:styleId="ListNumber5">
    <w:name w:val="List Number 5"/>
    <w:basedOn w:val="List5"/>
    <w:rsid w:val="000371D5"/>
    <w:pPr>
      <w:numPr>
        <w:numId w:val="8"/>
      </w:numPr>
    </w:pPr>
  </w:style>
  <w:style w:type="paragraph" w:styleId="BlockText">
    <w:name w:val="Block Text"/>
    <w:basedOn w:val="Normal"/>
    <w:rsid w:val="000371D5"/>
    <w:pPr>
      <w:spacing w:after="120"/>
      <w:ind w:left="1440" w:right="1440"/>
    </w:pPr>
  </w:style>
  <w:style w:type="character" w:customStyle="1" w:styleId="Subscript">
    <w:name w:val="Subscript"/>
    <w:basedOn w:val="DefaultParagraphFont"/>
    <w:rsid w:val="000371D5"/>
    <w:rPr>
      <w:sz w:val="16"/>
      <w:vertAlign w:val="subscript"/>
    </w:rPr>
  </w:style>
  <w:style w:type="character" w:customStyle="1" w:styleId="Superscript">
    <w:name w:val="Superscript"/>
    <w:basedOn w:val="DefaultParagraphFont"/>
    <w:rsid w:val="000371D5"/>
    <w:rPr>
      <w:sz w:val="16"/>
      <w:vertAlign w:val="superscript"/>
    </w:rPr>
  </w:style>
  <w:style w:type="character" w:customStyle="1" w:styleId="Symbols">
    <w:name w:val="Symbols"/>
    <w:basedOn w:val="DefaultParagraphFont"/>
    <w:rsid w:val="000371D5"/>
    <w:rPr>
      <w:rFonts w:ascii="Symbol" w:hAnsi="Symbol"/>
    </w:rPr>
  </w:style>
  <w:style w:type="character" w:customStyle="1" w:styleId="MenuOptions">
    <w:name w:val="Menu Options"/>
    <w:basedOn w:val="DefaultParagraphFont"/>
    <w:rsid w:val="000371D5"/>
    <w:rPr>
      <w:rFonts w:ascii="Arial Narrow" w:hAnsi="Arial Narrow"/>
      <w:smallCaps/>
    </w:rPr>
  </w:style>
  <w:style w:type="character" w:customStyle="1" w:styleId="Buttons">
    <w:name w:val="Buttons"/>
    <w:basedOn w:val="DefaultParagraphFont"/>
    <w:rsid w:val="000371D5"/>
    <w:rPr>
      <w:b/>
    </w:rPr>
  </w:style>
  <w:style w:type="character" w:customStyle="1" w:styleId="Underlined">
    <w:name w:val="Underlined"/>
    <w:basedOn w:val="DefaultParagraphFont"/>
    <w:rsid w:val="000371D5"/>
    <w:rPr>
      <w:u w:val="single"/>
    </w:rPr>
  </w:style>
  <w:style w:type="paragraph" w:customStyle="1" w:styleId="TableBodyTextRight">
    <w:name w:val="Table Body Text Right"/>
    <w:basedOn w:val="TableBodyText"/>
    <w:rsid w:val="000371D5"/>
    <w:pPr>
      <w:widowControl w:val="0"/>
      <w:autoSpaceDE w:val="0"/>
      <w:autoSpaceDN w:val="0"/>
      <w:adjustRightInd w:val="0"/>
      <w:jc w:val="right"/>
    </w:pPr>
    <w:rPr>
      <w:rFonts w:cs="Arial"/>
      <w:szCs w:val="18"/>
    </w:rPr>
  </w:style>
  <w:style w:type="paragraph" w:customStyle="1" w:styleId="CopyrightText">
    <w:name w:val="Copyright Text"/>
    <w:basedOn w:val="BodyText"/>
    <w:rsid w:val="000371D5"/>
    <w:rPr>
      <w:sz w:val="18"/>
    </w:rPr>
  </w:style>
  <w:style w:type="paragraph" w:customStyle="1" w:styleId="BodySmallRight">
    <w:name w:val="Body Small Right"/>
    <w:basedOn w:val="BodyTextRight"/>
    <w:rsid w:val="000371D5"/>
    <w:rPr>
      <w:sz w:val="18"/>
      <w:szCs w:val="18"/>
    </w:rPr>
  </w:style>
  <w:style w:type="paragraph" w:customStyle="1" w:styleId="MarginEdition">
    <w:name w:val="Margin Edition"/>
    <w:basedOn w:val="MarginNote"/>
    <w:rsid w:val="000371D5"/>
    <w:pPr>
      <w:spacing w:before="0" w:after="0"/>
    </w:pPr>
    <w:rPr>
      <w:rFonts w:ascii="Times New Roman" w:hAnsi="Times New Roman"/>
      <w:color w:val="999999"/>
    </w:rPr>
  </w:style>
  <w:style w:type="paragraph" w:customStyle="1" w:styleId="Spacer">
    <w:name w:val="Spacer"/>
    <w:basedOn w:val="Normal"/>
    <w:rsid w:val="000371D5"/>
    <w:rPr>
      <w:sz w:val="2"/>
      <w:szCs w:val="2"/>
    </w:rPr>
  </w:style>
  <w:style w:type="character" w:customStyle="1" w:styleId="Small">
    <w:name w:val="Small"/>
    <w:basedOn w:val="DefaultParagraphFont"/>
    <w:rsid w:val="000371D5"/>
    <w:rPr>
      <w:sz w:val="16"/>
    </w:rPr>
  </w:style>
  <w:style w:type="paragraph" w:customStyle="1" w:styleId="WideTable">
    <w:name w:val="Wide Table"/>
    <w:basedOn w:val="Normal"/>
    <w:rsid w:val="000371D5"/>
    <w:pPr>
      <w:ind w:left="-1418"/>
    </w:pPr>
    <w:rPr>
      <w:sz w:val="2"/>
      <w:szCs w:val="2"/>
    </w:rPr>
  </w:style>
  <w:style w:type="character" w:styleId="PageNumber">
    <w:name w:val="page number"/>
    <w:basedOn w:val="DefaultParagraphFont"/>
    <w:rsid w:val="000371D5"/>
  </w:style>
  <w:style w:type="paragraph" w:styleId="Quote">
    <w:name w:val="Quote"/>
    <w:basedOn w:val="Heading1"/>
    <w:link w:val="QuoteChar"/>
    <w:qFormat/>
    <w:rsid w:val="000371D5"/>
    <w:rPr>
      <w:b w:val="0"/>
      <w:sz w:val="72"/>
      <w:szCs w:val="72"/>
      <w:lang w:val="en-NZ"/>
    </w:rPr>
  </w:style>
  <w:style w:type="character" w:customStyle="1" w:styleId="QuoteChar">
    <w:name w:val="Quote Char"/>
    <w:basedOn w:val="DefaultParagraphFont"/>
    <w:link w:val="Quote"/>
    <w:rsid w:val="00037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1D5"/>
    <w:pPr>
      <w:pageBreakBefore/>
    </w:pPr>
  </w:style>
  <w:style w:type="paragraph" w:customStyle="1" w:styleId="Border">
    <w:name w:val="Border"/>
    <w:basedOn w:val="Normal"/>
    <w:qFormat/>
    <w:rsid w:val="00037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1D5"/>
    <w:rPr>
      <w:b/>
      <w:bCs/>
      <w:i/>
      <w:iCs/>
      <w:color w:val="auto"/>
    </w:rPr>
  </w:style>
  <w:style w:type="paragraph" w:styleId="IntenseQuote">
    <w:name w:val="Intense Quote"/>
    <w:basedOn w:val="Normal"/>
    <w:next w:val="Normal"/>
    <w:link w:val="IntenseQuoteChar"/>
    <w:uiPriority w:val="30"/>
    <w:qFormat/>
    <w:rsid w:val="00037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1D5"/>
    <w:rPr>
      <w:smallCaps/>
      <w:color w:val="auto"/>
      <w:u w:val="single"/>
    </w:rPr>
  </w:style>
  <w:style w:type="character" w:styleId="IntenseReference">
    <w:name w:val="Intense Reference"/>
    <w:basedOn w:val="DefaultParagraphFont"/>
    <w:uiPriority w:val="32"/>
    <w:qFormat/>
    <w:rsid w:val="000371D5"/>
    <w:rPr>
      <w:b/>
      <w:bCs/>
      <w:smallCaps/>
      <w:color w:val="auto"/>
      <w:spacing w:val="5"/>
      <w:u w:val="single"/>
    </w:rPr>
  </w:style>
  <w:style w:type="paragraph" w:customStyle="1" w:styleId="2ColumnHeading">
    <w:name w:val="2Column Heading"/>
    <w:basedOn w:val="BodyText"/>
    <w:qFormat/>
    <w:rsid w:val="000371D5"/>
    <w:pPr>
      <w:spacing w:after="60"/>
      <w:ind w:left="-2268"/>
    </w:pPr>
    <w:rPr>
      <w:b/>
    </w:rPr>
  </w:style>
  <w:style w:type="paragraph" w:customStyle="1" w:styleId="Heading1TOC">
    <w:name w:val="Heading1 TOC"/>
    <w:basedOn w:val="Normal"/>
    <w:qFormat/>
    <w:rsid w:val="000371D5"/>
    <w:pPr>
      <w:spacing w:before="240" w:after="120"/>
    </w:pPr>
    <w:rPr>
      <w:rFonts w:ascii="Times New Roman" w:hAnsi="Times New Roman"/>
      <w:b/>
      <w:sz w:val="32"/>
    </w:rPr>
  </w:style>
  <w:style w:type="paragraph" w:customStyle="1" w:styleId="Heading2TOC">
    <w:name w:val="Heading2 TOC"/>
    <w:basedOn w:val="Normal"/>
    <w:qFormat/>
    <w:rsid w:val="000371D5"/>
    <w:pPr>
      <w:spacing w:before="240" w:after="60"/>
    </w:pPr>
    <w:rPr>
      <w:rFonts w:ascii="Times New Roman" w:hAnsi="Times New Roman"/>
      <w:b/>
      <w:sz w:val="28"/>
    </w:rPr>
  </w:style>
  <w:style w:type="character" w:customStyle="1" w:styleId="Underline">
    <w:name w:val="Underline"/>
    <w:basedOn w:val="DefaultParagraphFont"/>
    <w:qFormat/>
    <w:rsid w:val="000371D5"/>
    <w:rPr>
      <w:u w:val="single"/>
    </w:rPr>
  </w:style>
  <w:style w:type="character" w:customStyle="1" w:styleId="BoldandItalics">
    <w:name w:val="Bold and Italics"/>
    <w:qFormat/>
    <w:rsid w:val="000371D5"/>
    <w:rPr>
      <w:b/>
      <w:i/>
      <w:u w:val="none"/>
    </w:rPr>
  </w:style>
  <w:style w:type="paragraph" w:styleId="BalloonText">
    <w:name w:val="Balloon Text"/>
    <w:basedOn w:val="Normal"/>
    <w:link w:val="BalloonTextChar"/>
    <w:rsid w:val="000371D5"/>
    <w:rPr>
      <w:rFonts w:ascii="Tahoma" w:hAnsi="Tahoma" w:cs="Tahoma"/>
      <w:sz w:val="16"/>
      <w:szCs w:val="16"/>
    </w:rPr>
  </w:style>
  <w:style w:type="character" w:customStyle="1" w:styleId="BalloonTextChar">
    <w:name w:val="Balloon Text Char"/>
    <w:basedOn w:val="DefaultParagraphFont"/>
    <w:link w:val="BalloonText"/>
    <w:rsid w:val="00037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1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1D5"/>
    <w:rPr>
      <w:b/>
      <w:color w:val="660033"/>
      <w:spacing w:val="0"/>
    </w:rPr>
  </w:style>
  <w:style w:type="paragraph" w:customStyle="1" w:styleId="Nameditemlist">
    <w:name w:val="Named item list"/>
    <w:basedOn w:val="BodyText"/>
    <w:qFormat/>
    <w:rsid w:val="000371D5"/>
    <w:pPr>
      <w:tabs>
        <w:tab w:val="left" w:pos="2835"/>
      </w:tabs>
      <w:ind w:left="2835" w:hanging="2835"/>
    </w:pPr>
  </w:style>
  <w:style w:type="paragraph" w:customStyle="1" w:styleId="BodyTextnopadding">
    <w:name w:val="Body Text no padding"/>
    <w:basedOn w:val="BodyText"/>
    <w:qFormat/>
    <w:rsid w:val="000371D5"/>
    <w:pPr>
      <w:spacing w:before="0" w:after="0"/>
    </w:pPr>
  </w:style>
  <w:style w:type="paragraph" w:customStyle="1" w:styleId="BodyTextBold">
    <w:name w:val="Body Text Bold"/>
    <w:basedOn w:val="BodyText"/>
    <w:qFormat/>
    <w:rsid w:val="000371D5"/>
    <w:rPr>
      <w:b/>
    </w:rPr>
  </w:style>
  <w:style w:type="character" w:styleId="Hyperlink">
    <w:name w:val="Hyperlink"/>
    <w:basedOn w:val="DefaultParagraphFont"/>
    <w:uiPriority w:val="99"/>
    <w:unhideWhenUsed/>
    <w:rsid w:val="00854B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7764</Characters>
  <Application>Microsoft Office Word</Application>
  <DocSecurity>0</DocSecurity>
  <Lines>199</Lines>
  <Paragraphs>119</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RIIBHD401D Supervise blast hole drilling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