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49DF" w:rsidP="00204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RIIBHD304D Set up and prepare for open-cut drilling operations</w:t>
      </w:r>
      <w:r>
        <w:fldChar w:fldCharType="end"/>
      </w:r>
    </w:p>
    <w:p w:rsidR="002049DF" w:rsidP="002049DF">
      <w:pPr>
        <w:pStyle w:val="Version"/>
        <w:sectPr w:rsidSect="008B2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24AC" w:rsidP="008B24AC">
      <w:pPr>
        <w:pStyle w:val="SuperHeading"/>
      </w:pPr>
      <w:r w:rsidRPr="008B24AC">
        <w:t>RIIBHD304D Set up and prepare for open-cu</w:t>
      </w:r>
      <w:r w:rsidRPr="008B24AC">
        <w:t>t drilling operations</w:t>
      </w:r>
    </w:p>
    <w:p w:rsidR="00000000" w:rsidRPr="008B24AC" w:rsidP="008B24AC">
      <w:pPr>
        <w:pStyle w:val="Heading1"/>
      </w:pPr>
      <w:bookmarkStart w:id="1" w:name="O_673717"/>
      <w:bookmarkEnd w:id="1"/>
      <w:r w:rsidRPr="008B24A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049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4AC">
            <w:pPr>
              <w:pStyle w:val="Heading4"/>
              <w:rPr>
                <w:lang w:val="en-NZ"/>
              </w:rPr>
            </w:pPr>
            <w:r w:rsidRPr="008B24A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4AC">
            <w:pPr>
              <w:pStyle w:val="Heading4"/>
              <w:rPr>
                <w:lang w:val="en-NZ"/>
              </w:rPr>
            </w:pPr>
            <w:r w:rsidRPr="008B24AC">
              <w:t>Comment</w:t>
            </w:r>
          </w:p>
        </w:tc>
      </w:tr>
      <w:tr w:rsidTr="00204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4AC">
            <w:pPr>
              <w:pStyle w:val="BodyText"/>
              <w:rPr>
                <w:lang w:val="en-NZ"/>
              </w:rPr>
            </w:pPr>
            <w:r w:rsidRPr="008B24A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4AC">
            <w:pPr>
              <w:pStyle w:val="BodyText"/>
              <w:rPr>
                <w:lang w:val="en-NZ"/>
              </w:rPr>
            </w:pPr>
            <w:r w:rsidRPr="008B24AC">
              <w:t>This unit replaces RIIBHD304B Set-up and prepare for open cut drilling operations</w:t>
            </w:r>
          </w:p>
        </w:tc>
      </w:tr>
      <w:tr w:rsidTr="00204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4AC">
            <w:pPr>
              <w:pStyle w:val="BodyText"/>
              <w:rPr>
                <w:lang w:val="en-NZ"/>
              </w:rPr>
            </w:pPr>
            <w:r w:rsidRPr="008B24A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4AC" w:rsidP="008B24AC">
            <w:pPr>
              <w:pStyle w:val="BodyText"/>
            </w:pPr>
            <w:r w:rsidRPr="008B24AC">
              <w:t>Required frequency and volume of evidence amended in Performance evidence.</w:t>
            </w:r>
          </w:p>
          <w:p w:rsidR="00000000" w:rsidRPr="008B24AC" w:rsidP="008B24AC">
            <w:pPr>
              <w:pStyle w:val="BodyText"/>
            </w:pPr>
            <w:r w:rsidRPr="008B24A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B24AC" w:rsidP="008B24AC">
      <w:pPr>
        <w:pStyle w:val="BodyText"/>
      </w:pPr>
    </w:p>
    <w:p w:rsidR="00000000" w:rsidRPr="008B24AC" w:rsidP="008B24AC">
      <w:pPr>
        <w:pStyle w:val="AllowPageBreak"/>
      </w:pPr>
    </w:p>
    <w:p w:rsidR="00000000" w:rsidRPr="008B24AC" w:rsidP="008B24AC">
      <w:pPr>
        <w:pStyle w:val="Heading1"/>
      </w:pPr>
      <w:bookmarkStart w:id="2" w:name="O_673716"/>
      <w:bookmarkEnd w:id="2"/>
      <w:r w:rsidRPr="008B24AC">
        <w:t>Application</w:t>
      </w:r>
    </w:p>
    <w:p w:rsidR="00000000" w:rsidRPr="008B24AC" w:rsidP="002049DF">
      <w:pPr>
        <w:pStyle w:val="BodyText"/>
      </w:pPr>
      <w:r w:rsidRPr="008B24AC">
        <w:t>This unit describes a participant’s skills and knowledge required to set up and prepare for open-cut drilling operations in the Coal and Metalliferous mining and Extractive.</w:t>
      </w:r>
    </w:p>
    <w:p w:rsidR="00000000" w:rsidRPr="008B24AC" w:rsidP="002049DF">
      <w:pPr>
        <w:pStyle w:val="BodyText"/>
      </w:pPr>
      <w:r w:rsidRPr="008B24AC">
        <w:t xml:space="preserve">This unit is appropriate for those working in operational roles of open-cut drilling. </w:t>
      </w:r>
    </w:p>
    <w:p w:rsidR="002049DF" w:rsidP="002049DF">
      <w:pPr>
        <w:pStyle w:val="BodyText"/>
      </w:pPr>
      <w:r w:rsidRPr="008B24AC">
        <w:t>No licensing or certification requirements apply to this unit at the time of publication.</w:t>
      </w:r>
    </w:p>
    <w:p w:rsidR="00000000" w:rsidRPr="008B24AC" w:rsidP="008B24AC">
      <w:pPr>
        <w:pStyle w:val="Heading1"/>
      </w:pPr>
      <w:bookmarkStart w:id="3" w:name="O_673715"/>
      <w:bookmarkEnd w:id="3"/>
      <w:r w:rsidRPr="008B24AC">
        <w:t>Unit Sector</w:t>
      </w:r>
    </w:p>
    <w:p w:rsidR="00000000" w:rsidRPr="008B24AC" w:rsidP="002049DF">
      <w:pPr>
        <w:pStyle w:val="List"/>
      </w:pPr>
      <w:r w:rsidRPr="008B24AC">
        <w:t>Coal mining</w:t>
      </w:r>
    </w:p>
    <w:p w:rsidR="00000000" w:rsidRPr="008B24AC" w:rsidP="002049DF">
      <w:pPr>
        <w:pStyle w:val="List"/>
      </w:pPr>
      <w:r w:rsidRPr="008B24AC">
        <w:t xml:space="preserve">Extractive  </w:t>
      </w:r>
    </w:p>
    <w:p w:rsidR="002049DF" w:rsidP="002049DF">
      <w:pPr>
        <w:pStyle w:val="List"/>
      </w:pPr>
      <w:r w:rsidRPr="008B24AC">
        <w:t>Metalliferous mining</w:t>
      </w:r>
    </w:p>
    <w:p w:rsidR="002049DF" w:rsidP="008B24AC">
      <w:pPr>
        <w:pStyle w:val="BodyText"/>
      </w:pPr>
    </w:p>
    <w:p w:rsidR="00000000" w:rsidRPr="008B24AC" w:rsidP="008B24AC">
      <w:pPr>
        <w:pStyle w:val="Heading1"/>
      </w:pPr>
      <w:bookmarkStart w:id="4" w:name="O_673714"/>
      <w:bookmarkEnd w:id="4"/>
      <w:r w:rsidRPr="008B24A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B24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4AC">
            <w:pPr>
              <w:pStyle w:val="BodyText"/>
              <w:rPr>
                <w:lang w:val="en-NZ"/>
              </w:rPr>
            </w:pPr>
            <w:r w:rsidRPr="008B24AC">
              <w:t>1 Prepare drilling site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4AC" w:rsidP="008B24AC">
            <w:pPr>
              <w:pStyle w:val="BodyText"/>
            </w:pPr>
            <w:r w:rsidRPr="008B24AC">
              <w:t>1.1</w:t>
            </w:r>
            <w:r w:rsidRPr="008B24AC">
              <w:tab/>
              <w:t>Access, interpret and apply open cut drilling documentation and ensure the work activity is compliant</w:t>
            </w:r>
          </w:p>
          <w:p w:rsidR="00000000" w:rsidRPr="008B24AC" w:rsidP="008B24AC">
            <w:pPr>
              <w:pStyle w:val="BodyText"/>
            </w:pPr>
            <w:r w:rsidRPr="008B24AC">
              <w:t>1.2</w:t>
            </w:r>
            <w:r w:rsidRPr="008B24AC">
              <w:tab/>
              <w:t>Receive, interpret and clarify shift changeover details</w:t>
            </w:r>
          </w:p>
          <w:p w:rsidR="00000000" w:rsidRPr="008B24AC" w:rsidP="008B24AC">
            <w:pPr>
              <w:pStyle w:val="BodyText"/>
            </w:pPr>
            <w:r w:rsidRPr="008B24AC">
              <w:t>1.3</w:t>
            </w:r>
            <w:r w:rsidRPr="008B24AC">
              <w:tab/>
              <w:t>Identify, man</w:t>
            </w:r>
            <w:r w:rsidRPr="008B24AC">
              <w:t>age and report potential hazards and risks according to work plan</w:t>
            </w:r>
          </w:p>
          <w:p w:rsidR="00000000" w:rsidRPr="008B24AC" w:rsidP="008B24AC">
            <w:pPr>
              <w:pStyle w:val="BodyText"/>
            </w:pPr>
            <w:r w:rsidRPr="008B24AC">
              <w:t>1.4</w:t>
            </w:r>
            <w:r w:rsidRPr="008B24AC">
              <w:tab/>
              <w:t>Select and wears personal protective equipment</w:t>
            </w:r>
          </w:p>
          <w:p w:rsidR="00000000" w:rsidRPr="008B24AC" w:rsidP="008B24AC">
            <w:pPr>
              <w:pStyle w:val="BodyText"/>
            </w:pPr>
            <w:r w:rsidRPr="008B24AC">
              <w:t>1.5</w:t>
            </w:r>
            <w:r w:rsidRPr="008B24AC">
              <w:tab/>
              <w:t>Conduct equipment pre-start checks to ensure equipment is ready for operation</w:t>
            </w:r>
          </w:p>
          <w:p w:rsidR="00000000" w:rsidRPr="008B24AC" w:rsidP="008B24AC">
            <w:pPr>
              <w:pStyle w:val="BodyText"/>
            </w:pPr>
            <w:r w:rsidRPr="008B24AC">
              <w:t>1.6</w:t>
            </w:r>
            <w:r w:rsidRPr="008B24AC">
              <w:tab/>
              <w:t xml:space="preserve">Assess site conditions and historical information of </w:t>
            </w:r>
            <w:r w:rsidRPr="008B24AC">
              <w:t xml:space="preserve">past </w:t>
            </w:r>
            <w:r w:rsidRPr="008B24AC">
              <w:t>performance to determine and clarify drilling requirements</w:t>
            </w:r>
          </w:p>
          <w:p w:rsidR="00000000" w:rsidRPr="008B24AC" w:rsidP="008B24AC">
            <w:pPr>
              <w:pStyle w:val="BodyText"/>
            </w:pPr>
            <w:r w:rsidRPr="008B24AC">
              <w:t>1.7</w:t>
            </w:r>
            <w:r w:rsidRPr="008B24AC">
              <w:tab/>
              <w:t>Locate and connect ancillary services</w:t>
            </w:r>
          </w:p>
          <w:p w:rsidR="00000000" w:rsidRPr="008B24AC" w:rsidP="008B24AC">
            <w:pPr>
              <w:pStyle w:val="BodyText"/>
            </w:pPr>
            <w:r w:rsidRPr="008B24AC">
              <w:t>1.8</w:t>
            </w:r>
            <w:r w:rsidRPr="008B24AC">
              <w:tab/>
              <w:t>Stabilise drill to minimise delays and breakdowns and ensure safety of operating personnel and continuous drilling</w:t>
            </w:r>
          </w:p>
          <w:p w:rsidR="00000000" w:rsidRPr="008B24AC" w:rsidP="008B24AC">
            <w:pPr>
              <w:pStyle w:val="BodyText"/>
            </w:pPr>
            <w:r w:rsidRPr="008B24AC">
              <w:t>1.9</w:t>
            </w:r>
            <w:r w:rsidRPr="008B24AC">
              <w:tab/>
              <w:t>Communicate with other pers</w:t>
            </w:r>
            <w:r w:rsidRPr="008B24AC">
              <w:t>onnel using approved communication methods</w:t>
            </w:r>
          </w:p>
          <w:p w:rsidR="00000000" w:rsidP="008B24AC">
            <w:pPr>
              <w:pStyle w:val="BodyText"/>
              <w:rPr>
                <w:lang w:val="en-NZ"/>
              </w:rPr>
            </w:pPr>
            <w:r w:rsidRPr="008B24AC">
              <w:t>1.10</w:t>
            </w:r>
            <w:r w:rsidRPr="008B24AC">
              <w:tab/>
              <w:t xml:space="preserve">Adhere to emergency procedures to ensure safety of personnel, </w:t>
            </w:r>
            <w:r w:rsidRPr="008B24AC">
              <w:tab/>
              <w:t>plant and equipment</w:t>
            </w:r>
          </w:p>
        </w:tc>
      </w:tr>
      <w:tr w:rsidTr="008B24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4AC">
            <w:pPr>
              <w:pStyle w:val="BodyText"/>
              <w:rPr>
                <w:lang w:val="en-NZ"/>
              </w:rPr>
            </w:pPr>
            <w:r w:rsidRPr="008B24AC">
              <w:t>2 Mark out drill pattern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4AC" w:rsidP="008B24AC">
            <w:pPr>
              <w:pStyle w:val="BodyText"/>
            </w:pPr>
            <w:r w:rsidRPr="008B24AC">
              <w:t>2.1</w:t>
            </w:r>
            <w:r w:rsidRPr="008B24AC">
              <w:tab/>
            </w:r>
            <w:r w:rsidRPr="008B24AC">
              <w:t>Erect physical barricades and signage to protect pattern from unauthorised personnel and equipment</w:t>
            </w:r>
          </w:p>
          <w:p w:rsidR="00000000" w:rsidRPr="008B24AC" w:rsidP="008B24AC">
            <w:pPr>
              <w:pStyle w:val="BodyText"/>
            </w:pPr>
            <w:r w:rsidRPr="008B24AC">
              <w:t>2.2</w:t>
            </w:r>
            <w:r w:rsidRPr="008B24AC">
              <w:tab/>
              <w:t>Adjust drill pattern within authorised tolerances and drill pattern</w:t>
            </w:r>
          </w:p>
          <w:p w:rsidR="00000000" w:rsidRPr="008B24AC" w:rsidP="008B24AC">
            <w:pPr>
              <w:pStyle w:val="BodyText"/>
            </w:pPr>
            <w:r w:rsidRPr="008B24AC">
              <w:t>2.3</w:t>
            </w:r>
            <w:r w:rsidRPr="008B24AC">
              <w:tab/>
              <w:t>Obtain authorisation for changes to drill pattern plan from relevant authority</w:t>
            </w:r>
          </w:p>
          <w:p w:rsidR="00000000" w:rsidRPr="008B24AC" w:rsidP="008B24AC">
            <w:pPr>
              <w:pStyle w:val="BodyText"/>
            </w:pPr>
            <w:r w:rsidRPr="008B24AC">
              <w:t>2.</w:t>
            </w:r>
            <w:r w:rsidRPr="008B24AC">
              <w:t>4</w:t>
            </w:r>
            <w:r w:rsidRPr="008B24AC">
              <w:tab/>
              <w:t>Place indicators on drill pattern in preparation for hole drilling</w:t>
            </w:r>
          </w:p>
          <w:p w:rsidR="00000000" w:rsidRPr="008B24AC" w:rsidP="008B24AC">
            <w:pPr>
              <w:pStyle w:val="BodyText"/>
            </w:pPr>
            <w:r w:rsidRPr="008B24AC">
              <w:t>2.5</w:t>
            </w:r>
            <w:r w:rsidRPr="008B24AC">
              <w:tab/>
              <w:t>Mark out drill pattern ensuring it is visible and aids the drilling process</w:t>
            </w:r>
          </w:p>
          <w:p w:rsidR="00000000" w:rsidRPr="008B24AC" w:rsidP="008B24AC">
            <w:pPr>
              <w:pStyle w:val="BodyText"/>
            </w:pPr>
            <w:r w:rsidRPr="008B24AC">
              <w:t>2.6</w:t>
            </w:r>
            <w:r w:rsidRPr="008B24AC">
              <w:tab/>
              <w:t>Protect pre-existing drill holes according to characteristics of hole</w:t>
            </w:r>
          </w:p>
          <w:p w:rsidR="00000000" w:rsidP="008B24AC">
            <w:pPr>
              <w:pStyle w:val="BodyText"/>
              <w:rPr>
                <w:lang w:val="en-NZ"/>
              </w:rPr>
            </w:pPr>
            <w:r w:rsidRPr="008B24AC">
              <w:t>2.7</w:t>
            </w:r>
            <w:r w:rsidRPr="008B24AC">
              <w:tab/>
              <w:t>Complete all written document</w:t>
            </w:r>
            <w:r w:rsidRPr="008B24AC">
              <w:t>ation clearly, concisely and on time</w:t>
            </w:r>
          </w:p>
        </w:tc>
      </w:tr>
      <w:tr w:rsidTr="008B24A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4AC">
            <w:pPr>
              <w:pStyle w:val="BodyText"/>
              <w:rPr>
                <w:lang w:val="en-NZ"/>
              </w:rPr>
            </w:pPr>
            <w:r w:rsidRPr="008B24AC">
              <w:t>3 Move equipment and materials to pattern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4AC" w:rsidP="008B24AC">
            <w:pPr>
              <w:pStyle w:val="BodyText"/>
            </w:pPr>
            <w:r w:rsidRPr="008B24AC">
              <w:t>3.1</w:t>
            </w:r>
            <w:r w:rsidRPr="008B24AC">
              <w:tab/>
              <w:t>Prepare rig for moving</w:t>
            </w:r>
          </w:p>
          <w:p w:rsidR="00000000" w:rsidRPr="008B24AC" w:rsidP="008B24AC">
            <w:pPr>
              <w:pStyle w:val="BodyText"/>
            </w:pPr>
            <w:r w:rsidRPr="008B24AC">
              <w:t>3.2</w:t>
            </w:r>
            <w:r w:rsidRPr="008B24AC">
              <w:tab/>
              <w:t>Determine route and destination prior to movement of equipment and materials</w:t>
            </w:r>
          </w:p>
          <w:p w:rsidR="00000000" w:rsidRPr="008B24AC" w:rsidP="008B24AC">
            <w:pPr>
              <w:pStyle w:val="BodyText"/>
            </w:pPr>
            <w:r w:rsidRPr="008B24AC">
              <w:t>3.3</w:t>
            </w:r>
            <w:r w:rsidRPr="008B24AC">
              <w:tab/>
              <w:t>Identify and manage potential hazards to ensure safe transportat</w:t>
            </w:r>
            <w:r w:rsidRPr="008B24AC">
              <w:t>ion to drill site</w:t>
            </w:r>
          </w:p>
          <w:p w:rsidR="00000000" w:rsidRPr="008B24AC" w:rsidP="008B24AC">
            <w:pPr>
              <w:pStyle w:val="BodyText"/>
            </w:pPr>
            <w:r w:rsidRPr="008B24AC">
              <w:t>3.4</w:t>
            </w:r>
            <w:r w:rsidRPr="008B24AC">
              <w:tab/>
              <w:t>Move equipment and attachments safely and avoid damage to equipment and site or injury to personnel</w:t>
            </w:r>
          </w:p>
          <w:p w:rsidR="00000000" w:rsidRPr="008B24AC" w:rsidP="008B24AC">
            <w:pPr>
              <w:pStyle w:val="BodyText"/>
            </w:pPr>
            <w:r w:rsidRPr="008B24AC">
              <w:t>3.5</w:t>
            </w:r>
            <w:r w:rsidRPr="008B24AC">
              <w:tab/>
              <w:t>Align drill rig in appropriate position to access drill pattern efficiently</w:t>
            </w:r>
          </w:p>
          <w:p w:rsidR="00000000" w:rsidRPr="008B24AC" w:rsidP="008B24AC">
            <w:pPr>
              <w:pStyle w:val="BodyText"/>
            </w:pPr>
            <w:r w:rsidRPr="008B24AC">
              <w:t>3.6</w:t>
            </w:r>
            <w:r w:rsidRPr="008B24AC">
              <w:tab/>
              <w:t>Connect ancillary services</w:t>
            </w:r>
          </w:p>
        </w:tc>
      </w:tr>
    </w:tbl>
    <w:p w:rsidR="00000000" w:rsidRPr="008B24AC" w:rsidP="008B24AC">
      <w:pPr>
        <w:pStyle w:val="BodyText"/>
      </w:pPr>
    </w:p>
    <w:p w:rsidR="00000000" w:rsidRPr="008B24AC" w:rsidP="008B24AC">
      <w:pPr>
        <w:pStyle w:val="AllowPageBreak"/>
      </w:pPr>
    </w:p>
    <w:p w:rsidR="00000000" w:rsidRPr="008B24AC" w:rsidP="008B24AC">
      <w:pPr>
        <w:pStyle w:val="Heading1"/>
      </w:pPr>
      <w:bookmarkStart w:id="5" w:name="O_673713"/>
      <w:bookmarkEnd w:id="5"/>
      <w:r w:rsidRPr="008B24AC">
        <w:t>Foun</w:t>
      </w:r>
      <w:r w:rsidRPr="008B24AC">
        <w:t>dation Skills</w:t>
      </w:r>
    </w:p>
    <w:p w:rsidR="00000000" w:rsidRPr="008B24AC" w:rsidP="002049DF">
      <w:pPr>
        <w:pStyle w:val="BodyText"/>
      </w:pPr>
      <w:r w:rsidRPr="008B24AC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B24AC" w:rsidP="008B24AC">
      <w:pPr>
        <w:pStyle w:val="Heading1"/>
      </w:pPr>
      <w:bookmarkStart w:id="6" w:name="O_673712"/>
      <w:bookmarkEnd w:id="6"/>
      <w:r w:rsidRPr="008B24AC">
        <w:t>Unit Mapping Information</w:t>
      </w:r>
    </w:p>
    <w:p w:rsidR="00000000" w:rsidRPr="008B24AC" w:rsidP="002049DF">
      <w:pPr>
        <w:pStyle w:val="BodyText"/>
      </w:pPr>
      <w:r w:rsidRPr="008B24AC">
        <w:t>RIIBHD304B Set up and prepare for open cut-drilling operations</w:t>
      </w:r>
    </w:p>
    <w:p w:rsidR="00000000" w:rsidRPr="008B24AC" w:rsidP="008B24AC">
      <w:pPr>
        <w:pStyle w:val="Heading1"/>
      </w:pPr>
      <w:bookmarkStart w:id="7" w:name="O_673718"/>
      <w:bookmarkEnd w:id="7"/>
      <w:r w:rsidRPr="008B24AC">
        <w:t>Links</w:t>
      </w:r>
    </w:p>
    <w:p w:rsidR="00000000" w:rsidRPr="008B24AC" w:rsidP="002049DF">
      <w:pPr>
        <w:pStyle w:val="BodyText"/>
      </w:pPr>
      <w:r w:rsidRPr="008B24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A11A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B24AC" w:rsidP="008B24AC"/>
    <w:sectPr w:rsidSect="008B24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AC" w:rsidRPr="002049DF" w:rsidP="00204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DF" w:rsidP="008B2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49DF" w:rsidP="008B2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49DF" w:rsidP="008B2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4AC" w:rsidRPr="002049DF" w:rsidP="00204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DF" w:rsidRPr="002D2AF8" w:rsidP="008B2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RIIBHD304D Set up and prepare for open-cut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2049DF" w:rsidP="008B2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4AC"/>
  </w:style>
  <w:style w:type="character" w:customStyle="1" w:styleId="Heading1Char">
    <w:name w:val="Heading 1 Char"/>
    <w:basedOn w:val="DefaultParagraphFont"/>
    <w:link w:val="Heading1"/>
    <w:rsid w:val="008B2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4A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B2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4A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B2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4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4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4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2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4AC"/>
    <w:rPr>
      <w:b/>
      <w:spacing w:val="0"/>
    </w:rPr>
  </w:style>
  <w:style w:type="paragraph" w:customStyle="1" w:styleId="SuperTitle">
    <w:name w:val="SuperTitle"/>
    <w:basedOn w:val="Title"/>
    <w:rsid w:val="008B2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4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4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4AC"/>
    <w:rPr>
      <w:i/>
    </w:rPr>
  </w:style>
  <w:style w:type="paragraph" w:styleId="Caption">
    <w:name w:val="caption"/>
    <w:basedOn w:val="BodyText"/>
    <w:next w:val="Normal"/>
    <w:qFormat/>
    <w:rsid w:val="008B2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4AC"/>
  </w:style>
  <w:style w:type="paragraph" w:styleId="TableofFigures">
    <w:name w:val="table of figures"/>
    <w:basedOn w:val="Normal"/>
    <w:next w:val="Normal"/>
    <w:semiHidden/>
    <w:rsid w:val="008B2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4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24AC"/>
    <w:rPr>
      <w:rFonts w:ascii="Wingdings" w:hAnsi="Wingdings"/>
    </w:rPr>
  </w:style>
  <w:style w:type="paragraph" w:customStyle="1" w:styleId="TableHeading">
    <w:name w:val="Table Heading"/>
    <w:basedOn w:val="HeadingBase"/>
    <w:rsid w:val="008B2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4AC"/>
    <w:rPr>
      <w:color w:val="0033CC"/>
      <w:u w:val="none"/>
    </w:rPr>
  </w:style>
  <w:style w:type="paragraph" w:customStyle="1" w:styleId="BodyTextRight">
    <w:name w:val="Body Text Right"/>
    <w:basedOn w:val="BodyText"/>
    <w:rsid w:val="008B2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4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4AC"/>
    <w:rPr>
      <w:sz w:val="32"/>
    </w:rPr>
  </w:style>
  <w:style w:type="paragraph" w:customStyle="1" w:styleId="HeadingProcedure">
    <w:name w:val="Heading Procedure"/>
    <w:basedOn w:val="HeadingBase"/>
    <w:next w:val="Normal"/>
    <w:rsid w:val="008B2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4AC"/>
    <w:pPr>
      <w:spacing w:before="60" w:after="60"/>
    </w:pPr>
  </w:style>
  <w:style w:type="paragraph" w:styleId="ListContinue">
    <w:name w:val="List Continue"/>
    <w:basedOn w:val="List"/>
    <w:rsid w:val="008B24AC"/>
    <w:pPr>
      <w:ind w:firstLine="0"/>
    </w:pPr>
  </w:style>
  <w:style w:type="paragraph" w:customStyle="1" w:styleId="ListNote">
    <w:name w:val="List Note"/>
    <w:basedOn w:val="List"/>
    <w:rsid w:val="008B2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4AC"/>
    <w:rPr>
      <w:rFonts w:ascii="Courier New" w:hAnsi="Courier New"/>
    </w:rPr>
  </w:style>
  <w:style w:type="paragraph" w:customStyle="1" w:styleId="NoteBullet">
    <w:name w:val="Note Bullet"/>
    <w:basedOn w:val="Note"/>
    <w:rsid w:val="008B2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4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2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4AC"/>
    <w:rPr>
      <w:b/>
      <w:smallCaps/>
    </w:rPr>
  </w:style>
  <w:style w:type="paragraph" w:customStyle="1" w:styleId="TableListNumber">
    <w:name w:val="Table List Number"/>
    <w:basedOn w:val="ListNumber"/>
    <w:rsid w:val="008B2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4AC"/>
    <w:pPr>
      <w:numPr>
        <w:numId w:val="7"/>
      </w:numPr>
    </w:pPr>
  </w:style>
  <w:style w:type="paragraph" w:customStyle="1" w:styleId="ListAlpha2">
    <w:name w:val="List Alpha 2"/>
    <w:basedOn w:val="List2"/>
    <w:rsid w:val="008B24AC"/>
    <w:pPr>
      <w:numPr>
        <w:numId w:val="6"/>
      </w:numPr>
    </w:pPr>
  </w:style>
  <w:style w:type="paragraph" w:styleId="List2">
    <w:name w:val="List 2"/>
    <w:basedOn w:val="BodyText"/>
    <w:rsid w:val="008B2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4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4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24AC"/>
    <w:pPr>
      <w:numPr>
        <w:numId w:val="2"/>
      </w:numPr>
    </w:pPr>
  </w:style>
  <w:style w:type="paragraph" w:styleId="ListContinue2">
    <w:name w:val="List Continue 2"/>
    <w:basedOn w:val="List2"/>
    <w:rsid w:val="008B24AC"/>
    <w:pPr>
      <w:ind w:firstLine="0"/>
    </w:pPr>
  </w:style>
  <w:style w:type="paragraph" w:styleId="ListContinue3">
    <w:name w:val="List Continue 3"/>
    <w:basedOn w:val="List3"/>
    <w:rsid w:val="008B24AC"/>
    <w:pPr>
      <w:ind w:left="1021" w:firstLine="0"/>
    </w:pPr>
  </w:style>
  <w:style w:type="paragraph" w:styleId="ListContinue4">
    <w:name w:val="List Continue 4"/>
    <w:basedOn w:val="List4"/>
    <w:rsid w:val="008B24AC"/>
    <w:pPr>
      <w:ind w:firstLine="0"/>
    </w:pPr>
  </w:style>
  <w:style w:type="paragraph" w:styleId="ListContinue5">
    <w:name w:val="List Continue 5"/>
    <w:basedOn w:val="List5"/>
    <w:rsid w:val="008B24AC"/>
    <w:pPr>
      <w:ind w:firstLine="0"/>
    </w:pPr>
  </w:style>
  <w:style w:type="paragraph" w:styleId="ListNumber3">
    <w:name w:val="List Number 3"/>
    <w:basedOn w:val="List3"/>
    <w:rsid w:val="008B24AC"/>
    <w:pPr>
      <w:numPr>
        <w:numId w:val="3"/>
      </w:numPr>
    </w:pPr>
  </w:style>
  <w:style w:type="paragraph" w:styleId="ListNumber4">
    <w:name w:val="List Number 4"/>
    <w:basedOn w:val="List4"/>
    <w:rsid w:val="008B24AC"/>
    <w:pPr>
      <w:numPr>
        <w:numId w:val="4"/>
      </w:numPr>
    </w:pPr>
  </w:style>
  <w:style w:type="paragraph" w:styleId="ListNumber5">
    <w:name w:val="List Number 5"/>
    <w:basedOn w:val="List5"/>
    <w:rsid w:val="008B24AC"/>
    <w:pPr>
      <w:numPr>
        <w:numId w:val="5"/>
      </w:numPr>
    </w:pPr>
  </w:style>
  <w:style w:type="paragraph" w:styleId="BlockText">
    <w:name w:val="Block Text"/>
    <w:basedOn w:val="Normal"/>
    <w:rsid w:val="008B2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4AC"/>
    <w:rPr>
      <w:sz w:val="16"/>
      <w:vertAlign w:val="superscript"/>
    </w:rPr>
  </w:style>
  <w:style w:type="character" w:customStyle="1" w:styleId="Symbols">
    <w:name w:val="Symbols"/>
    <w:basedOn w:val="DefaultParagraphFont"/>
    <w:rsid w:val="008B24AC"/>
    <w:rPr>
      <w:rFonts w:ascii="Symbol" w:hAnsi="Symbol"/>
    </w:rPr>
  </w:style>
  <w:style w:type="character" w:customStyle="1" w:styleId="MenuOptions">
    <w:name w:val="Menu Options"/>
    <w:basedOn w:val="DefaultParagraphFont"/>
    <w:rsid w:val="008B2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4AC"/>
    <w:rPr>
      <w:b/>
    </w:rPr>
  </w:style>
  <w:style w:type="character" w:customStyle="1" w:styleId="Underlined">
    <w:name w:val="Underlined"/>
    <w:basedOn w:val="DefaultParagraphFont"/>
    <w:rsid w:val="008B24AC"/>
    <w:rPr>
      <w:u w:val="single"/>
    </w:rPr>
  </w:style>
  <w:style w:type="paragraph" w:customStyle="1" w:styleId="TableBodyTextRight">
    <w:name w:val="Table Body Text Right"/>
    <w:basedOn w:val="TableBodyText"/>
    <w:rsid w:val="008B2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4AC"/>
    <w:rPr>
      <w:sz w:val="18"/>
    </w:rPr>
  </w:style>
  <w:style w:type="paragraph" w:customStyle="1" w:styleId="BodySmallRight">
    <w:name w:val="Body Small Right"/>
    <w:basedOn w:val="BodyTextRight"/>
    <w:rsid w:val="008B24AC"/>
    <w:rPr>
      <w:sz w:val="18"/>
      <w:szCs w:val="18"/>
    </w:rPr>
  </w:style>
  <w:style w:type="paragraph" w:customStyle="1" w:styleId="MarginEdition">
    <w:name w:val="Margin Edition"/>
    <w:basedOn w:val="MarginNote"/>
    <w:rsid w:val="008B2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4AC"/>
    <w:rPr>
      <w:sz w:val="2"/>
      <w:szCs w:val="2"/>
    </w:rPr>
  </w:style>
  <w:style w:type="character" w:customStyle="1" w:styleId="Small">
    <w:name w:val="Small"/>
    <w:basedOn w:val="DefaultParagraphFont"/>
    <w:rsid w:val="008B24AC"/>
    <w:rPr>
      <w:sz w:val="16"/>
    </w:rPr>
  </w:style>
  <w:style w:type="paragraph" w:customStyle="1" w:styleId="WideTable">
    <w:name w:val="Wide Table"/>
    <w:basedOn w:val="Normal"/>
    <w:rsid w:val="008B2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4AC"/>
  </w:style>
  <w:style w:type="paragraph" w:styleId="Quote">
    <w:name w:val="Quote"/>
    <w:basedOn w:val="Heading1"/>
    <w:link w:val="QuoteChar"/>
    <w:qFormat/>
    <w:rsid w:val="008B2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4AC"/>
    <w:pPr>
      <w:pageBreakBefore/>
    </w:pPr>
  </w:style>
  <w:style w:type="paragraph" w:customStyle="1" w:styleId="Border">
    <w:name w:val="Border"/>
    <w:basedOn w:val="Normal"/>
    <w:qFormat/>
    <w:rsid w:val="008B2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4AC"/>
    <w:rPr>
      <w:u w:val="single"/>
    </w:rPr>
  </w:style>
  <w:style w:type="character" w:customStyle="1" w:styleId="BoldandItalics">
    <w:name w:val="Bold and Italics"/>
    <w:qFormat/>
    <w:rsid w:val="008B24AC"/>
    <w:rPr>
      <w:b/>
      <w:i/>
      <w:u w:val="none"/>
    </w:rPr>
  </w:style>
  <w:style w:type="paragraph" w:styleId="BalloonText">
    <w:name w:val="Balloon Text"/>
    <w:basedOn w:val="Normal"/>
    <w:link w:val="BalloonTextChar"/>
    <w:rsid w:val="008B2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4AC"/>
    <w:pPr>
      <w:spacing w:before="0" w:after="0"/>
    </w:pPr>
  </w:style>
  <w:style w:type="paragraph" w:customStyle="1" w:styleId="BodyTextBold">
    <w:name w:val="Body Text Bold"/>
    <w:basedOn w:val="BodyText"/>
    <w:qFormat/>
    <w:rsid w:val="008B24AC"/>
    <w:rPr>
      <w:b/>
    </w:rPr>
  </w:style>
  <w:style w:type="character" w:styleId="Hyperlink">
    <w:name w:val="Hyperlink"/>
    <w:basedOn w:val="DefaultParagraphFont"/>
    <w:uiPriority w:val="99"/>
    <w:unhideWhenUsed/>
    <w:rsid w:val="00204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3048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RIIBHD304D Set up and prepare for open-cut drilling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2021-01-25T11:19:00Z</dcterms:created>
  <dcterms:modified xsi:type="dcterms:W3CDTF">2021-01-25T11:19:00Z</dcterms:modified>
</cp:coreProperties>
</file>