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46B" w:rsidP="000D7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RIIBHD302D Conduct underground development drilling</w:t>
      </w:r>
      <w:r>
        <w:fldChar w:fldCharType="end"/>
      </w:r>
    </w:p>
    <w:p w:rsidR="000D746B" w:rsidP="000D746B">
      <w:pPr>
        <w:pStyle w:val="Version"/>
        <w:sectPr w:rsidSect="00333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331BC" w:rsidP="003331BC">
      <w:pPr>
        <w:pStyle w:val="SuperHeading"/>
      </w:pPr>
      <w:r w:rsidRPr="003331BC">
        <w:t>RIIBHD302D Conduct underground development drilling</w:t>
      </w:r>
    </w:p>
    <w:p w:rsidR="00000000" w:rsidRPr="003331BC" w:rsidP="003331BC">
      <w:pPr>
        <w:pStyle w:val="Heading1"/>
      </w:pPr>
      <w:bookmarkStart w:id="1" w:name="O_673687"/>
      <w:bookmarkEnd w:id="1"/>
      <w:r w:rsidRPr="003331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D74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Heading4"/>
              <w:rPr>
                <w:lang w:val="en-NZ"/>
              </w:rPr>
            </w:pPr>
            <w:r w:rsidRPr="003331B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Heading4"/>
              <w:rPr>
                <w:lang w:val="en-NZ"/>
              </w:rPr>
            </w:pPr>
            <w:r w:rsidRPr="003331BC">
              <w:t>Comment</w:t>
            </w:r>
          </w:p>
        </w:tc>
      </w:tr>
      <w:tr w:rsidTr="000D74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This unit replaces RIIBHD302A Conduct underground development drilling.</w:t>
            </w:r>
          </w:p>
        </w:tc>
      </w:tr>
      <w:tr w:rsidTr="000D7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Inserted correct information in Performance Evidence field; editorial corrections.</w:t>
            </w:r>
          </w:p>
        </w:tc>
      </w:tr>
      <w:tr w:rsidTr="000D74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1BC" w:rsidP="003331BC">
            <w:pPr>
              <w:pStyle w:val="BodyText"/>
            </w:pPr>
            <w:r w:rsidRPr="003331BC">
              <w:t>Required frequency and volume of evidence amend</w:t>
            </w:r>
            <w:r w:rsidRPr="003331BC">
              <w:t>ed in Performance evidence.</w:t>
            </w:r>
          </w:p>
          <w:p w:rsidR="00000000" w:rsidRPr="003331BC" w:rsidP="003331BC">
            <w:pPr>
              <w:pStyle w:val="BodyText"/>
            </w:pPr>
            <w:r w:rsidRPr="003331B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331BC" w:rsidP="003331BC">
      <w:pPr>
        <w:pStyle w:val="BodyText"/>
      </w:pPr>
    </w:p>
    <w:p w:rsidR="00000000" w:rsidRPr="003331BC" w:rsidP="003331BC">
      <w:pPr>
        <w:pStyle w:val="AllowPageBreak"/>
      </w:pPr>
    </w:p>
    <w:p w:rsidR="00000000" w:rsidRPr="003331BC" w:rsidP="003331BC">
      <w:pPr>
        <w:pStyle w:val="Heading1"/>
      </w:pPr>
      <w:bookmarkStart w:id="2" w:name="O_673686"/>
      <w:bookmarkEnd w:id="2"/>
      <w:r w:rsidRPr="003331BC">
        <w:t>Application</w:t>
      </w:r>
    </w:p>
    <w:p w:rsidR="00000000" w:rsidRPr="003331BC" w:rsidP="000D746B">
      <w:pPr>
        <w:pStyle w:val="BodyText"/>
      </w:pPr>
      <w:r w:rsidRPr="003331BC">
        <w:t>This unit describes a participant’s skills and knowledge required to Conduct underground development drilling in Metalliferous mining.</w:t>
      </w:r>
    </w:p>
    <w:p w:rsidR="00000000" w:rsidRPr="003331BC" w:rsidP="000D746B">
      <w:pPr>
        <w:pStyle w:val="BodyText"/>
      </w:pPr>
      <w:r w:rsidRPr="003331BC">
        <w:t xml:space="preserve">This unit is appropriate for those working in driller roles. </w:t>
      </w:r>
    </w:p>
    <w:p w:rsidR="00000000" w:rsidRPr="003331BC" w:rsidP="000D746B">
      <w:pPr>
        <w:pStyle w:val="BodyText"/>
      </w:pPr>
      <w:r w:rsidRPr="003331BC">
        <w:t>Licensing, legislative, regula</w:t>
      </w:r>
      <w:r w:rsidRPr="003331BC">
        <w:t>tory and certification requirements that apply to this unit can vary between states, territories, and Industry sectors. Relevant information must be sourced prior to application of the unit.</w:t>
      </w:r>
    </w:p>
    <w:p w:rsidR="00000000" w:rsidRPr="003331BC" w:rsidP="003331BC">
      <w:pPr>
        <w:pStyle w:val="Heading1"/>
      </w:pPr>
      <w:bookmarkStart w:id="3" w:name="O_673685"/>
      <w:bookmarkEnd w:id="3"/>
      <w:r w:rsidRPr="003331BC">
        <w:t>Unit Sector</w:t>
      </w:r>
    </w:p>
    <w:p w:rsidR="00000000" w:rsidRPr="003331BC" w:rsidP="000D746B">
      <w:pPr>
        <w:pStyle w:val="BodyText"/>
      </w:pPr>
      <w:r w:rsidRPr="003331BC">
        <w:t>Metalliferous mining  (Underground)</w:t>
      </w:r>
    </w:p>
    <w:p w:rsidR="00000000" w:rsidRPr="003331BC" w:rsidP="003331BC">
      <w:pPr>
        <w:pStyle w:val="Heading1"/>
      </w:pPr>
      <w:bookmarkStart w:id="4" w:name="O_673684"/>
      <w:bookmarkEnd w:id="4"/>
      <w:r w:rsidRPr="003331B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331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1. Prepare for underground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1BC" w:rsidP="003331BC">
            <w:pPr>
              <w:pStyle w:val="BodyText"/>
            </w:pPr>
            <w:r w:rsidRPr="003331BC">
              <w:t>1.1</w:t>
            </w:r>
            <w:r w:rsidRPr="003331BC">
              <w:tab/>
              <w:t>Access, interpret and apply underground development drilling documentation and ensure the work activity is compliant</w:t>
            </w:r>
          </w:p>
          <w:p w:rsidR="00000000" w:rsidRPr="003331BC" w:rsidP="003331BC">
            <w:pPr>
              <w:pStyle w:val="BodyText"/>
            </w:pPr>
            <w:r w:rsidRPr="003331BC">
              <w:t>1.2</w:t>
            </w:r>
            <w:r w:rsidRPr="003331BC">
              <w:tab/>
              <w:t xml:space="preserve">Receive, interpret and clarify shift change </w:t>
            </w:r>
            <w:r w:rsidRPr="003331BC">
              <w:t>over details including relevant geo-technical details</w:t>
            </w:r>
          </w:p>
          <w:p w:rsidR="00000000" w:rsidRPr="003331BC" w:rsidP="003331BC">
            <w:pPr>
              <w:pStyle w:val="BodyText"/>
            </w:pPr>
            <w:r w:rsidRPr="003331BC">
              <w:t>1.3</w:t>
            </w:r>
            <w:r w:rsidRPr="003331BC">
              <w:tab/>
              <w:t>Select and wear correct personal protective equipment</w:t>
            </w:r>
          </w:p>
          <w:p w:rsidR="00000000" w:rsidRPr="003331BC" w:rsidP="003331BC">
            <w:pPr>
              <w:pStyle w:val="BodyText"/>
            </w:pPr>
            <w:r w:rsidRPr="003331BC">
              <w:t>1.4</w:t>
            </w:r>
            <w:r w:rsidRPr="003331BC">
              <w:tab/>
              <w:t>Inspect and assess site conditions to determine if scaling is required and take action according to site requirements</w:t>
            </w:r>
          </w:p>
          <w:p w:rsidR="00000000" w:rsidRPr="003331BC" w:rsidP="003331BC">
            <w:pPr>
              <w:pStyle w:val="BodyText"/>
            </w:pPr>
            <w:r w:rsidRPr="003331BC">
              <w:t>1.5</w:t>
            </w:r>
            <w:r w:rsidRPr="003331BC">
              <w:tab/>
              <w:t xml:space="preserve">Conduct equipment </w:t>
            </w:r>
            <w:r w:rsidRPr="003331BC">
              <w:t>pre-start checks to ensure equipment is safe and ready to use</w:t>
            </w:r>
          </w:p>
          <w:p w:rsidR="00000000" w:rsidRPr="003331BC" w:rsidP="003331BC">
            <w:pPr>
              <w:pStyle w:val="BodyText"/>
            </w:pPr>
            <w:r w:rsidRPr="003331BC">
              <w:t>1.6</w:t>
            </w:r>
            <w:r w:rsidRPr="003331BC">
              <w:tab/>
              <w:t>Confirm work area ventilation before entry into work area</w:t>
            </w:r>
          </w:p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1.7</w:t>
            </w:r>
            <w:r w:rsidRPr="003331BC">
              <w:tab/>
              <w:t>Check job site and identify and control possible misfires</w:t>
            </w:r>
          </w:p>
        </w:tc>
      </w:tr>
      <w:tr w:rsidTr="003331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2. Drill and monitor progress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1BC" w:rsidP="003331BC">
            <w:pPr>
              <w:pStyle w:val="BodyText"/>
            </w:pPr>
            <w:r w:rsidRPr="003331BC">
              <w:t>2.1</w:t>
            </w:r>
            <w:r w:rsidRPr="003331BC">
              <w:tab/>
              <w:t>Conduct work safely and efficiently</w:t>
            </w:r>
            <w:r w:rsidRPr="003331BC">
              <w:t xml:space="preserve"> while following procedures, regulations, WHS, and manufacturer’s specifications </w:t>
            </w:r>
          </w:p>
          <w:p w:rsidR="00000000" w:rsidRPr="003331BC" w:rsidP="003331BC">
            <w:pPr>
              <w:pStyle w:val="BodyText"/>
            </w:pPr>
            <w:r w:rsidRPr="003331BC">
              <w:t>2.2</w:t>
            </w:r>
            <w:r w:rsidRPr="003331BC">
              <w:tab/>
              <w:t>Identify, control  and report hazards and potential risks according to drilling plan</w:t>
            </w:r>
          </w:p>
          <w:p w:rsidR="00000000" w:rsidRPr="003331BC" w:rsidP="003331BC">
            <w:pPr>
              <w:pStyle w:val="BodyText"/>
            </w:pPr>
            <w:r w:rsidRPr="003331BC">
              <w:t>2.3</w:t>
            </w:r>
            <w:r w:rsidRPr="003331BC">
              <w:tab/>
              <w:t>Use approved dust suppression and extraction methods</w:t>
            </w:r>
          </w:p>
          <w:p w:rsidR="00000000" w:rsidRPr="003331BC" w:rsidP="003331BC">
            <w:pPr>
              <w:pStyle w:val="BodyText"/>
            </w:pPr>
            <w:r w:rsidRPr="003331BC">
              <w:t>2.4</w:t>
            </w:r>
            <w:r w:rsidRPr="003331BC">
              <w:tab/>
            </w:r>
            <w:r w:rsidRPr="003331BC">
              <w:t>Maintain safety of driller and surrounding personnel</w:t>
            </w:r>
          </w:p>
          <w:p w:rsidR="00000000" w:rsidRPr="003331BC" w:rsidP="003331BC">
            <w:pPr>
              <w:pStyle w:val="BodyText"/>
            </w:pPr>
            <w:r w:rsidRPr="003331BC">
              <w:t>2.5</w:t>
            </w:r>
            <w:r w:rsidRPr="003331BC">
              <w:tab/>
              <w:t>Operate equipment safely within working environment limitations and face/ground conditions</w:t>
            </w:r>
          </w:p>
          <w:p w:rsidR="00000000" w:rsidRPr="003331BC" w:rsidP="003331BC">
            <w:pPr>
              <w:pStyle w:val="BodyText"/>
            </w:pPr>
            <w:r w:rsidRPr="003331BC">
              <w:t>2.6</w:t>
            </w:r>
            <w:r w:rsidRPr="003331BC">
              <w:tab/>
              <w:t>Read and interpret drill plans, drill holes and realign equipment according to drill design</w:t>
            </w:r>
          </w:p>
          <w:p w:rsidR="00000000" w:rsidRPr="003331BC" w:rsidP="003331BC">
            <w:pPr>
              <w:pStyle w:val="BodyText"/>
            </w:pPr>
            <w:r w:rsidRPr="003331BC">
              <w:t>2.7</w:t>
            </w:r>
            <w:r w:rsidRPr="003331BC">
              <w:tab/>
              <w:t xml:space="preserve">Monitor </w:t>
            </w:r>
            <w:r w:rsidRPr="003331BC">
              <w:t>conditions and adjust drilling techniques and components to maintain drilling operations</w:t>
            </w:r>
          </w:p>
          <w:p w:rsidR="00000000" w:rsidRPr="003331BC" w:rsidP="003331BC">
            <w:pPr>
              <w:pStyle w:val="BodyText"/>
            </w:pPr>
            <w:r w:rsidRPr="003331BC">
              <w:t>2.8</w:t>
            </w:r>
            <w:r w:rsidRPr="003331BC">
              <w:tab/>
              <w:t>Monitor drilling progress by monitoring equipment indicators</w:t>
            </w:r>
          </w:p>
          <w:p w:rsidR="00000000" w:rsidRPr="003331BC" w:rsidP="003331BC">
            <w:pPr>
              <w:pStyle w:val="BodyText"/>
            </w:pPr>
            <w:r w:rsidRPr="003331BC">
              <w:t>2.9</w:t>
            </w:r>
            <w:r w:rsidRPr="003331BC">
              <w:tab/>
              <w:t>Remove drill cuttings and sludge to ensure drill hole remains clean</w:t>
            </w:r>
          </w:p>
          <w:p w:rsidR="00000000" w:rsidRPr="003331BC" w:rsidP="003331BC">
            <w:pPr>
              <w:pStyle w:val="BodyText"/>
            </w:pPr>
            <w:r w:rsidRPr="003331BC">
              <w:t>2.10</w:t>
            </w:r>
            <w:r w:rsidRPr="003331BC">
              <w:tab/>
              <w:t>Diagnose and take appropr</w:t>
            </w:r>
            <w:r w:rsidRPr="003331BC">
              <w:t xml:space="preserve">iate action to control drilling problems </w:t>
            </w:r>
            <w:r w:rsidRPr="003331BC">
              <w:tab/>
              <w:t>and advise appropriate personnel</w:t>
            </w:r>
          </w:p>
          <w:p w:rsidR="00000000" w:rsidRPr="003331BC" w:rsidP="003331BC">
            <w:pPr>
              <w:pStyle w:val="BodyText"/>
            </w:pPr>
            <w:r w:rsidRPr="003331BC">
              <w:t>2.11</w:t>
            </w:r>
            <w:r w:rsidRPr="003331BC">
              <w:tab/>
              <w:t>Mark misdirected drill holes</w:t>
            </w:r>
          </w:p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2.12</w:t>
            </w:r>
            <w:r w:rsidRPr="003331BC">
              <w:tab/>
              <w:t>Install collar pipes or lifters in readiness for charging</w:t>
            </w:r>
          </w:p>
        </w:tc>
      </w:tr>
      <w:tr w:rsidTr="003331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3. Pack up drill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1BC" w:rsidP="003331BC">
            <w:pPr>
              <w:pStyle w:val="BodyText"/>
            </w:pPr>
            <w:r w:rsidRPr="003331BC">
              <w:t>3.1</w:t>
            </w:r>
            <w:r w:rsidRPr="003331BC">
              <w:tab/>
              <w:t xml:space="preserve">De-rig equipment appropriately </w:t>
            </w:r>
          </w:p>
          <w:p w:rsidR="00000000" w:rsidRPr="003331BC" w:rsidP="003331BC">
            <w:pPr>
              <w:pStyle w:val="BodyText"/>
            </w:pPr>
            <w:r w:rsidRPr="003331BC">
              <w:t>3.2</w:t>
            </w:r>
            <w:r w:rsidRPr="003331BC">
              <w:tab/>
              <w:t>Clear site of debris</w:t>
            </w:r>
          </w:p>
          <w:p w:rsidR="00000000" w:rsidRPr="003331BC" w:rsidP="003331BC">
            <w:pPr>
              <w:pStyle w:val="BodyText"/>
            </w:pPr>
            <w:r w:rsidRPr="003331BC">
              <w:t>3.3</w:t>
            </w:r>
            <w:r w:rsidRPr="003331BC">
              <w:tab/>
              <w:t>Remove auxiliary services to allocated area</w:t>
            </w:r>
          </w:p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3.4</w:t>
            </w:r>
            <w:r w:rsidRPr="003331BC">
              <w:tab/>
              <w:t>Confirm equipment is ready for transport</w:t>
            </w:r>
          </w:p>
        </w:tc>
      </w:tr>
      <w:tr w:rsidTr="003331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4.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1BC" w:rsidP="003331BC">
            <w:pPr>
              <w:pStyle w:val="BodyText"/>
            </w:pPr>
            <w:r w:rsidRPr="003331BC">
              <w:t>4.1</w:t>
            </w:r>
            <w:r w:rsidRPr="003331BC">
              <w:tab/>
              <w:t>Carry out shutdown procedures</w:t>
            </w:r>
          </w:p>
          <w:p w:rsidR="00000000" w:rsidRPr="003331BC" w:rsidP="003331BC">
            <w:pPr>
              <w:pStyle w:val="BodyText"/>
            </w:pPr>
            <w:r w:rsidRPr="003331BC">
              <w:t>4.2</w:t>
            </w:r>
            <w:r w:rsidRPr="003331BC">
              <w:tab/>
              <w:t>Service and make minor adjustments to equipment</w:t>
            </w:r>
          </w:p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4.3</w:t>
            </w:r>
            <w:r w:rsidRPr="003331BC">
              <w:tab/>
              <w:t>Inspect equipment and reports faults a</w:t>
            </w:r>
            <w:r w:rsidRPr="003331BC">
              <w:t>nd make equipment available for routine operational servicing</w:t>
            </w:r>
          </w:p>
        </w:tc>
      </w:tr>
      <w:tr w:rsidTr="003331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1BC">
            <w:pPr>
              <w:pStyle w:val="BodyText"/>
              <w:rPr>
                <w:lang w:val="en-NZ"/>
              </w:rPr>
            </w:pPr>
            <w:r w:rsidRPr="003331BC">
              <w:t>5. Carry out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1BC" w:rsidP="003331BC">
            <w:pPr>
              <w:pStyle w:val="BodyText"/>
            </w:pPr>
            <w:r w:rsidRPr="003331BC">
              <w:t>5.1</w:t>
            </w:r>
            <w:r w:rsidRPr="003331BC">
              <w:tab/>
              <w:t>Clean equipment to maintain condition and ensure safe and efficient operations</w:t>
            </w:r>
          </w:p>
          <w:p w:rsidR="00000000" w:rsidRPr="003331BC" w:rsidP="003331BC">
            <w:pPr>
              <w:pStyle w:val="BodyText"/>
            </w:pPr>
            <w:r w:rsidRPr="003331BC">
              <w:t>5.2</w:t>
            </w:r>
            <w:r w:rsidRPr="003331BC">
              <w:tab/>
              <w:t>Clean and store auxiliary service equipment</w:t>
            </w:r>
          </w:p>
          <w:p w:rsidR="00000000" w:rsidRPr="003331BC" w:rsidP="003331BC">
            <w:pPr>
              <w:pStyle w:val="BodyText"/>
            </w:pPr>
            <w:r w:rsidRPr="003331BC">
              <w:t>5.3</w:t>
            </w:r>
            <w:r w:rsidRPr="003331BC">
              <w:tab/>
            </w:r>
            <w:r w:rsidRPr="003331BC">
              <w:t>Complete all written documentation clearly, concisely and on time</w:t>
            </w:r>
          </w:p>
          <w:p w:rsidR="00000000" w:rsidRPr="003331BC" w:rsidP="003331BC">
            <w:pPr>
              <w:pStyle w:val="BodyText"/>
            </w:pPr>
            <w:r w:rsidRPr="003331BC">
              <w:t>5.4</w:t>
            </w:r>
            <w:r w:rsidRPr="003331BC">
              <w:tab/>
              <w:t>Pass on end of shift information to oncoming shift</w:t>
            </w:r>
          </w:p>
        </w:tc>
      </w:tr>
    </w:tbl>
    <w:p w:rsidR="000D746B" w:rsidP="003331BC">
      <w:pPr>
        <w:pStyle w:val="BodyText"/>
      </w:pPr>
    </w:p>
    <w:p w:rsidR="000D746B" w:rsidP="003331BC">
      <w:pPr>
        <w:pStyle w:val="BodyText"/>
      </w:pPr>
    </w:p>
    <w:p w:rsidR="00000000" w:rsidRPr="003331BC" w:rsidP="003331BC">
      <w:pPr>
        <w:pStyle w:val="Heading1"/>
      </w:pPr>
      <w:bookmarkStart w:id="5" w:name="O_673683"/>
      <w:bookmarkEnd w:id="5"/>
      <w:r w:rsidRPr="003331BC">
        <w:t>Foundation Skills</w:t>
      </w:r>
    </w:p>
    <w:p w:rsidR="00000000" w:rsidRPr="003331BC" w:rsidP="000D746B">
      <w:pPr>
        <w:pStyle w:val="BodyText"/>
      </w:pPr>
      <w:r w:rsidRPr="003331BC">
        <w:t>Foundation skills essential to performance are explicit in the performance criteria of this unit.</w:t>
      </w:r>
      <w:r w:rsidRPr="003331BC">
        <w:t xml:space="preserve"> Further information is available in the Resources and Infrastructure Industry Training Package Companion Volume.</w:t>
      </w:r>
    </w:p>
    <w:p w:rsidR="00000000" w:rsidRPr="003331BC" w:rsidP="003331BC">
      <w:pPr>
        <w:pStyle w:val="Heading1"/>
      </w:pPr>
      <w:bookmarkStart w:id="6" w:name="O_673682"/>
      <w:bookmarkEnd w:id="6"/>
      <w:r w:rsidRPr="003331BC">
        <w:t>Unit Mapping Information</w:t>
      </w:r>
    </w:p>
    <w:p w:rsidR="00000000" w:rsidRPr="003331BC" w:rsidP="000D746B">
      <w:pPr>
        <w:pStyle w:val="BodyText"/>
      </w:pPr>
      <w:r w:rsidRPr="003331BC">
        <w:t>RIIBHD302A Conduct underground development drilling</w:t>
      </w:r>
    </w:p>
    <w:p w:rsidR="00000000" w:rsidRPr="003331BC" w:rsidP="003331BC">
      <w:pPr>
        <w:pStyle w:val="Heading1"/>
      </w:pPr>
      <w:bookmarkStart w:id="7" w:name="O_673688"/>
      <w:bookmarkEnd w:id="7"/>
      <w:r w:rsidRPr="003331BC">
        <w:t>Links</w:t>
      </w:r>
    </w:p>
    <w:p w:rsidR="00000000" w:rsidRPr="003331BC" w:rsidP="000D746B">
      <w:pPr>
        <w:pStyle w:val="BodyText"/>
      </w:pPr>
      <w:r w:rsidRPr="003331BC">
        <w:t>Companion Volume implemen</w:t>
      </w:r>
      <w:r w:rsidRPr="003331BC">
        <w:t xml:space="preserve">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12D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331BC" w:rsidP="003331BC"/>
    <w:sectPr w:rsidSect="003331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BC" w:rsidRPr="000D746B" w:rsidP="000D7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6B" w:rsidP="00333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46B" w:rsidP="00333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46B" w:rsidP="00333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1BC" w:rsidRPr="000D746B" w:rsidP="000D7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6B" w:rsidRPr="002D2AF8" w:rsidP="00333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RIIBHD302D Conduct underground development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D746B" w:rsidP="00333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1BC"/>
  </w:style>
  <w:style w:type="character" w:customStyle="1" w:styleId="Heading1Char">
    <w:name w:val="Heading 1 Char"/>
    <w:basedOn w:val="DefaultParagraphFont"/>
    <w:link w:val="Heading1"/>
    <w:rsid w:val="00333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1B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33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1B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33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1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1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3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1BC"/>
    <w:rPr>
      <w:b/>
      <w:spacing w:val="0"/>
    </w:rPr>
  </w:style>
  <w:style w:type="paragraph" w:customStyle="1" w:styleId="SuperTitle">
    <w:name w:val="SuperTitle"/>
    <w:basedOn w:val="Title"/>
    <w:rsid w:val="00333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1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1BC"/>
    <w:rPr>
      <w:i/>
    </w:rPr>
  </w:style>
  <w:style w:type="paragraph" w:styleId="Caption">
    <w:name w:val="caption"/>
    <w:basedOn w:val="BodyText"/>
    <w:next w:val="Normal"/>
    <w:qFormat/>
    <w:rsid w:val="00333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1BC"/>
  </w:style>
  <w:style w:type="paragraph" w:styleId="TableofFigures">
    <w:name w:val="table of figures"/>
    <w:basedOn w:val="Normal"/>
    <w:next w:val="Normal"/>
    <w:semiHidden/>
    <w:rsid w:val="00333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1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31BC"/>
    <w:rPr>
      <w:rFonts w:ascii="Wingdings" w:hAnsi="Wingdings"/>
    </w:rPr>
  </w:style>
  <w:style w:type="paragraph" w:customStyle="1" w:styleId="TableHeading">
    <w:name w:val="Table Heading"/>
    <w:basedOn w:val="HeadingBase"/>
    <w:rsid w:val="00333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1BC"/>
    <w:rPr>
      <w:color w:val="0033CC"/>
      <w:u w:val="none"/>
    </w:rPr>
  </w:style>
  <w:style w:type="paragraph" w:customStyle="1" w:styleId="BodyTextRight">
    <w:name w:val="Body Text Right"/>
    <w:basedOn w:val="BodyText"/>
    <w:rsid w:val="00333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1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1BC"/>
    <w:rPr>
      <w:sz w:val="32"/>
    </w:rPr>
  </w:style>
  <w:style w:type="paragraph" w:customStyle="1" w:styleId="HeadingProcedure">
    <w:name w:val="Heading Procedure"/>
    <w:basedOn w:val="HeadingBase"/>
    <w:next w:val="Normal"/>
    <w:rsid w:val="00333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1BC"/>
    <w:pPr>
      <w:spacing w:before="60" w:after="60"/>
    </w:pPr>
  </w:style>
  <w:style w:type="paragraph" w:styleId="ListContinue">
    <w:name w:val="List Continue"/>
    <w:basedOn w:val="List"/>
    <w:rsid w:val="003331BC"/>
    <w:pPr>
      <w:ind w:firstLine="0"/>
    </w:pPr>
  </w:style>
  <w:style w:type="paragraph" w:customStyle="1" w:styleId="ListNote">
    <w:name w:val="List Note"/>
    <w:basedOn w:val="List"/>
    <w:rsid w:val="00333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1BC"/>
    <w:rPr>
      <w:rFonts w:ascii="Courier New" w:hAnsi="Courier New"/>
    </w:rPr>
  </w:style>
  <w:style w:type="paragraph" w:customStyle="1" w:styleId="NoteBullet">
    <w:name w:val="Note Bullet"/>
    <w:basedOn w:val="Note"/>
    <w:rsid w:val="00333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1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3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1BC"/>
    <w:rPr>
      <w:b/>
      <w:smallCaps/>
    </w:rPr>
  </w:style>
  <w:style w:type="paragraph" w:customStyle="1" w:styleId="TableListNumber">
    <w:name w:val="Table List Number"/>
    <w:basedOn w:val="ListNumber"/>
    <w:rsid w:val="00333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1BC"/>
    <w:pPr>
      <w:numPr>
        <w:numId w:val="7"/>
      </w:numPr>
    </w:pPr>
  </w:style>
  <w:style w:type="paragraph" w:customStyle="1" w:styleId="ListAlpha2">
    <w:name w:val="List Alpha 2"/>
    <w:basedOn w:val="List2"/>
    <w:rsid w:val="003331BC"/>
    <w:pPr>
      <w:numPr>
        <w:numId w:val="6"/>
      </w:numPr>
    </w:pPr>
  </w:style>
  <w:style w:type="paragraph" w:styleId="List2">
    <w:name w:val="List 2"/>
    <w:basedOn w:val="BodyText"/>
    <w:rsid w:val="00333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1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1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31BC"/>
    <w:pPr>
      <w:numPr>
        <w:numId w:val="2"/>
      </w:numPr>
    </w:pPr>
  </w:style>
  <w:style w:type="paragraph" w:styleId="ListContinue2">
    <w:name w:val="List Continue 2"/>
    <w:basedOn w:val="List2"/>
    <w:rsid w:val="003331BC"/>
    <w:pPr>
      <w:ind w:firstLine="0"/>
    </w:pPr>
  </w:style>
  <w:style w:type="paragraph" w:styleId="ListContinue3">
    <w:name w:val="List Continue 3"/>
    <w:basedOn w:val="List3"/>
    <w:rsid w:val="003331BC"/>
    <w:pPr>
      <w:ind w:left="1021" w:firstLine="0"/>
    </w:pPr>
  </w:style>
  <w:style w:type="paragraph" w:styleId="ListContinue4">
    <w:name w:val="List Continue 4"/>
    <w:basedOn w:val="List4"/>
    <w:rsid w:val="003331BC"/>
    <w:pPr>
      <w:ind w:firstLine="0"/>
    </w:pPr>
  </w:style>
  <w:style w:type="paragraph" w:styleId="ListContinue5">
    <w:name w:val="List Continue 5"/>
    <w:basedOn w:val="List5"/>
    <w:rsid w:val="003331BC"/>
    <w:pPr>
      <w:ind w:firstLine="0"/>
    </w:pPr>
  </w:style>
  <w:style w:type="paragraph" w:styleId="ListNumber3">
    <w:name w:val="List Number 3"/>
    <w:basedOn w:val="List3"/>
    <w:rsid w:val="003331BC"/>
    <w:pPr>
      <w:numPr>
        <w:numId w:val="3"/>
      </w:numPr>
    </w:pPr>
  </w:style>
  <w:style w:type="paragraph" w:styleId="ListNumber4">
    <w:name w:val="List Number 4"/>
    <w:basedOn w:val="List4"/>
    <w:rsid w:val="003331BC"/>
    <w:pPr>
      <w:numPr>
        <w:numId w:val="4"/>
      </w:numPr>
    </w:pPr>
  </w:style>
  <w:style w:type="paragraph" w:styleId="ListNumber5">
    <w:name w:val="List Number 5"/>
    <w:basedOn w:val="List5"/>
    <w:rsid w:val="003331BC"/>
    <w:pPr>
      <w:numPr>
        <w:numId w:val="5"/>
      </w:numPr>
    </w:pPr>
  </w:style>
  <w:style w:type="paragraph" w:styleId="BlockText">
    <w:name w:val="Block Text"/>
    <w:basedOn w:val="Normal"/>
    <w:rsid w:val="00333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1BC"/>
    <w:rPr>
      <w:sz w:val="16"/>
      <w:vertAlign w:val="superscript"/>
    </w:rPr>
  </w:style>
  <w:style w:type="character" w:customStyle="1" w:styleId="Symbols">
    <w:name w:val="Symbols"/>
    <w:basedOn w:val="DefaultParagraphFont"/>
    <w:rsid w:val="003331BC"/>
    <w:rPr>
      <w:rFonts w:ascii="Symbol" w:hAnsi="Symbol"/>
    </w:rPr>
  </w:style>
  <w:style w:type="character" w:customStyle="1" w:styleId="MenuOptions">
    <w:name w:val="Menu Options"/>
    <w:basedOn w:val="DefaultParagraphFont"/>
    <w:rsid w:val="00333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1BC"/>
    <w:rPr>
      <w:b/>
    </w:rPr>
  </w:style>
  <w:style w:type="character" w:customStyle="1" w:styleId="Underlined">
    <w:name w:val="Underlined"/>
    <w:basedOn w:val="DefaultParagraphFont"/>
    <w:rsid w:val="003331BC"/>
    <w:rPr>
      <w:u w:val="single"/>
    </w:rPr>
  </w:style>
  <w:style w:type="paragraph" w:customStyle="1" w:styleId="TableBodyTextRight">
    <w:name w:val="Table Body Text Right"/>
    <w:basedOn w:val="TableBodyText"/>
    <w:rsid w:val="00333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1BC"/>
    <w:rPr>
      <w:sz w:val="18"/>
    </w:rPr>
  </w:style>
  <w:style w:type="paragraph" w:customStyle="1" w:styleId="BodySmallRight">
    <w:name w:val="Body Small Right"/>
    <w:basedOn w:val="BodyTextRight"/>
    <w:rsid w:val="003331BC"/>
    <w:rPr>
      <w:sz w:val="18"/>
      <w:szCs w:val="18"/>
    </w:rPr>
  </w:style>
  <w:style w:type="paragraph" w:customStyle="1" w:styleId="MarginEdition">
    <w:name w:val="Margin Edition"/>
    <w:basedOn w:val="MarginNote"/>
    <w:rsid w:val="00333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1BC"/>
    <w:rPr>
      <w:sz w:val="2"/>
      <w:szCs w:val="2"/>
    </w:rPr>
  </w:style>
  <w:style w:type="character" w:customStyle="1" w:styleId="Small">
    <w:name w:val="Small"/>
    <w:basedOn w:val="DefaultParagraphFont"/>
    <w:rsid w:val="003331BC"/>
    <w:rPr>
      <w:sz w:val="16"/>
    </w:rPr>
  </w:style>
  <w:style w:type="paragraph" w:customStyle="1" w:styleId="WideTable">
    <w:name w:val="Wide Table"/>
    <w:basedOn w:val="Normal"/>
    <w:rsid w:val="00333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1BC"/>
  </w:style>
  <w:style w:type="paragraph" w:styleId="Quote">
    <w:name w:val="Quote"/>
    <w:basedOn w:val="Heading1"/>
    <w:link w:val="QuoteChar"/>
    <w:qFormat/>
    <w:rsid w:val="00333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1BC"/>
    <w:pPr>
      <w:pageBreakBefore/>
    </w:pPr>
  </w:style>
  <w:style w:type="paragraph" w:customStyle="1" w:styleId="Border">
    <w:name w:val="Border"/>
    <w:basedOn w:val="Normal"/>
    <w:qFormat/>
    <w:rsid w:val="00333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1BC"/>
    <w:rPr>
      <w:u w:val="single"/>
    </w:rPr>
  </w:style>
  <w:style w:type="character" w:customStyle="1" w:styleId="BoldandItalics">
    <w:name w:val="Bold and Italics"/>
    <w:qFormat/>
    <w:rsid w:val="003331BC"/>
    <w:rPr>
      <w:b/>
      <w:i/>
      <w:u w:val="none"/>
    </w:rPr>
  </w:style>
  <w:style w:type="paragraph" w:styleId="BalloonText">
    <w:name w:val="Balloon Text"/>
    <w:basedOn w:val="Normal"/>
    <w:link w:val="BalloonTextChar"/>
    <w:rsid w:val="00333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1BC"/>
    <w:pPr>
      <w:spacing w:before="0" w:after="0"/>
    </w:pPr>
  </w:style>
  <w:style w:type="paragraph" w:customStyle="1" w:styleId="BodyTextBold">
    <w:name w:val="Body Text Bold"/>
    <w:basedOn w:val="BodyText"/>
    <w:qFormat/>
    <w:rsid w:val="003331BC"/>
    <w:rPr>
      <w:b/>
    </w:rPr>
  </w:style>
  <w:style w:type="character" w:styleId="Hyperlink">
    <w:name w:val="Hyperlink"/>
    <w:basedOn w:val="DefaultParagraphFont"/>
    <w:uiPriority w:val="99"/>
    <w:unhideWhenUsed/>
    <w:rsid w:val="000D7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3542</Characters>
  <Application>Microsoft Office Word</Application>
  <DocSecurity>0</DocSecurity>
  <Lines>104</Lines>
  <Paragraphs>73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RIIBHD302D Conduct underground development drilling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2020-07-08T07:30:00Z</dcterms:created>
  <dcterms:modified xsi:type="dcterms:W3CDTF">2020-07-08T07:30:00Z</dcterms:modified>
</cp:coreProperties>
</file>