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DDE" w:rsidP="00270DDE">
      <w:pPr>
        <w:pStyle w:val="Title"/>
      </w:pPr>
      <w:r>
        <w:fldChar w:fldCharType="begin"/>
      </w:r>
      <w:r>
        <w:instrText xml:space="preserve"> TITLE   \* MERGEFORMAT </w:instrText>
      </w:r>
      <w:r>
        <w:fldChar w:fldCharType="separate"/>
      </w:r>
      <w:r>
        <w:t>RIIBEF604E Conduct a feasibility study</w:t>
      </w:r>
      <w:r>
        <w:fldChar w:fldCharType="end"/>
      </w:r>
    </w:p>
    <w:p w:rsidR="00270DDE" w:rsidP="00270DDE">
      <w:pPr>
        <w:pStyle w:val="Version"/>
        <w:sectPr w:rsidSect="005058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5857" w:rsidP="00505857">
      <w:pPr>
        <w:pStyle w:val="SuperHeading"/>
      </w:pPr>
      <w:r w:rsidRPr="00505857">
        <w:t>RIIBEF604E Conduct a feasibility study</w:t>
      </w:r>
    </w:p>
    <w:p w:rsidR="00000000" w:rsidRPr="00505857" w:rsidP="00505857">
      <w:pPr>
        <w:pStyle w:val="Heading1"/>
      </w:pPr>
      <w:bookmarkStart w:id="1" w:name="O_1106442"/>
      <w:bookmarkEnd w:id="1"/>
      <w:r w:rsidRPr="00505857">
        <w:t>Modification History</w:t>
      </w:r>
    </w:p>
    <w:tbl>
      <w:tblPr>
        <w:tblW w:w="9522" w:type="dxa"/>
        <w:tblLayout w:type="fixed"/>
        <w:tblCellMar>
          <w:left w:w="62" w:type="dxa"/>
          <w:right w:w="62" w:type="dxa"/>
        </w:tblCellMar>
        <w:tblLook w:val="0000"/>
      </w:tblPr>
      <w:tblGrid>
        <w:gridCol w:w="2929"/>
        <w:gridCol w:w="6593"/>
      </w:tblGrid>
      <w:tr w:rsidTr="0050585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857" w:rsidP="00505857">
            <w:pPr>
              <w:pStyle w:val="BodyText"/>
            </w:pPr>
            <w:r w:rsidRPr="0050585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857">
            <w:pPr>
              <w:pStyle w:val="BodyText"/>
              <w:rPr>
                <w:lang w:val="en-NZ"/>
              </w:rPr>
            </w:pPr>
            <w:r w:rsidRPr="00505857">
              <w:rPr>
                <w:rStyle w:val="SpecialBold"/>
              </w:rPr>
              <w:t>Comments</w:t>
            </w:r>
          </w:p>
        </w:tc>
      </w:tr>
      <w:tr w:rsidTr="0050585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857">
            <w:pPr>
              <w:pStyle w:val="BodyText"/>
              <w:rPr>
                <w:lang w:val="en-NZ"/>
              </w:rPr>
            </w:pPr>
            <w:r w:rsidRPr="0050585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857" w:rsidP="00505857">
            <w:pPr>
              <w:pStyle w:val="BodyText"/>
            </w:pPr>
            <w:r w:rsidRPr="00505857">
              <w:t>This version first released with RII Resources and Infrastructure Industry Training Package Version 5.0.</w:t>
            </w:r>
          </w:p>
        </w:tc>
      </w:tr>
    </w:tbl>
    <w:p w:rsidR="00000000" w:rsidRPr="00505857" w:rsidP="00505857">
      <w:pPr>
        <w:pStyle w:val="BodyText"/>
      </w:pPr>
    </w:p>
    <w:p w:rsidR="00000000" w:rsidRPr="00505857" w:rsidP="00505857">
      <w:pPr>
        <w:pStyle w:val="AllowPageBreak"/>
      </w:pPr>
    </w:p>
    <w:p w:rsidR="00000000" w:rsidRPr="00505857" w:rsidP="00505857">
      <w:pPr>
        <w:pStyle w:val="Heading1"/>
      </w:pPr>
      <w:bookmarkStart w:id="2" w:name="O_1106446"/>
      <w:bookmarkEnd w:id="2"/>
      <w:r w:rsidRPr="00505857">
        <w:t>Application</w:t>
      </w:r>
    </w:p>
    <w:p w:rsidR="00000000" w:rsidRPr="00505857" w:rsidP="00270DDE">
      <w:pPr>
        <w:pStyle w:val="BodyText"/>
      </w:pPr>
      <w:r w:rsidRPr="00505857">
        <w:t>This unit describes the skills and knowledge required to conduct a fe</w:t>
      </w:r>
      <w:r w:rsidRPr="00505857">
        <w:t>asibility study in the resources and infrastructure industries.</w:t>
      </w:r>
    </w:p>
    <w:p w:rsidR="00000000" w:rsidRPr="00505857" w:rsidP="00270DDE">
      <w:pPr>
        <w:pStyle w:val="BodyText"/>
      </w:pPr>
      <w:r w:rsidRPr="00505857">
        <w:t>It applies to those who work in management roles. They are generally responsible for the outcomes of others and contribute to the development of solutions to non</w:t>
      </w:r>
      <w:r w:rsidRPr="00505857">
        <w:noBreakHyphen/>
        <w:t>routine problems.</w:t>
      </w:r>
    </w:p>
    <w:p w:rsidR="00000000" w:rsidRPr="00505857" w:rsidP="00270DDE">
      <w:pPr>
        <w:pStyle w:val="BodyText"/>
      </w:pPr>
      <w:r w:rsidRPr="00505857">
        <w:t>Licensing, l</w:t>
      </w:r>
      <w:r w:rsidRPr="00505857">
        <w:t>egislative and certification requirements may apply to this unit and can vary between states, territories and industry sectors. Users must check requirements with relevant body before applying the unit.</w:t>
      </w:r>
    </w:p>
    <w:p w:rsidR="00000000" w:rsidRPr="00505857" w:rsidP="00505857">
      <w:pPr>
        <w:pStyle w:val="Heading1"/>
      </w:pPr>
      <w:bookmarkStart w:id="3" w:name="O_1106445"/>
      <w:bookmarkEnd w:id="3"/>
      <w:r w:rsidRPr="00505857">
        <w:t>Elements and Performance Criteria</w:t>
      </w:r>
    </w:p>
    <w:tbl>
      <w:tblPr>
        <w:tblW w:w="9568" w:type="dxa"/>
        <w:tblLayout w:type="fixed"/>
        <w:tblCellMar>
          <w:left w:w="62" w:type="dxa"/>
          <w:right w:w="62" w:type="dxa"/>
        </w:tblCellMar>
        <w:tblLook w:val="0000"/>
      </w:tblPr>
      <w:tblGrid>
        <w:gridCol w:w="3054"/>
        <w:gridCol w:w="6514"/>
      </w:tblGrid>
      <w:tr w:rsidTr="00505857">
        <w:tblPrEx>
          <w:tblW w:w="9568" w:type="dxa"/>
          <w:tblLayout w:type="fixed"/>
          <w:tblCellMar>
            <w:left w:w="62" w:type="dxa"/>
            <w:right w:w="62" w:type="dxa"/>
          </w:tblCellMar>
          <w:tblLook w:val="0000"/>
        </w:tblPrEx>
        <w:trPr>
          <w:tblHeader/>
        </w:trPr>
        <w:tc>
          <w:tcPr>
            <w:tcW w:w="3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857" w:rsidP="00505857">
            <w:pPr>
              <w:pStyle w:val="BodyText"/>
            </w:pPr>
            <w:r w:rsidRPr="00505857">
              <w:rPr>
                <w:rStyle w:val="SpecialBold"/>
              </w:rPr>
              <w:t>ELEMENT</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857">
            <w:pPr>
              <w:pStyle w:val="BodyText"/>
              <w:rPr>
                <w:lang w:val="en-NZ"/>
              </w:rPr>
            </w:pPr>
            <w:r w:rsidRPr="00505857">
              <w:rPr>
                <w:rStyle w:val="SpecialBold"/>
              </w:rPr>
              <w:t>PERFORMANCE CRITERIA</w:t>
            </w:r>
          </w:p>
        </w:tc>
      </w:tr>
      <w:tr w:rsidTr="00505857">
        <w:tblPrEx>
          <w:tblW w:w="9568" w:type="dxa"/>
          <w:tblLayout w:type="fixed"/>
          <w:tblCellMar>
            <w:left w:w="62" w:type="dxa"/>
            <w:right w:w="62" w:type="dxa"/>
          </w:tblCellMar>
          <w:tblLook w:val="0000"/>
        </w:tblPrEx>
        <w:tc>
          <w:tcPr>
            <w:tcW w:w="3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857" w:rsidP="00505857">
            <w:pPr>
              <w:pStyle w:val="BodyText"/>
            </w:pPr>
            <w:r w:rsidRPr="00505857">
              <w:rPr>
                <w:rStyle w:val="Emphasis"/>
              </w:rPr>
              <w:t>Elements describe the essential outcomes.</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857">
            <w:pPr>
              <w:pStyle w:val="BodyText"/>
              <w:rPr>
                <w:lang w:val="en-NZ"/>
              </w:rPr>
            </w:pPr>
            <w:r w:rsidRPr="00505857">
              <w:rPr>
                <w:rStyle w:val="Emphasis"/>
              </w:rPr>
              <w:t>Performance criteria describe the performance needed to demonstrate achievement of the element.</w:t>
            </w:r>
          </w:p>
        </w:tc>
      </w:tr>
      <w:tr w:rsidTr="00505857">
        <w:tblPrEx>
          <w:tblW w:w="9568" w:type="dxa"/>
          <w:tblLayout w:type="fixed"/>
          <w:tblCellMar>
            <w:left w:w="62" w:type="dxa"/>
            <w:right w:w="62" w:type="dxa"/>
          </w:tblCellMar>
          <w:tblLook w:val="0000"/>
        </w:tblPrEx>
        <w:tc>
          <w:tcPr>
            <w:tcW w:w="3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857">
            <w:pPr>
              <w:pStyle w:val="List"/>
              <w:rPr>
                <w:lang w:val="en-NZ"/>
              </w:rPr>
            </w:pPr>
            <w:r w:rsidRPr="00505857">
              <w:t>1. Identify and research organisation’s needs</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857" w:rsidP="00505857">
            <w:pPr>
              <w:pStyle w:val="List"/>
            </w:pPr>
            <w:r w:rsidRPr="00505857">
              <w:t>1.1 Obtain, interpret and confirm work re</w:t>
            </w:r>
            <w:r w:rsidRPr="00505857">
              <w:t>quirements</w:t>
            </w:r>
          </w:p>
          <w:p w:rsidR="00000000" w:rsidRPr="00505857" w:rsidP="00505857">
            <w:pPr>
              <w:pStyle w:val="List"/>
            </w:pPr>
            <w:r w:rsidRPr="00505857">
              <w:t>1.2 Access, interpret and apply documentation required to conduct a feasibility study</w:t>
            </w:r>
          </w:p>
          <w:p w:rsidR="00000000" w:rsidRPr="00505857" w:rsidP="00505857">
            <w:pPr>
              <w:pStyle w:val="List"/>
            </w:pPr>
            <w:r w:rsidRPr="00505857">
              <w:t>1.3 Analyse organisation goals, objectives and strategies to determine the type of research required</w:t>
            </w:r>
          </w:p>
          <w:p w:rsidR="00000000" w:rsidRPr="00505857" w:rsidP="00505857">
            <w:pPr>
              <w:pStyle w:val="List"/>
            </w:pPr>
            <w:r w:rsidRPr="00505857">
              <w:t>1.4 Investigate and analyse operating environments to deve</w:t>
            </w:r>
            <w:r w:rsidRPr="00505857">
              <w:t>lop options, strategies and anticipated outcomes</w:t>
            </w:r>
          </w:p>
          <w:p w:rsidR="00000000" w:rsidRPr="00505857" w:rsidP="00505857">
            <w:pPr>
              <w:pStyle w:val="List"/>
            </w:pPr>
            <w:r w:rsidRPr="00505857">
              <w:t>1.5 Prepare written research brief stating the objectives and outcomes, and the requirements for presentation of information</w:t>
            </w:r>
          </w:p>
          <w:p w:rsidR="00000000" w:rsidP="00505857">
            <w:pPr>
              <w:pStyle w:val="List"/>
              <w:rPr>
                <w:lang w:val="en-NZ"/>
              </w:rPr>
            </w:pPr>
            <w:r w:rsidRPr="00505857">
              <w:t>1.6 Develop and implement strategies that translate the objectives into the planni</w:t>
            </w:r>
            <w:r w:rsidRPr="00505857">
              <w:t>ng process</w:t>
            </w:r>
          </w:p>
        </w:tc>
      </w:tr>
      <w:tr w:rsidTr="00505857">
        <w:tblPrEx>
          <w:tblW w:w="9568" w:type="dxa"/>
          <w:tblLayout w:type="fixed"/>
          <w:tblCellMar>
            <w:left w:w="62" w:type="dxa"/>
            <w:right w:w="62" w:type="dxa"/>
          </w:tblCellMar>
          <w:tblLook w:val="0000"/>
        </w:tblPrEx>
        <w:tc>
          <w:tcPr>
            <w:tcW w:w="3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857">
            <w:pPr>
              <w:pStyle w:val="List"/>
              <w:rPr>
                <w:lang w:val="en-NZ"/>
              </w:rPr>
            </w:pPr>
            <w:r w:rsidRPr="00505857">
              <w:t>2. Carry out environmental investigation</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857" w:rsidP="00505857">
            <w:pPr>
              <w:pStyle w:val="List"/>
            </w:pPr>
            <w:r w:rsidRPr="00505857">
              <w:t>2.1 Establish information requirements and identify and access sources</w:t>
            </w:r>
          </w:p>
          <w:p w:rsidR="00000000" w:rsidRPr="00505857" w:rsidP="00505857">
            <w:pPr>
              <w:pStyle w:val="List"/>
            </w:pPr>
            <w:r w:rsidRPr="00505857">
              <w:t xml:space="preserve">2.2 Establish strategies and systems to support analysis of the </w:t>
            </w:r>
            <w:r w:rsidRPr="00505857">
              <w:t>environment</w:t>
            </w:r>
          </w:p>
          <w:p w:rsidR="00000000" w:rsidRPr="00505857" w:rsidP="00505857">
            <w:pPr>
              <w:pStyle w:val="List"/>
            </w:pPr>
            <w:r w:rsidRPr="00505857">
              <w:t>2.3 Scan the environment to identify and assess the factors that impact on the project according to workplace procedures</w:t>
            </w:r>
          </w:p>
          <w:p w:rsidR="00000000" w:rsidRPr="00505857" w:rsidP="00505857">
            <w:pPr>
              <w:pStyle w:val="List"/>
            </w:pPr>
            <w:r w:rsidRPr="00505857">
              <w:t>2.4 Identify and explore market opportunities to assist the organisation to forecast trends and options</w:t>
            </w:r>
          </w:p>
          <w:p w:rsidR="00000000" w:rsidRPr="00505857" w:rsidP="00505857">
            <w:pPr>
              <w:pStyle w:val="List"/>
            </w:pPr>
            <w:r w:rsidRPr="00505857">
              <w:t>2.5 Determine quantity and qual</w:t>
            </w:r>
            <w:r w:rsidRPr="00505857">
              <w:t>ity of resources according to workplace procedures</w:t>
            </w:r>
          </w:p>
          <w:p w:rsidR="00000000" w:rsidRPr="00505857" w:rsidP="00505857">
            <w:pPr>
              <w:pStyle w:val="List"/>
            </w:pPr>
            <w:r w:rsidRPr="00505857">
              <w:t>2.6 Identify and analyse threats and opportunities and use them to optimise project outcomes</w:t>
            </w:r>
          </w:p>
          <w:p w:rsidR="00000000" w:rsidRPr="00505857" w:rsidP="00505857">
            <w:pPr>
              <w:pStyle w:val="List"/>
            </w:pPr>
            <w:r w:rsidRPr="00505857">
              <w:t>2.7 Undertake titles search</w:t>
            </w:r>
          </w:p>
          <w:p w:rsidR="00000000" w:rsidP="00505857">
            <w:pPr>
              <w:pStyle w:val="List"/>
              <w:rPr>
                <w:lang w:val="en-NZ"/>
              </w:rPr>
            </w:pPr>
            <w:r w:rsidRPr="00505857">
              <w:t>2.8 Document legislative and organisational requirements</w:t>
            </w:r>
          </w:p>
        </w:tc>
      </w:tr>
      <w:tr w:rsidTr="00505857">
        <w:tblPrEx>
          <w:tblW w:w="9568" w:type="dxa"/>
          <w:tblLayout w:type="fixed"/>
          <w:tblCellMar>
            <w:left w:w="62" w:type="dxa"/>
            <w:right w:w="62" w:type="dxa"/>
          </w:tblCellMar>
          <w:tblLook w:val="0000"/>
        </w:tblPrEx>
        <w:tc>
          <w:tcPr>
            <w:tcW w:w="3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857">
            <w:pPr>
              <w:pStyle w:val="List"/>
              <w:rPr>
                <w:lang w:val="en-NZ"/>
              </w:rPr>
            </w:pPr>
            <w:r w:rsidRPr="00505857">
              <w:t>3. Assess feasibility</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857" w:rsidP="00505857">
            <w:pPr>
              <w:pStyle w:val="List"/>
            </w:pPr>
            <w:r w:rsidRPr="00505857">
              <w:t xml:space="preserve">3.1 </w:t>
            </w:r>
            <w:r w:rsidRPr="00505857">
              <w:t>Estimate resource requirements and utilisation to reflect customer requirements, the organisation business plans and the cost to the organisation of providing the products and services</w:t>
            </w:r>
          </w:p>
          <w:p w:rsidR="00000000" w:rsidRPr="00505857" w:rsidP="00505857">
            <w:pPr>
              <w:pStyle w:val="List"/>
            </w:pPr>
            <w:r w:rsidRPr="00505857">
              <w:t>3.2 Review and update information to ensure appropriate data is gathere</w:t>
            </w:r>
            <w:r w:rsidRPr="00505857">
              <w:t>d to assess project viability</w:t>
            </w:r>
          </w:p>
          <w:p w:rsidR="00000000" w:rsidP="00505857">
            <w:pPr>
              <w:pStyle w:val="List"/>
              <w:rPr>
                <w:lang w:val="en-NZ"/>
              </w:rPr>
            </w:pPr>
            <w:r w:rsidRPr="00505857">
              <w:t>3.3 Seek preliminary opinion from legislative and regulative bodies</w:t>
            </w:r>
          </w:p>
        </w:tc>
      </w:tr>
      <w:tr w:rsidTr="00505857">
        <w:tblPrEx>
          <w:tblW w:w="9568" w:type="dxa"/>
          <w:tblLayout w:type="fixed"/>
          <w:tblCellMar>
            <w:left w:w="62" w:type="dxa"/>
            <w:right w:w="62" w:type="dxa"/>
          </w:tblCellMar>
          <w:tblLook w:val="0000"/>
        </w:tblPrEx>
        <w:tc>
          <w:tcPr>
            <w:tcW w:w="30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857">
            <w:pPr>
              <w:pStyle w:val="List"/>
              <w:rPr>
                <w:lang w:val="en-NZ"/>
              </w:rPr>
            </w:pPr>
            <w:r w:rsidRPr="00505857">
              <w:t>4. Prepare report and present findings/recommendations</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857" w:rsidP="00505857">
            <w:pPr>
              <w:pStyle w:val="List"/>
            </w:pPr>
            <w:r w:rsidRPr="00505857">
              <w:t>4.1 Prepare preliminary reports for management briefings according to workplace procedures</w:t>
            </w:r>
          </w:p>
          <w:p w:rsidR="00000000" w:rsidRPr="00505857" w:rsidP="00505857">
            <w:pPr>
              <w:pStyle w:val="List"/>
            </w:pPr>
            <w:r w:rsidRPr="00505857">
              <w:t>4.2 Documen</w:t>
            </w:r>
            <w:r w:rsidRPr="00505857">
              <w:t>t in writing recommendations for future action and agreement gained by stakeholders</w:t>
            </w:r>
          </w:p>
        </w:tc>
      </w:tr>
    </w:tbl>
    <w:p w:rsidR="00000000" w:rsidRPr="00505857" w:rsidP="00505857">
      <w:pPr>
        <w:pStyle w:val="BodyText"/>
      </w:pPr>
    </w:p>
    <w:p w:rsidR="00000000" w:rsidRPr="00505857" w:rsidP="00505857">
      <w:pPr>
        <w:pStyle w:val="AllowPageBreak"/>
      </w:pPr>
    </w:p>
    <w:p w:rsidR="00000000" w:rsidRPr="00505857" w:rsidP="00505857">
      <w:pPr>
        <w:pStyle w:val="Heading1"/>
      </w:pPr>
      <w:bookmarkStart w:id="4" w:name="O_1106444"/>
      <w:bookmarkEnd w:id="4"/>
      <w:r w:rsidRPr="00505857">
        <w:t>Foundation Skills</w:t>
      </w:r>
    </w:p>
    <w:p w:rsidR="00000000" w:rsidRPr="00270DDE" w:rsidP="00270DDE">
      <w:pPr>
        <w:pStyle w:val="BodyText"/>
        <w:rPr>
          <w:i/>
        </w:rPr>
      </w:pPr>
      <w:r w:rsidRPr="00270DDE">
        <w:rPr>
          <w:rStyle w:val="Emphasis"/>
        </w:rPr>
        <w:t>This section describes those language, literacy, numeracy and employment skills that are essential to perform</w:t>
      </w:r>
      <w:r w:rsidRPr="00270DDE">
        <w:rPr>
          <w:rStyle w:val="Emphasis"/>
        </w:rPr>
        <w:t>ance but not explicit in the performance criteria.</w:t>
      </w:r>
    </w:p>
    <w:tbl>
      <w:tblPr>
        <w:tblW w:w="9522" w:type="dxa"/>
        <w:tblLayout w:type="fixed"/>
        <w:tblCellMar>
          <w:left w:w="62" w:type="dxa"/>
          <w:right w:w="62" w:type="dxa"/>
        </w:tblCellMar>
        <w:tblLook w:val="0000"/>
      </w:tblPr>
      <w:tblGrid>
        <w:gridCol w:w="2438"/>
        <w:gridCol w:w="7084"/>
      </w:tblGrid>
      <w:tr w:rsidTr="00505857">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857" w:rsidP="00505857">
            <w:pPr>
              <w:pStyle w:val="BodyText"/>
            </w:pPr>
            <w:r w:rsidRPr="00505857">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857">
            <w:pPr>
              <w:pStyle w:val="BodyText"/>
              <w:rPr>
                <w:lang w:val="en-NZ"/>
              </w:rPr>
            </w:pPr>
            <w:r w:rsidRPr="00505857">
              <w:rPr>
                <w:rStyle w:val="SpecialBold"/>
              </w:rPr>
              <w:t>DESCRIPTION</w:t>
            </w:r>
          </w:p>
        </w:tc>
      </w:tr>
      <w:tr w:rsidTr="0050585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857">
            <w:pPr>
              <w:pStyle w:val="BodyText"/>
              <w:rPr>
                <w:lang w:val="en-NZ"/>
              </w:rPr>
            </w:pPr>
            <w:r w:rsidRPr="00505857">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857">
            <w:pPr>
              <w:pStyle w:val="ListBullet"/>
              <w:rPr>
                <w:lang w:val="en-NZ"/>
              </w:rPr>
            </w:pPr>
            <w:r w:rsidRPr="00505857">
              <w:t>Identifies a range of factors that impact on a decision, including own values and principles, the needs, power, values, beliefs and assumptions of stakeholders</w:t>
            </w:r>
          </w:p>
        </w:tc>
      </w:tr>
      <w:tr w:rsidTr="0050585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857">
            <w:pPr>
              <w:pStyle w:val="BodyText"/>
              <w:rPr>
                <w:lang w:val="en-NZ"/>
              </w:rPr>
            </w:pPr>
            <w:r w:rsidRPr="00505857">
              <w:t>Initiative and enterprise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857" w:rsidP="00505857">
            <w:pPr>
              <w:pStyle w:val="ListBullet"/>
            </w:pPr>
            <w:r w:rsidRPr="00505857">
              <w:t>Demonstrates an understanding of the strategic and operational trends to achieve work goals, enhance work processes, create opportunities and reduce risks</w:t>
            </w:r>
          </w:p>
        </w:tc>
      </w:tr>
    </w:tbl>
    <w:p w:rsidR="00000000" w:rsidRPr="00505857" w:rsidP="00505857">
      <w:pPr>
        <w:pStyle w:val="BodyText"/>
      </w:pPr>
    </w:p>
    <w:p w:rsidR="00000000" w:rsidRPr="00505857" w:rsidP="00505857">
      <w:pPr>
        <w:pStyle w:val="AllowPageBreak"/>
      </w:pPr>
    </w:p>
    <w:p w:rsidR="00000000" w:rsidRPr="00505857" w:rsidP="00505857">
      <w:pPr>
        <w:pStyle w:val="Heading1"/>
      </w:pPr>
      <w:bookmarkStart w:id="5" w:name="O_1106443"/>
      <w:bookmarkEnd w:id="5"/>
      <w:r w:rsidRPr="00505857">
        <w:t>Unit Mapping Information</w:t>
      </w:r>
    </w:p>
    <w:p w:rsidR="00000000" w:rsidRPr="00505857" w:rsidP="00270DDE">
      <w:pPr>
        <w:pStyle w:val="BodyText"/>
      </w:pPr>
      <w:r w:rsidRPr="00505857">
        <w:t>Supersedes and is equivalent</w:t>
      </w:r>
      <w:r w:rsidRPr="00505857">
        <w:t xml:space="preserve"> to RIIBEF604D Conduct feasibility study.</w:t>
      </w:r>
    </w:p>
    <w:p w:rsidR="00000000" w:rsidRPr="00505857" w:rsidP="00505857">
      <w:pPr>
        <w:pStyle w:val="Heading1"/>
      </w:pPr>
      <w:bookmarkStart w:id="6" w:name="O_1106436"/>
      <w:bookmarkEnd w:id="6"/>
      <w:r w:rsidRPr="00505857">
        <w:t>Links</w:t>
      </w:r>
    </w:p>
    <w:p w:rsidR="00000000" w:rsidRPr="00505857" w:rsidP="00270DDE">
      <w:pPr>
        <w:pStyle w:val="BodyText"/>
      </w:pPr>
      <w:r w:rsidRPr="00505857">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B17E04">
        <w:rPr>
          <w:rStyle w:val="Hyperlink"/>
        </w:rPr>
        <w:t>https://vetnet.gov.au/Pages/TrainingDocs.aspx?q=88a61002-9a21-4386-aaf8-69c76e675272</w:t>
      </w:r>
      <w:r>
        <w:fldChar w:fldCharType="end"/>
      </w:r>
    </w:p>
    <w:p w:rsidR="00000000" w:rsidRPr="00505857" w:rsidP="00270DDE">
      <w:pPr>
        <w:pStyle w:val="BodyText"/>
        <w:sectPr w:rsidSect="00505857">
          <w:headerReference w:type="default" r:id="rId10"/>
          <w:footerReference w:type="default" r:id="rId11"/>
          <w:pgSz w:w="11908" w:h="16833"/>
          <w:pgMar w:top="1702" w:right="1418" w:bottom="1702" w:left="1418" w:header="992" w:footer="992" w:gutter="0"/>
          <w:cols w:space="720"/>
          <w:noEndnote/>
          <w:docGrid w:linePitch="299"/>
        </w:sectPr>
      </w:pPr>
    </w:p>
    <w:p w:rsidR="00000000" w:rsidRPr="00505857" w:rsidP="00505857">
      <w:pPr>
        <w:pStyle w:val="SuperHeading"/>
      </w:pPr>
      <w:r w:rsidRPr="00505857">
        <w:t>Assessment Requirements for RIIBEF604E Conduct a feasibility study</w:t>
      </w:r>
    </w:p>
    <w:p w:rsidR="00000000" w:rsidRPr="00505857" w:rsidP="00505857">
      <w:pPr>
        <w:pStyle w:val="Heading1"/>
      </w:pPr>
      <w:bookmarkStart w:id="7" w:name="O_1106438"/>
      <w:bookmarkEnd w:id="7"/>
      <w:r w:rsidRPr="00505857">
        <w:t>Modification History</w:t>
      </w:r>
    </w:p>
    <w:tbl>
      <w:tblPr>
        <w:tblW w:w="9522" w:type="dxa"/>
        <w:tblLayout w:type="fixed"/>
        <w:tblCellMar>
          <w:left w:w="62" w:type="dxa"/>
          <w:right w:w="62" w:type="dxa"/>
        </w:tblCellMar>
        <w:tblLook w:val="0000"/>
      </w:tblPr>
      <w:tblGrid>
        <w:gridCol w:w="2929"/>
        <w:gridCol w:w="6593"/>
      </w:tblGrid>
      <w:tr w:rsidTr="0050585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857" w:rsidP="00505857">
            <w:pPr>
              <w:pStyle w:val="BodyText"/>
            </w:pPr>
            <w:r w:rsidRPr="0050585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857">
            <w:pPr>
              <w:pStyle w:val="BodyText"/>
              <w:rPr>
                <w:lang w:val="en-NZ"/>
              </w:rPr>
            </w:pPr>
            <w:r w:rsidRPr="00505857">
              <w:rPr>
                <w:rStyle w:val="SpecialBold"/>
              </w:rPr>
              <w:t>Comments</w:t>
            </w:r>
          </w:p>
        </w:tc>
      </w:tr>
      <w:tr w:rsidTr="0050585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857">
            <w:pPr>
              <w:pStyle w:val="BodyText"/>
              <w:rPr>
                <w:lang w:val="en-NZ"/>
              </w:rPr>
            </w:pPr>
            <w:r w:rsidRPr="0050585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857" w:rsidP="00505857">
            <w:pPr>
              <w:pStyle w:val="BodyText"/>
            </w:pPr>
            <w:r w:rsidRPr="00505857">
              <w:t>This version first released with RII Resources and Infrastructure Industry Training Package Version 5.0.</w:t>
            </w:r>
          </w:p>
        </w:tc>
      </w:tr>
    </w:tbl>
    <w:p w:rsidR="00000000" w:rsidRPr="00505857" w:rsidP="00505857">
      <w:pPr>
        <w:pStyle w:val="BodyText"/>
      </w:pPr>
    </w:p>
    <w:p w:rsidR="00000000" w:rsidRPr="00505857" w:rsidP="00505857">
      <w:pPr>
        <w:pStyle w:val="AllowPageBreak"/>
      </w:pPr>
    </w:p>
    <w:p w:rsidR="00000000" w:rsidRPr="00505857" w:rsidP="00505857">
      <w:pPr>
        <w:pStyle w:val="Heading1"/>
      </w:pPr>
      <w:bookmarkStart w:id="8" w:name="O_1106441"/>
      <w:bookmarkEnd w:id="8"/>
      <w:r w:rsidRPr="00505857">
        <w:t>Performance Evidence</w:t>
      </w:r>
    </w:p>
    <w:p w:rsidR="00000000" w:rsidRPr="00505857" w:rsidP="00270DDE">
      <w:pPr>
        <w:pStyle w:val="BodyText"/>
      </w:pPr>
      <w:r w:rsidRPr="00505857">
        <w:t>The candidate must demonstrate the ability to complete the tasks outlined in the elements, performance criteria and foundation skills of this unit, including evidence of the ability to:</w:t>
      </w:r>
    </w:p>
    <w:p w:rsidR="00000000" w:rsidRPr="00505857" w:rsidP="00505857">
      <w:pPr>
        <w:pStyle w:val="ListBullet"/>
      </w:pPr>
      <w:r w:rsidRPr="00505857">
        <w:t>conduct a feasibility study on at least t</w:t>
      </w:r>
      <w:r w:rsidRPr="00505857">
        <w:t>wo occasions, including:</w:t>
      </w:r>
    </w:p>
    <w:p w:rsidR="00000000" w:rsidRPr="00505857" w:rsidP="00505857">
      <w:pPr>
        <w:pStyle w:val="ListBullet2"/>
      </w:pPr>
      <w:r w:rsidRPr="00505857">
        <w:t>preparing a complete feasibility proposal</w:t>
      </w:r>
    </w:p>
    <w:p w:rsidR="00000000" w:rsidRPr="00505857" w:rsidP="00505857">
      <w:pPr>
        <w:pStyle w:val="ListBullet2"/>
      </w:pPr>
      <w:r w:rsidRPr="00505857">
        <w:t>successfully conducting a feasibility study</w:t>
      </w:r>
    </w:p>
    <w:p w:rsidR="00000000" w:rsidRPr="00505857" w:rsidP="00505857">
      <w:pPr>
        <w:pStyle w:val="ListBullet2"/>
      </w:pPr>
      <w:r w:rsidRPr="00505857">
        <w:t>preparing operating budgets and forecast trends to manage and control operating costs</w:t>
      </w:r>
    </w:p>
    <w:p w:rsidR="00000000" w:rsidRPr="00505857" w:rsidP="00505857">
      <w:pPr>
        <w:pStyle w:val="ListBullet2"/>
      </w:pPr>
      <w:r w:rsidRPr="00505857">
        <w:t>analysing and reviewing production costs versus equipment and plant operating costs</w:t>
      </w:r>
    </w:p>
    <w:p w:rsidR="00000000" w:rsidRPr="00505857" w:rsidP="00505857">
      <w:pPr>
        <w:pStyle w:val="ListBullet2"/>
      </w:pPr>
      <w:r w:rsidRPr="00505857">
        <w:t>evaluating new and used equipment using appropriate techniques</w:t>
      </w:r>
    </w:p>
    <w:p w:rsidR="00000000" w:rsidRPr="00505857" w:rsidP="00505857">
      <w:pPr>
        <w:pStyle w:val="ListBullet2"/>
      </w:pPr>
      <w:r w:rsidRPr="00505857">
        <w:t>monitoring and maintaining plant and equipment</w:t>
      </w:r>
    </w:p>
    <w:p w:rsidR="00000000" w:rsidRPr="00505857" w:rsidP="00505857">
      <w:pPr>
        <w:pStyle w:val="ListBullet2"/>
      </w:pPr>
      <w:r w:rsidRPr="00505857">
        <w:t>accessing and using appropriate technologies</w:t>
      </w:r>
    </w:p>
    <w:p w:rsidR="00000000" w:rsidRPr="00505857" w:rsidP="00505857">
      <w:pPr>
        <w:pStyle w:val="ListBullet2"/>
      </w:pPr>
      <w:r w:rsidRPr="00505857">
        <w:t xml:space="preserve">negotiating with </w:t>
      </w:r>
      <w:r w:rsidRPr="00505857">
        <w:t>internal and external customers, community and statutory and legal authorities</w:t>
      </w:r>
    </w:p>
    <w:p w:rsidR="00000000" w:rsidRPr="00505857" w:rsidP="00505857">
      <w:pPr>
        <w:pStyle w:val="ListBullet2"/>
      </w:pPr>
      <w:r w:rsidRPr="00505857">
        <w:t>resolving or managing conflict throughout feasibility study activity</w:t>
      </w:r>
    </w:p>
    <w:p w:rsidR="00000000" w:rsidRPr="00505857" w:rsidP="00505857">
      <w:pPr>
        <w:pStyle w:val="ListBullet2"/>
      </w:pPr>
      <w:r w:rsidRPr="00505857">
        <w:t>managing project and task allocations and all associated outcomes</w:t>
      </w:r>
    </w:p>
    <w:p w:rsidR="00000000" w:rsidRPr="00505857" w:rsidP="00505857">
      <w:pPr>
        <w:pStyle w:val="ListBullet2"/>
      </w:pPr>
      <w:r w:rsidRPr="00505857">
        <w:t>preparing and presenting feasibility propo</w:t>
      </w:r>
      <w:r w:rsidRPr="00505857">
        <w:t>sal to management.</w:t>
      </w:r>
    </w:p>
    <w:p w:rsidR="00000000" w:rsidRPr="00505857" w:rsidP="00505857">
      <w:pPr>
        <w:pStyle w:val="List"/>
      </w:pPr>
    </w:p>
    <w:p w:rsidR="00000000" w:rsidRPr="00505857" w:rsidP="00270DDE">
      <w:pPr>
        <w:pStyle w:val="BodyText"/>
      </w:pPr>
      <w:r w:rsidRPr="00505857">
        <w:t xml:space="preserve">During the above, the candidate must: </w:t>
      </w:r>
    </w:p>
    <w:p w:rsidR="00000000" w:rsidRPr="00505857" w:rsidP="00505857">
      <w:pPr>
        <w:pStyle w:val="ListBullet"/>
      </w:pPr>
      <w:r w:rsidRPr="00505857">
        <w:t>locate and apply relevant documentation, policies and procedures and confirm that the work activity is compliant</w:t>
      </w:r>
    </w:p>
    <w:p w:rsidR="00000000" w:rsidRPr="00505857" w:rsidP="00505857">
      <w:pPr>
        <w:pStyle w:val="ListBullet"/>
      </w:pPr>
      <w:r w:rsidRPr="00505857">
        <w:t>implement the requirements, procedures and t</w:t>
      </w:r>
      <w:r w:rsidRPr="00505857">
        <w:t>echniques for conducting a feasibility study</w:t>
      </w:r>
    </w:p>
    <w:p w:rsidR="00000000" w:rsidRPr="00505857" w:rsidP="00505857">
      <w:pPr>
        <w:pStyle w:val="ListBullet"/>
      </w:pPr>
      <w:r w:rsidRPr="00505857">
        <w:t>work effectively with others to conduct a feasibility study in a way that meets all required outcomes</w:t>
      </w:r>
    </w:p>
    <w:p w:rsidR="00000000" w:rsidRPr="00505857" w:rsidP="00505857">
      <w:pPr>
        <w:pStyle w:val="ListBullet"/>
      </w:pPr>
      <w:r w:rsidRPr="00505857">
        <w:t>communicate clearly and concisely with others to receive and clarify work instructions.</w:t>
      </w:r>
    </w:p>
    <w:p w:rsidR="00000000" w:rsidRPr="00505857" w:rsidP="00505857">
      <w:pPr>
        <w:pStyle w:val="AllowPageBreak"/>
      </w:pPr>
    </w:p>
    <w:p w:rsidR="00000000" w:rsidRPr="00505857" w:rsidP="00505857">
      <w:pPr>
        <w:pStyle w:val="Heading1"/>
      </w:pPr>
      <w:bookmarkStart w:id="9" w:name="O_1106440"/>
      <w:bookmarkEnd w:id="9"/>
      <w:r w:rsidRPr="00505857">
        <w:t>Knowledge Evidence</w:t>
      </w:r>
    </w:p>
    <w:p w:rsidR="00000000" w:rsidRPr="00505857" w:rsidP="00270DDE">
      <w:pPr>
        <w:pStyle w:val="BodyText"/>
      </w:pPr>
      <w:r w:rsidRPr="00505857">
        <w:t>The candidate must be able to demonstrate knowledge to complete the tasks outlined in the elements, performance criteria and foundation skills of this unit, including knowledge of:</w:t>
      </w:r>
    </w:p>
    <w:p w:rsidR="00000000" w:rsidRPr="00505857" w:rsidP="00505857">
      <w:pPr>
        <w:pStyle w:val="ListBullet"/>
      </w:pPr>
      <w:r w:rsidRPr="00505857">
        <w:t xml:space="preserve">key policies, procedures and documentation required to </w:t>
      </w:r>
      <w:r w:rsidRPr="00505857">
        <w:t>conduct a feasibility study, including:</w:t>
      </w:r>
    </w:p>
    <w:p w:rsidR="00000000" w:rsidRPr="00505857" w:rsidP="00505857">
      <w:pPr>
        <w:pStyle w:val="ListBullet2"/>
      </w:pPr>
      <w:r w:rsidRPr="00505857">
        <w:t>gaining statutory/legal approvals</w:t>
      </w:r>
    </w:p>
    <w:p w:rsidR="00000000" w:rsidRPr="00505857" w:rsidP="00505857">
      <w:pPr>
        <w:pStyle w:val="ListBullet2"/>
      </w:pPr>
      <w:r w:rsidRPr="00505857">
        <w:t>interpreting tender specifications</w:t>
      </w:r>
    </w:p>
    <w:p w:rsidR="00000000" w:rsidRPr="00505857" w:rsidP="00505857">
      <w:pPr>
        <w:pStyle w:val="ListBullet2"/>
      </w:pPr>
      <w:r w:rsidRPr="00505857">
        <w:t>negotiating and finalising contracts</w:t>
      </w:r>
    </w:p>
    <w:p w:rsidR="00000000" w:rsidRPr="00505857" w:rsidP="00505857">
      <w:pPr>
        <w:pStyle w:val="ListBullet2"/>
      </w:pPr>
      <w:r w:rsidRPr="00505857">
        <w:t>implementing change</w:t>
      </w:r>
    </w:p>
    <w:p w:rsidR="00000000" w:rsidRPr="00505857" w:rsidP="00505857">
      <w:pPr>
        <w:pStyle w:val="ListBullet2"/>
      </w:pPr>
      <w:r w:rsidRPr="00505857">
        <w:t>worksite operations</w:t>
      </w:r>
    </w:p>
    <w:p w:rsidR="00000000" w:rsidRPr="00505857" w:rsidP="00505857">
      <w:pPr>
        <w:pStyle w:val="ListBullet2"/>
      </w:pPr>
      <w:r w:rsidRPr="00505857">
        <w:t>quality assurance principles</w:t>
      </w:r>
    </w:p>
    <w:p w:rsidR="00000000" w:rsidRPr="00505857" w:rsidP="00505857">
      <w:pPr>
        <w:pStyle w:val="ListBullet2"/>
      </w:pPr>
      <w:r w:rsidRPr="00505857">
        <w:t>human resource policies and practices</w:t>
      </w:r>
    </w:p>
    <w:p w:rsidR="00000000" w:rsidRPr="00505857" w:rsidP="00505857">
      <w:pPr>
        <w:pStyle w:val="ListBullet2"/>
      </w:pPr>
      <w:r w:rsidRPr="00505857">
        <w:t>industrial awards/enterprise agreements</w:t>
      </w:r>
    </w:p>
    <w:p w:rsidR="00000000" w:rsidRPr="00505857" w:rsidP="00505857">
      <w:pPr>
        <w:pStyle w:val="ListBullet2"/>
      </w:pPr>
      <w:r w:rsidRPr="00505857">
        <w:t>business planning</w:t>
      </w:r>
    </w:p>
    <w:p w:rsidR="00000000" w:rsidRPr="00505857" w:rsidP="00505857">
      <w:pPr>
        <w:pStyle w:val="ListBullet2"/>
      </w:pPr>
      <w:r w:rsidRPr="00505857">
        <w:t>establishing and maintaining organisational objectives</w:t>
      </w:r>
    </w:p>
    <w:p w:rsidR="00000000" w:rsidRPr="00505857" w:rsidP="00505857">
      <w:pPr>
        <w:pStyle w:val="ListBullet2"/>
      </w:pPr>
      <w:r w:rsidRPr="00505857">
        <w:t>risk management principles, strategies and techniques</w:t>
      </w:r>
    </w:p>
    <w:p w:rsidR="00000000" w:rsidRPr="00505857" w:rsidP="00505857">
      <w:pPr>
        <w:pStyle w:val="ListBullet2"/>
      </w:pPr>
      <w:r w:rsidRPr="00505857">
        <w:t>site products and services</w:t>
      </w:r>
    </w:p>
    <w:p w:rsidR="00000000" w:rsidRPr="00505857" w:rsidP="00505857">
      <w:pPr>
        <w:pStyle w:val="ListBullet2"/>
      </w:pPr>
      <w:r w:rsidRPr="00505857">
        <w:t>customer/client relations</w:t>
      </w:r>
    </w:p>
    <w:p w:rsidR="00000000" w:rsidRPr="00505857" w:rsidP="00505857">
      <w:pPr>
        <w:pStyle w:val="ListBullet"/>
      </w:pPr>
      <w:r w:rsidRPr="00505857">
        <w:t>principles and techniques for ident</w:t>
      </w:r>
      <w:r w:rsidRPr="00505857">
        <w:t>ifying and understanding:</w:t>
      </w:r>
    </w:p>
    <w:p w:rsidR="00000000" w:rsidRPr="00505857" w:rsidP="00505857">
      <w:pPr>
        <w:pStyle w:val="ListBullet2"/>
      </w:pPr>
      <w:r w:rsidRPr="00505857">
        <w:t>site plant and equipment</w:t>
      </w:r>
    </w:p>
    <w:p w:rsidR="00000000" w:rsidRPr="00505857" w:rsidP="00505857">
      <w:pPr>
        <w:pStyle w:val="ListBullet2"/>
      </w:pPr>
      <w:r w:rsidRPr="00505857">
        <w:t>team management</w:t>
      </w:r>
    </w:p>
    <w:p w:rsidR="00000000" w:rsidRPr="00505857" w:rsidP="00505857">
      <w:pPr>
        <w:pStyle w:val="ListBullet2"/>
      </w:pPr>
      <w:r w:rsidRPr="00505857">
        <w:t>resource quantification</w:t>
      </w:r>
    </w:p>
    <w:p w:rsidR="00000000" w:rsidRPr="00505857" w:rsidP="00505857">
      <w:pPr>
        <w:pStyle w:val="ListBullet2"/>
      </w:pPr>
      <w:r w:rsidRPr="00505857">
        <w:t>financial models</w:t>
      </w:r>
    </w:p>
    <w:p w:rsidR="00000000" w:rsidRPr="00505857" w:rsidP="00505857">
      <w:pPr>
        <w:pStyle w:val="ListBullet2"/>
      </w:pPr>
      <w:r w:rsidRPr="00505857">
        <w:t>organisational change and development</w:t>
      </w:r>
    </w:p>
    <w:p w:rsidR="00000000" w:rsidRPr="00505857" w:rsidP="00505857">
      <w:pPr>
        <w:pStyle w:val="ListBullet2"/>
      </w:pPr>
      <w:r w:rsidRPr="00505857">
        <w:t>environmental management</w:t>
      </w:r>
    </w:p>
    <w:p w:rsidR="00000000" w:rsidRPr="00505857" w:rsidP="00505857">
      <w:pPr>
        <w:pStyle w:val="ListBullet2"/>
      </w:pPr>
      <w:r w:rsidRPr="00505857">
        <w:t>work health and safety</w:t>
      </w:r>
    </w:p>
    <w:p w:rsidR="00000000" w:rsidRPr="00505857" w:rsidP="00505857">
      <w:pPr>
        <w:pStyle w:val="ListBullet2"/>
      </w:pPr>
      <w:r w:rsidRPr="00505857">
        <w:t>computer applications</w:t>
      </w:r>
    </w:p>
    <w:p w:rsidR="00000000" w:rsidRPr="00505857" w:rsidP="00505857">
      <w:pPr>
        <w:pStyle w:val="ListBullet2"/>
      </w:pPr>
      <w:r w:rsidRPr="00505857">
        <w:t>negotiation techniques</w:t>
      </w:r>
    </w:p>
    <w:p w:rsidR="00000000" w:rsidRPr="00505857" w:rsidP="00505857">
      <w:pPr>
        <w:pStyle w:val="ListBullet"/>
      </w:pPr>
      <w:r w:rsidRPr="00505857">
        <w:t xml:space="preserve">principles and </w:t>
      </w:r>
      <w:r w:rsidRPr="00505857">
        <w:t>techniques for identifying relevant hazards and emergencies</w:t>
      </w:r>
    </w:p>
    <w:p w:rsidR="00000000" w:rsidRPr="00505857" w:rsidP="00505857">
      <w:pPr>
        <w:pStyle w:val="ListBullet"/>
      </w:pPr>
      <w:r w:rsidRPr="00505857">
        <w:t>techniques for coordinating and communicating job activities with others.</w:t>
      </w:r>
    </w:p>
    <w:p w:rsidR="00000000" w:rsidRPr="00505857" w:rsidP="00505857">
      <w:pPr>
        <w:pStyle w:val="AllowPageBreak"/>
      </w:pPr>
    </w:p>
    <w:p w:rsidR="00000000" w:rsidRPr="00505857" w:rsidP="00505857">
      <w:pPr>
        <w:pStyle w:val="Heading1"/>
      </w:pPr>
      <w:bookmarkStart w:id="10" w:name="O_1106439"/>
      <w:bookmarkEnd w:id="10"/>
      <w:r w:rsidRPr="00505857">
        <w:t>Assessment Conditions</w:t>
      </w:r>
    </w:p>
    <w:p w:rsidR="00000000" w:rsidRPr="00505857" w:rsidP="00270DDE">
      <w:pPr>
        <w:pStyle w:val="BodyText"/>
      </w:pPr>
      <w:r w:rsidRPr="00505857">
        <w:t>Mandatory conditions for assessment of this unit are stipulated below. The assess</w:t>
      </w:r>
      <w:r w:rsidRPr="00505857">
        <w:t>ment must:</w:t>
      </w:r>
    </w:p>
    <w:p w:rsidR="00000000" w:rsidRPr="00505857" w:rsidP="00505857">
      <w:pPr>
        <w:pStyle w:val="ListBullet"/>
      </w:pPr>
      <w:r w:rsidRPr="00505857">
        <w:t>include access to:</w:t>
      </w:r>
    </w:p>
    <w:p w:rsidR="00000000" w:rsidRPr="00505857" w:rsidP="00505857">
      <w:pPr>
        <w:pStyle w:val="ListBullet2"/>
      </w:pPr>
      <w:r w:rsidRPr="00505857">
        <w:t>personal protective equipment</w:t>
      </w:r>
    </w:p>
    <w:p w:rsidR="00000000" w:rsidRPr="00505857" w:rsidP="00505857">
      <w:pPr>
        <w:pStyle w:val="ListBullet2"/>
      </w:pPr>
      <w:r w:rsidRPr="00505857">
        <w:t>equipment related to conducting a feasibility study</w:t>
      </w:r>
    </w:p>
    <w:p w:rsidR="00000000" w:rsidRPr="00505857" w:rsidP="00505857">
      <w:pPr>
        <w:pStyle w:val="ListBullet2"/>
      </w:pPr>
      <w:r w:rsidRPr="00505857">
        <w:t>relevant documentation</w:t>
      </w:r>
    </w:p>
    <w:p w:rsidR="00000000" w:rsidRPr="00505857" w:rsidP="00505857">
      <w:pPr>
        <w:pStyle w:val="ListBullet"/>
      </w:pPr>
      <w:r w:rsidRPr="00505857">
        <w:t xml:space="preserve">be conducted in a safe environment; and, </w:t>
      </w:r>
    </w:p>
    <w:p w:rsidR="00000000" w:rsidRPr="00505857" w:rsidP="00505857">
      <w:pPr>
        <w:pStyle w:val="ListBullet"/>
      </w:pPr>
      <w:r w:rsidRPr="00505857">
        <w:t>be assessed in the context of this sector</w:t>
      </w:r>
      <w:r>
        <w:t>’</w:t>
      </w:r>
      <w:r w:rsidRPr="00505857">
        <w:t xml:space="preserve">s work environment; and, </w:t>
      </w:r>
    </w:p>
    <w:p w:rsidR="00000000" w:rsidRPr="00505857" w:rsidP="00505857">
      <w:pPr>
        <w:pStyle w:val="ListBullet"/>
      </w:pPr>
      <w:r w:rsidRPr="00505857">
        <w:t>be assessed in compliance with relevant legislation/regulation and using policies, procedures and processes directly related to the industry sector for which it is being assessed; and,</w:t>
      </w:r>
    </w:p>
    <w:p w:rsidR="00000000" w:rsidRPr="00505857" w:rsidP="00505857">
      <w:pPr>
        <w:pStyle w:val="ListBullet"/>
      </w:pPr>
      <w:r w:rsidRPr="00505857">
        <w:t>confirm consistent performance can be applied in a range of relevant wo</w:t>
      </w:r>
      <w:r w:rsidRPr="00505857">
        <w:t>rkplace circumstances.</w:t>
      </w:r>
    </w:p>
    <w:p w:rsidR="00000000" w:rsidRPr="00505857" w:rsidP="00270DDE">
      <w:pPr>
        <w:pStyle w:val="BodyText"/>
      </w:pPr>
      <w:r w:rsidRPr="00505857">
        <w:t>Where personal safety or environmental damage are limiting factors, assessment may occur in a simulated work environment* provided it is realistic and sufficiently rigorous to cover all aspects of this sector’s workplace performance,</w:t>
      </w:r>
      <w:r w:rsidRPr="00505857">
        <w:t xml:space="preserve"> including environment, task skills, task management skills, contingency management skills and job role environment skills.</w:t>
      </w:r>
    </w:p>
    <w:p w:rsidR="00000000" w:rsidRPr="00505857" w:rsidP="00505857">
      <w:pPr>
        <w:pStyle w:val="BodyTextBold"/>
      </w:pPr>
      <w:r w:rsidRPr="00505857">
        <w:t>Assessor requirements</w:t>
      </w:r>
    </w:p>
    <w:p w:rsidR="00000000" w:rsidRPr="00505857" w:rsidP="00270DDE">
      <w:pPr>
        <w:pStyle w:val="BodyText"/>
      </w:pPr>
      <w:r w:rsidRPr="00505857">
        <w:t>Assessors must be able to clearly demonstrate current and relevant industry knowledge and experience to satisf</w:t>
      </w:r>
      <w:r w:rsidRPr="00505857">
        <w:t>y the mandatory regulatory standards as set out in the Standards for Registered Training Organisations (RTOs) 2015/Australian Quality Training Framework mandatory requirements for assessors current at the time of assessment and any relevant licensing and c</w:t>
      </w:r>
      <w:r w:rsidRPr="00505857">
        <w:t>ertification requirements. This includes:</w:t>
      </w:r>
    </w:p>
    <w:p w:rsidR="00000000" w:rsidRPr="00505857" w:rsidP="00505857">
      <w:pPr>
        <w:pStyle w:val="ListBullet"/>
      </w:pPr>
      <w:r w:rsidRPr="00505857">
        <w:t>vocational competencies at least to the level being delivered and assessed</w:t>
      </w:r>
    </w:p>
    <w:p w:rsidR="00000000" w:rsidRPr="00505857" w:rsidP="00505857">
      <w:pPr>
        <w:pStyle w:val="ListBullet"/>
      </w:pPr>
      <w:r w:rsidRPr="00505857">
        <w:t>current industry skills directly relevant to the training and assessment being provided</w:t>
      </w:r>
    </w:p>
    <w:p w:rsidR="00000000" w:rsidRPr="00505857" w:rsidP="00505857">
      <w:pPr>
        <w:pStyle w:val="ListBullet"/>
      </w:pPr>
      <w:r w:rsidRPr="00505857">
        <w:t>current knowledge and skills in vocational training and learning that informs their training and assessment</w:t>
      </w:r>
    </w:p>
    <w:p w:rsidR="00000000" w:rsidRPr="00505857" w:rsidP="00505857">
      <w:pPr>
        <w:pStyle w:val="ListBullet"/>
      </w:pPr>
      <w:r w:rsidRPr="00505857">
        <w:t>formal relevant qualifications in training and assessment</w:t>
      </w:r>
    </w:p>
    <w:p w:rsidR="00000000" w:rsidRPr="00505857" w:rsidP="00505857">
      <w:pPr>
        <w:pStyle w:val="ListBullet"/>
      </w:pPr>
      <w:r w:rsidRPr="00505857">
        <w:t xml:space="preserve">having knowledge of and/or experience using the latest techniques and processes </w:t>
      </w:r>
    </w:p>
    <w:p w:rsidR="00000000" w:rsidRPr="00505857" w:rsidP="00505857">
      <w:pPr>
        <w:pStyle w:val="ListBullet"/>
      </w:pPr>
      <w:r w:rsidRPr="00505857">
        <w:t>possessin</w:t>
      </w:r>
      <w:r w:rsidRPr="00505857">
        <w:t>g the required level of RII training product knowledge</w:t>
      </w:r>
    </w:p>
    <w:p w:rsidR="00000000" w:rsidRPr="00505857" w:rsidP="00505857">
      <w:pPr>
        <w:pStyle w:val="ListBullet"/>
      </w:pPr>
      <w:r w:rsidRPr="00505857">
        <w:t>having an understanding and knowledge of legislation and regulations relevant to the industry and to employment and workplaces</w:t>
      </w:r>
    </w:p>
    <w:p w:rsidR="00000000" w:rsidRPr="00505857" w:rsidP="00505857">
      <w:pPr>
        <w:pStyle w:val="ListBullet"/>
      </w:pPr>
      <w:r w:rsidRPr="00505857">
        <w:t>demonstrating the performance evidence, and knowledge evidence outlined in</w:t>
      </w:r>
      <w:r w:rsidRPr="00505857">
        <w:t xml:space="preserve"> this unit of competency, and</w:t>
      </w:r>
    </w:p>
    <w:p w:rsidR="00000000" w:rsidRPr="00505857" w:rsidP="00505857">
      <w:pPr>
        <w:pStyle w:val="ListBullet"/>
      </w:pPr>
      <w:r w:rsidRPr="00505857">
        <w:t>the minimum years of current** work experience after competency has been obtained as specified below in an industry sector relevant to the outcomes of the unit.</w:t>
      </w:r>
    </w:p>
    <w:p w:rsidR="00000000" w:rsidRPr="00505857" w:rsidP="00270DDE">
      <w:pPr>
        <w:pStyle w:val="BodyText"/>
      </w:pPr>
      <w:r w:rsidRPr="00505857">
        <w:t>It is also acceptable for the appropriately qualified assessor to</w:t>
      </w:r>
      <w:r w:rsidRPr="00505857">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505857">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270DD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5857" w:rsidP="00505857">
            <w:pPr>
              <w:pStyle w:val="BodyText"/>
            </w:pPr>
            <w:r w:rsidRPr="00505857">
              <w:rPr>
                <w:rStyle w:val="SpecialBold"/>
              </w:rPr>
              <w:t>Indus</w:t>
            </w:r>
            <w:r w:rsidRPr="00505857">
              <w:rPr>
                <w:rStyle w:val="SpecialBold"/>
              </w:rPr>
              <w:t>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5857" w:rsidP="00505857">
            <w:pPr>
              <w:pStyle w:val="BodyText"/>
            </w:pPr>
            <w:r w:rsidRPr="00505857">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5857">
            <w:pPr>
              <w:pStyle w:val="BodyText"/>
              <w:rPr>
                <w:lang w:val="en-NZ"/>
              </w:rPr>
            </w:pPr>
            <w:r w:rsidRPr="00505857">
              <w:rPr>
                <w:rStyle w:val="SpecialBold"/>
              </w:rPr>
              <w:t>Required assessor or industry subject matter expert experience</w:t>
            </w:r>
          </w:p>
        </w:tc>
      </w:tr>
      <w:tr w:rsidTr="00270DDE">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5857">
            <w:pPr>
              <w:pStyle w:val="BodyText"/>
              <w:rPr>
                <w:lang w:val="en-NZ"/>
              </w:rPr>
            </w:pPr>
            <w:r w:rsidRPr="0050585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5857">
            <w:pPr>
              <w:pStyle w:val="BodyText"/>
              <w:rPr>
                <w:lang w:val="en-NZ"/>
              </w:rPr>
            </w:pPr>
            <w:r w:rsidRPr="0050585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5857">
            <w:pPr>
              <w:pStyle w:val="BodyText"/>
              <w:rPr>
                <w:lang w:val="en-NZ"/>
              </w:rPr>
            </w:pPr>
            <w:r w:rsidRPr="00505857">
              <w:t>1 year</w:t>
            </w:r>
          </w:p>
        </w:tc>
      </w:tr>
      <w:tr w:rsidTr="00270DDE">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5857">
            <w:pPr>
              <w:pStyle w:val="BodyText"/>
              <w:rPr>
                <w:lang w:val="en-NZ"/>
              </w:rPr>
            </w:pPr>
            <w:r w:rsidRPr="0050585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5857">
            <w:pPr>
              <w:pStyle w:val="BodyText"/>
              <w:rPr>
                <w:lang w:val="en-NZ"/>
              </w:rPr>
            </w:pPr>
            <w:r w:rsidRPr="00505857">
              <w:t>2 years</w:t>
            </w:r>
          </w:p>
        </w:tc>
      </w:tr>
      <w:tr w:rsidTr="00270D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5857">
            <w:pPr>
              <w:pStyle w:val="BodyText"/>
              <w:rPr>
                <w:lang w:val="en-NZ"/>
              </w:rPr>
            </w:pPr>
            <w:r w:rsidRPr="0050585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5857">
            <w:pPr>
              <w:pStyle w:val="BodyText"/>
              <w:rPr>
                <w:lang w:val="en-NZ"/>
              </w:rPr>
            </w:pPr>
            <w:r w:rsidRPr="0050585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5857">
            <w:pPr>
              <w:pStyle w:val="BodyText"/>
              <w:rPr>
                <w:lang w:val="en-NZ"/>
              </w:rPr>
            </w:pPr>
            <w:r w:rsidRPr="00505857">
              <w:t>3 years</w:t>
            </w:r>
          </w:p>
        </w:tc>
      </w:tr>
      <w:tr w:rsidTr="00270D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5857">
            <w:pPr>
              <w:pStyle w:val="BodyText"/>
              <w:rPr>
                <w:lang w:val="en-NZ"/>
              </w:rPr>
            </w:pPr>
            <w:r w:rsidRPr="0050585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5857" w:rsidP="00505857">
            <w:pPr>
              <w:pStyle w:val="BodyText"/>
            </w:pPr>
            <w:r w:rsidRPr="00505857">
              <w:t>Where this unit is being assessed outside of the resources and infrastructure sectors assessor and/or industry subject matter expert experience should be in-line with industry standards for the sector in which it is being assessed and where no industry sta</w:t>
            </w:r>
            <w:r w:rsidRPr="00505857">
              <w:t>ndard is specified should comply with any relevant regulation.</w:t>
            </w:r>
          </w:p>
        </w:tc>
      </w:tr>
    </w:tbl>
    <w:p w:rsidR="00000000" w:rsidRPr="00505857" w:rsidP="00270DDE">
      <w:pPr>
        <w:pStyle w:val="BodyText"/>
      </w:pPr>
      <w:r w:rsidRPr="00505857">
        <w:t>*Guidance on simulated environments has been stipulated in the Companion Volume Implementation Guide located on VETNet.</w:t>
      </w:r>
    </w:p>
    <w:p w:rsidR="00000000" w:rsidRPr="00505857" w:rsidP="00270DDE">
      <w:pPr>
        <w:pStyle w:val="BodyText"/>
      </w:pPr>
      <w:r w:rsidRPr="00505857">
        <w:t xml:space="preserve">**Assessors can demonstrate current work experience through employment </w:t>
      </w:r>
      <w:r w:rsidRPr="00505857">
        <w:t>within industry in a role relevant to the outcomes of the unit; or, for external assessors this can be demonstrated through exposure to industry by conducting a minimum number of site assessments as determined by the relevant industry sector, across variou</w:t>
      </w:r>
      <w:r w:rsidRPr="00505857">
        <w:t>s locations.</w:t>
      </w:r>
    </w:p>
    <w:p w:rsidR="00000000" w:rsidRPr="00505857" w:rsidP="00270DDE">
      <w:pPr>
        <w:pStyle w:val="BodyText"/>
      </w:pPr>
      <w:r w:rsidRPr="00505857">
        <w:t>*** While a unit of competency does not have an AQF level, where a unit is being delivered outside of a qualification the first numeric character in the unit code should be considered as the AQF indicator level for assessment purposes.</w:t>
      </w:r>
    </w:p>
    <w:p w:rsidR="00000000" w:rsidRPr="00505857" w:rsidP="00505857">
      <w:pPr>
        <w:pStyle w:val="Heading1"/>
      </w:pPr>
      <w:bookmarkStart w:id="11" w:name="O_1106437"/>
      <w:bookmarkEnd w:id="11"/>
      <w:r w:rsidRPr="00505857">
        <w:t>Links</w:t>
      </w:r>
    </w:p>
    <w:p w:rsidR="00000000" w:rsidRPr="00505857" w:rsidP="00270DDE">
      <w:pPr>
        <w:pStyle w:val="BodyText"/>
      </w:pPr>
      <w:r w:rsidRPr="00505857">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B17E04">
        <w:rPr>
          <w:rStyle w:val="Hyperlink"/>
        </w:rPr>
        <w:t>https://vetnet.gov.au/Pages/TrainingDocs.aspx?q=88a61002-9a21-4386-aaf8-69c76e675272</w:t>
      </w:r>
      <w:r>
        <w:fldChar w:fldCharType="end"/>
      </w:r>
    </w:p>
    <w:p w:rsidR="00000000" w:rsidRPr="00505857" w:rsidP="00505857"/>
    <w:sectPr w:rsidSect="005058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8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857" w:rsidRPr="00270DDE" w:rsidP="00270D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8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DDE" w:rsidP="005058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70DDE" w:rsidP="005058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70DDE" w:rsidP="005058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857" w:rsidP="00505857">
    <w:pPr>
      <w:pStyle w:val="Footer"/>
      <w:framePr w:wrap="around"/>
    </w:pPr>
    <w:r>
      <w:fldChar w:fldCharType="begin"/>
    </w:r>
    <w:r>
      <w:instrText xml:space="preserve"> DOCPROPERTY  Subject  \* MERGEFORMAT </w:instrText>
    </w:r>
    <w:r>
      <w:fldChar w:fldCharType="separate"/>
    </w:r>
    <w:r w:rsidR="00270DDE">
      <w:t>Approved</w:t>
    </w:r>
    <w:r w:rsidR="00270DDE">
      <w:fldChar w:fldCharType="end"/>
    </w:r>
    <w:r>
      <w:tab/>
      <w:t xml:space="preserve">Page </w:t>
    </w:r>
    <w:r>
      <w:fldChar w:fldCharType="begin"/>
    </w:r>
    <w:r>
      <w:instrText xml:space="preserve"> PAGE  \* Arabic  \* MERGEFORMAT </w:instrText>
    </w:r>
    <w:r>
      <w:fldChar w:fldCharType="separate"/>
    </w:r>
    <w:r w:rsidR="00270DD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0DDE">
      <w:rPr>
        <w:noProof/>
      </w:rPr>
      <w:t>5</w:t>
    </w:r>
    <w:r>
      <w:rPr>
        <w:noProof/>
      </w:rPr>
      <w:fldChar w:fldCharType="end"/>
    </w:r>
  </w:p>
  <w:p w:rsidR="00505857" w:rsidP="00505857">
    <w:pPr>
      <w:pStyle w:val="Footer"/>
      <w:framePr w:wrap="around"/>
    </w:pPr>
    <w:r>
      <w:t xml:space="preserve">© Commonwealth of Australia, </w:t>
    </w:r>
    <w:r>
      <w:fldChar w:fldCharType="begin"/>
    </w:r>
    <w:r>
      <w:instrText xml:space="preserve"> DATE  \@ "yyyy"  \* MERGEFORMAT </w:instrText>
    </w:r>
    <w:r>
      <w:fldChar w:fldCharType="separate"/>
    </w:r>
    <w:r w:rsidR="00270DDE">
      <w:rPr>
        <w:noProof/>
      </w:rPr>
      <w:t>2025</w:t>
    </w:r>
    <w:r>
      <w:fldChar w:fldCharType="end"/>
    </w:r>
    <w:r>
      <w:tab/>
    </w:r>
    <w:r>
      <w:fldChar w:fldCharType="begin"/>
    </w:r>
    <w:r>
      <w:instrText xml:space="preserve"> DOCPROPERTY  Author  \* MERGEFORMAT </w:instrText>
    </w:r>
    <w:r>
      <w:fldChar w:fldCharType="separate"/>
    </w:r>
    <w:r w:rsidR="00270DDE">
      <w:t>Mining and Automotive Skills Alliance</w:t>
    </w:r>
    <w:r w:rsidR="00270DDE">
      <w:fldChar w:fldCharType="end"/>
    </w:r>
  </w:p>
  <w:p w:rsidR="00505857" w:rsidP="005058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8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D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5857" w:rsidRPr="00270DDE" w:rsidP="00270D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8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DDE" w:rsidRPr="002D2AF8" w:rsidP="00505857">
    <w:pPr>
      <w:pStyle w:val="Header"/>
      <w:framePr w:wrap="around"/>
    </w:pPr>
    <w:r>
      <w:fldChar w:fldCharType="begin"/>
    </w:r>
    <w:r>
      <w:instrText xml:space="preserve"> TITLE   \* MERGEFORMAT </w:instrText>
    </w:r>
    <w:r>
      <w:fldChar w:fldCharType="separate"/>
    </w:r>
    <w:r>
      <w:t>RIIBEF604E Conduct a feasibility study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70DDE" w:rsidP="005058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857" w:rsidRPr="002D2AF8" w:rsidP="00505857">
    <w:pPr>
      <w:pStyle w:val="Header"/>
      <w:framePr w:wrap="around"/>
    </w:pPr>
    <w:r>
      <w:fldChar w:fldCharType="begin"/>
    </w:r>
    <w:r>
      <w:instrText xml:space="preserve"> TITLE   \* MERGEFORMAT </w:instrText>
    </w:r>
    <w:r>
      <w:fldChar w:fldCharType="separate"/>
    </w:r>
    <w:r w:rsidR="00270DDE">
      <w:t>RIIBEF604E Conduct a feasibility study</w:t>
    </w:r>
    <w:r w:rsidR="00270DDE">
      <w:fldChar w:fldCharType="end"/>
    </w:r>
    <w:r>
      <w:tab/>
      <w:t xml:space="preserve">Date this document was generated: </w:t>
    </w:r>
    <w:r>
      <w:fldChar w:fldCharType="begin"/>
    </w:r>
    <w:r>
      <w:instrText xml:space="preserve"> CREATEDATE  \@ "d MMMM yyyy"  \* MERGEFORMAT </w:instrText>
    </w:r>
    <w:r>
      <w:fldChar w:fldCharType="separate"/>
    </w:r>
    <w:r w:rsidR="00270DDE">
      <w:rPr>
        <w:noProof/>
      </w:rPr>
      <w:t>1 March 2025</w:t>
    </w:r>
    <w:r>
      <w:fldChar w:fldCharType="end"/>
    </w:r>
  </w:p>
  <w:p w:rsidR="00505857" w:rsidP="005058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F40F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842C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7865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8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5857"/>
    <w:pPr>
      <w:spacing w:before="360" w:after="60"/>
      <w:outlineLvl w:val="0"/>
    </w:pPr>
    <w:rPr>
      <w:sz w:val="32"/>
    </w:rPr>
  </w:style>
  <w:style w:type="paragraph" w:styleId="Heading2">
    <w:name w:val="heading 2"/>
    <w:basedOn w:val="HeadingBase"/>
    <w:next w:val="BodyText"/>
    <w:link w:val="Heading2Char"/>
    <w:qFormat/>
    <w:rsid w:val="00505857"/>
    <w:pPr>
      <w:keepLines/>
      <w:spacing w:before="240" w:after="120"/>
      <w:outlineLvl w:val="1"/>
    </w:pPr>
    <w:rPr>
      <w:sz w:val="28"/>
      <w:szCs w:val="40"/>
    </w:rPr>
  </w:style>
  <w:style w:type="paragraph" w:styleId="Heading3">
    <w:name w:val="heading 3"/>
    <w:basedOn w:val="HeadingBase"/>
    <w:next w:val="BodyText"/>
    <w:link w:val="Heading3Char"/>
    <w:qFormat/>
    <w:rsid w:val="00505857"/>
    <w:pPr>
      <w:spacing w:before="180" w:after="120"/>
      <w:outlineLvl w:val="2"/>
    </w:pPr>
    <w:rPr>
      <w:spacing w:val="-10"/>
      <w:kern w:val="32"/>
    </w:rPr>
  </w:style>
  <w:style w:type="paragraph" w:styleId="Heading4">
    <w:name w:val="heading 4"/>
    <w:basedOn w:val="HeadingBase"/>
    <w:next w:val="BodyText"/>
    <w:link w:val="Heading4Char"/>
    <w:qFormat/>
    <w:rsid w:val="00505857"/>
    <w:pPr>
      <w:spacing w:before="160" w:after="120"/>
      <w:outlineLvl w:val="3"/>
    </w:pPr>
    <w:rPr>
      <w:sz w:val="22"/>
    </w:rPr>
  </w:style>
  <w:style w:type="paragraph" w:styleId="Heading5">
    <w:name w:val="heading 5"/>
    <w:basedOn w:val="HeadingBase"/>
    <w:next w:val="Normal"/>
    <w:link w:val="Heading5Char"/>
    <w:qFormat/>
    <w:rsid w:val="00505857"/>
    <w:pPr>
      <w:spacing w:before="80"/>
      <w:outlineLvl w:val="4"/>
    </w:pPr>
    <w:rPr>
      <w:color w:val="918585"/>
      <w:sz w:val="20"/>
    </w:rPr>
  </w:style>
  <w:style w:type="paragraph" w:styleId="Heading6">
    <w:name w:val="heading 6"/>
    <w:basedOn w:val="HeadingBase"/>
    <w:next w:val="Normal"/>
    <w:link w:val="Heading6Char"/>
    <w:qFormat/>
    <w:rsid w:val="00505857"/>
    <w:pPr>
      <w:spacing w:before="60"/>
      <w:outlineLvl w:val="5"/>
    </w:pPr>
    <w:rPr>
      <w:color w:val="918585"/>
      <w:sz w:val="20"/>
    </w:rPr>
  </w:style>
  <w:style w:type="paragraph" w:styleId="Heading7">
    <w:name w:val="heading 7"/>
    <w:basedOn w:val="Normal"/>
    <w:next w:val="Normal"/>
    <w:link w:val="Heading7Char"/>
    <w:qFormat/>
    <w:rsid w:val="00505857"/>
    <w:pPr>
      <w:ind w:left="720"/>
      <w:outlineLvl w:val="6"/>
    </w:pPr>
    <w:rPr>
      <w:i/>
    </w:rPr>
  </w:style>
  <w:style w:type="paragraph" w:styleId="Heading8">
    <w:name w:val="heading 8"/>
    <w:basedOn w:val="Normal"/>
    <w:next w:val="Normal"/>
    <w:link w:val="Heading8Char"/>
    <w:qFormat/>
    <w:rsid w:val="00505857"/>
    <w:pPr>
      <w:ind w:left="720"/>
      <w:outlineLvl w:val="7"/>
    </w:pPr>
    <w:rPr>
      <w:i/>
    </w:rPr>
  </w:style>
  <w:style w:type="paragraph" w:styleId="Heading9">
    <w:name w:val="heading 9"/>
    <w:basedOn w:val="Normal"/>
    <w:next w:val="Normal"/>
    <w:link w:val="Heading9Char"/>
    <w:qFormat/>
    <w:rsid w:val="00505857"/>
    <w:pPr>
      <w:ind w:left="720"/>
      <w:outlineLvl w:val="8"/>
    </w:pPr>
    <w:rPr>
      <w:i/>
    </w:rPr>
  </w:style>
  <w:style w:type="character" w:default="1" w:styleId="DefaultParagraphFont">
    <w:name w:val="Default Paragraph Font"/>
    <w:uiPriority w:val="1"/>
    <w:unhideWhenUsed/>
    <w:rsid w:val="005058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5857"/>
  </w:style>
  <w:style w:type="character" w:customStyle="1" w:styleId="Heading1Char">
    <w:name w:val="Heading 1 Char"/>
    <w:basedOn w:val="DefaultParagraphFont"/>
    <w:link w:val="Heading1"/>
    <w:rsid w:val="00505857"/>
    <w:rPr>
      <w:rFonts w:ascii="Times New Roman" w:eastAsia="Times New Roman" w:hAnsi="Times New Roman" w:cs="Times New Roman"/>
      <w:b/>
      <w:sz w:val="32"/>
      <w:szCs w:val="20"/>
      <w:lang w:eastAsia="en-US"/>
    </w:rPr>
  </w:style>
  <w:style w:type="paragraph" w:styleId="BodyText">
    <w:name w:val="Body Text"/>
    <w:basedOn w:val="Normal"/>
    <w:link w:val="BodyTextChar"/>
    <w:rsid w:val="005058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5857"/>
    <w:rPr>
      <w:rFonts w:ascii="Times New Roman" w:eastAsia="Times New Roman" w:hAnsi="Times New Roman" w:cs="Times New Roman"/>
      <w:sz w:val="24"/>
      <w:lang w:eastAsia="en-US"/>
    </w:rPr>
  </w:style>
  <w:style w:type="paragraph" w:styleId="List">
    <w:name w:val="List"/>
    <w:basedOn w:val="BodyText"/>
    <w:next w:val="BodyText"/>
    <w:rsid w:val="00505857"/>
    <w:pPr>
      <w:tabs>
        <w:tab w:val="left" w:pos="340"/>
      </w:tabs>
      <w:spacing w:before="60" w:after="60"/>
      <w:ind w:left="340" w:hanging="340"/>
    </w:pPr>
  </w:style>
  <w:style w:type="paragraph" w:styleId="ListBullet">
    <w:name w:val="List Bullet"/>
    <w:basedOn w:val="List"/>
    <w:rsid w:val="00505857"/>
    <w:pPr>
      <w:numPr>
        <w:numId w:val="12"/>
      </w:numPr>
      <w:tabs>
        <w:tab w:val="clear" w:pos="340"/>
      </w:tabs>
      <w:spacing w:before="40" w:after="40"/>
    </w:pPr>
  </w:style>
  <w:style w:type="character" w:customStyle="1" w:styleId="SpecialBold">
    <w:name w:val="Special Bold"/>
    <w:basedOn w:val="DefaultParagraphFont"/>
    <w:rsid w:val="00505857"/>
    <w:rPr>
      <w:b/>
      <w:spacing w:val="0"/>
    </w:rPr>
  </w:style>
  <w:style w:type="paragraph" w:styleId="ListBullet2">
    <w:name w:val="List Bullet 2"/>
    <w:basedOn w:val="List2"/>
    <w:rsid w:val="00505857"/>
    <w:pPr>
      <w:numPr>
        <w:numId w:val="13"/>
      </w:numPr>
      <w:tabs>
        <w:tab w:val="clear" w:pos="680"/>
      </w:tabs>
    </w:pPr>
  </w:style>
  <w:style w:type="character" w:styleId="Emphasis">
    <w:name w:val="Emphasis"/>
    <w:basedOn w:val="DefaultParagraphFont"/>
    <w:qFormat/>
    <w:rsid w:val="00505857"/>
    <w:rPr>
      <w:i/>
    </w:rPr>
  </w:style>
  <w:style w:type="paragraph" w:customStyle="1" w:styleId="SuperHeading">
    <w:name w:val="SuperHeading"/>
    <w:basedOn w:val="Normal"/>
    <w:rsid w:val="00505857"/>
    <w:pPr>
      <w:spacing w:before="240" w:after="120"/>
      <w:outlineLvl w:val="0"/>
    </w:pPr>
    <w:rPr>
      <w:rFonts w:ascii="Times New Roman" w:hAnsi="Times New Roman"/>
      <w:b/>
      <w:sz w:val="32"/>
    </w:rPr>
  </w:style>
  <w:style w:type="paragraph" w:customStyle="1" w:styleId="AllowPageBreak">
    <w:name w:val="AllowPageBreak"/>
    <w:rsid w:val="0050585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05857"/>
    <w:rPr>
      <w:b/>
    </w:rPr>
  </w:style>
  <w:style w:type="character" w:customStyle="1" w:styleId="Heading2Char">
    <w:name w:val="Heading 2 Char"/>
    <w:basedOn w:val="DefaultParagraphFont"/>
    <w:link w:val="Heading2"/>
    <w:rsid w:val="005058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58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58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58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58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58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58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5857"/>
    <w:rPr>
      <w:rFonts w:ascii="Courier New" w:eastAsia="Times New Roman" w:hAnsi="Courier New" w:cs="Times New Roman"/>
      <w:i/>
      <w:szCs w:val="20"/>
      <w:lang w:eastAsia="en-US"/>
    </w:rPr>
  </w:style>
  <w:style w:type="paragraph" w:customStyle="1" w:styleId="HeadingBase">
    <w:name w:val="Heading Base"/>
    <w:rsid w:val="005058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5857"/>
    <w:pPr>
      <w:tabs>
        <w:tab w:val="right" w:leader="dot" w:pos="9072"/>
      </w:tabs>
      <w:ind w:left="567"/>
    </w:pPr>
    <w:rPr>
      <w:szCs w:val="22"/>
    </w:rPr>
  </w:style>
  <w:style w:type="paragraph" w:customStyle="1" w:styleId="TOCBase">
    <w:name w:val="TOC Base"/>
    <w:rsid w:val="005058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5857"/>
    <w:pPr>
      <w:tabs>
        <w:tab w:val="right" w:leader="dot" w:pos="9072"/>
      </w:tabs>
      <w:spacing w:before="40" w:after="40"/>
      <w:ind w:left="284"/>
    </w:pPr>
    <w:rPr>
      <w:rFonts w:ascii="Times New Roman" w:hAnsi="Times New Roman"/>
    </w:rPr>
  </w:style>
  <w:style w:type="paragraph" w:styleId="TOC1">
    <w:name w:val="toc 1"/>
    <w:basedOn w:val="TOCBase"/>
    <w:next w:val="Normal"/>
    <w:rsid w:val="005058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58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5857"/>
    <w:rPr>
      <w:rFonts w:ascii="Times New Roman" w:eastAsia="Times New Roman" w:hAnsi="Times New Roman" w:cs="Times New Roman"/>
      <w:sz w:val="16"/>
      <w:lang w:eastAsia="en-US"/>
    </w:rPr>
  </w:style>
  <w:style w:type="paragraph" w:styleId="Title">
    <w:name w:val="Title"/>
    <w:basedOn w:val="HeadingBase"/>
    <w:link w:val="TitleChar"/>
    <w:qFormat/>
    <w:rsid w:val="00505857"/>
    <w:pPr>
      <w:spacing w:before="5040"/>
      <w:jc w:val="center"/>
    </w:pPr>
    <w:rPr>
      <w:sz w:val="48"/>
      <w:szCs w:val="72"/>
      <w:lang w:val="en-US"/>
    </w:rPr>
  </w:style>
  <w:style w:type="character" w:customStyle="1" w:styleId="TitleChar">
    <w:name w:val="Title Char"/>
    <w:basedOn w:val="DefaultParagraphFont"/>
    <w:link w:val="Title"/>
    <w:rsid w:val="005058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5857"/>
    <w:pPr>
      <w:tabs>
        <w:tab w:val="left" w:pos="3600"/>
        <w:tab w:val="left" w:pos="3958"/>
      </w:tabs>
    </w:pPr>
  </w:style>
  <w:style w:type="paragraph" w:customStyle="1" w:styleId="Note">
    <w:name w:val="Note"/>
    <w:basedOn w:val="BodyText"/>
    <w:rsid w:val="005058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5857"/>
    <w:pPr>
      <w:framePr w:wrap="auto" w:hAnchor="text" w:y="6049"/>
    </w:pPr>
    <w:rPr>
      <w:color w:val="000000"/>
      <w:sz w:val="40"/>
    </w:rPr>
  </w:style>
  <w:style w:type="paragraph" w:customStyle="1" w:styleId="TOCTitle">
    <w:name w:val="TOCTitle"/>
    <w:basedOn w:val="Heading1"/>
    <w:rsid w:val="00505857"/>
    <w:pPr>
      <w:spacing w:after="240"/>
      <w:jc w:val="center"/>
      <w:outlineLvl w:val="9"/>
    </w:pPr>
    <w:rPr>
      <w:caps/>
    </w:rPr>
  </w:style>
  <w:style w:type="paragraph" w:customStyle="1" w:styleId="Version">
    <w:name w:val="Version"/>
    <w:rsid w:val="005058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5857"/>
    <w:pPr>
      <w:keepNext w:val="0"/>
      <w:tabs>
        <w:tab w:val="right" w:pos="4176"/>
      </w:tabs>
      <w:ind w:left="198" w:hanging="198"/>
    </w:pPr>
    <w:rPr>
      <w:rFonts w:ascii="Garamond" w:hAnsi="Garamond"/>
    </w:rPr>
  </w:style>
  <w:style w:type="paragraph" w:styleId="IndexHeading">
    <w:name w:val="index heading"/>
    <w:basedOn w:val="Normal"/>
    <w:next w:val="Index1"/>
    <w:semiHidden/>
    <w:rsid w:val="00505857"/>
    <w:pPr>
      <w:spacing w:before="120" w:after="120"/>
    </w:pPr>
    <w:rPr>
      <w:rFonts w:ascii="Arial" w:hAnsi="Arial"/>
      <w:b/>
      <w:color w:val="918585"/>
      <w:sz w:val="24"/>
    </w:rPr>
  </w:style>
  <w:style w:type="paragraph" w:styleId="Header">
    <w:name w:val="header"/>
    <w:basedOn w:val="Normal"/>
    <w:link w:val="HeaderChar"/>
    <w:rsid w:val="005058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5857"/>
    <w:rPr>
      <w:rFonts w:ascii="Times New Roman" w:eastAsia="Times New Roman" w:hAnsi="Times New Roman" w:cs="Times New Roman"/>
      <w:sz w:val="16"/>
      <w:szCs w:val="20"/>
      <w:lang w:val="en-GB" w:eastAsia="en-US"/>
    </w:rPr>
  </w:style>
  <w:style w:type="paragraph" w:customStyle="1" w:styleId="Chapter">
    <w:name w:val="Chapter"/>
    <w:basedOn w:val="Normal"/>
    <w:rsid w:val="00505857"/>
    <w:pPr>
      <w:spacing w:before="240"/>
    </w:pPr>
    <w:rPr>
      <w:rFonts w:ascii="Times New Roman" w:hAnsi="Times New Roman"/>
      <w:smallCaps/>
      <w:spacing w:val="80"/>
      <w:sz w:val="28"/>
    </w:rPr>
  </w:style>
  <w:style w:type="paragraph" w:customStyle="1" w:styleId="InChapter">
    <w:name w:val="InChapter"/>
    <w:basedOn w:val="Heading3"/>
    <w:rsid w:val="00505857"/>
    <w:pPr>
      <w:spacing w:after="240"/>
      <w:outlineLvl w:val="9"/>
    </w:pPr>
    <w:rPr>
      <w:noProof/>
    </w:rPr>
  </w:style>
  <w:style w:type="paragraph" w:styleId="Index2">
    <w:name w:val="index 2"/>
    <w:basedOn w:val="Normal"/>
    <w:next w:val="Normal"/>
    <w:semiHidden/>
    <w:rsid w:val="00505857"/>
    <w:pPr>
      <w:tabs>
        <w:tab w:val="right" w:pos="4176"/>
      </w:tabs>
      <w:ind w:left="568" w:hanging="284"/>
    </w:pPr>
    <w:rPr>
      <w:rFonts w:ascii="Garamond" w:hAnsi="Garamond"/>
    </w:rPr>
  </w:style>
  <w:style w:type="paragraph" w:customStyle="1" w:styleId="Byline">
    <w:name w:val="Byline"/>
    <w:rsid w:val="005058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5857"/>
    <w:pPr>
      <w:tabs>
        <w:tab w:val="clear" w:pos="3600"/>
        <w:tab w:val="clear" w:pos="3958"/>
      </w:tabs>
      <w:jc w:val="right"/>
    </w:pPr>
  </w:style>
  <w:style w:type="paragraph" w:styleId="Caption">
    <w:name w:val="caption"/>
    <w:basedOn w:val="BodyText"/>
    <w:next w:val="Normal"/>
    <w:qFormat/>
    <w:rsid w:val="00505857"/>
    <w:pPr>
      <w:framePr w:w="2268" w:hSpace="181" w:vSpace="181" w:wrap="around" w:vAnchor="text" w:hAnchor="page" w:x="1135" w:y="285" w:anchorLock="1"/>
    </w:pPr>
    <w:rPr>
      <w:i/>
    </w:rPr>
  </w:style>
  <w:style w:type="paragraph" w:customStyle="1" w:styleId="MiniTOCTitle">
    <w:name w:val="MiniTOCTitle"/>
    <w:basedOn w:val="Heading4"/>
    <w:rsid w:val="00505857"/>
    <w:pPr>
      <w:spacing w:before="240"/>
      <w:outlineLvl w:val="9"/>
    </w:pPr>
    <w:rPr>
      <w:noProof/>
      <w:sz w:val="24"/>
    </w:rPr>
  </w:style>
  <w:style w:type="paragraph" w:customStyle="1" w:styleId="MiniTOCItem">
    <w:name w:val="MiniTOCItem"/>
    <w:basedOn w:val="ListBullet"/>
    <w:rsid w:val="00505857"/>
    <w:pPr>
      <w:numPr>
        <w:numId w:val="0"/>
      </w:numPr>
      <w:tabs>
        <w:tab w:val="right" w:leader="dot" w:pos="6521"/>
      </w:tabs>
      <w:spacing w:before="0" w:after="0"/>
    </w:pPr>
  </w:style>
  <w:style w:type="paragraph" w:customStyle="1" w:styleId="TOFTitle">
    <w:name w:val="TOFTitle"/>
    <w:basedOn w:val="TOCTitle"/>
    <w:rsid w:val="00505857"/>
  </w:style>
  <w:style w:type="paragraph" w:styleId="TableofFigures">
    <w:name w:val="table of figures"/>
    <w:basedOn w:val="Normal"/>
    <w:next w:val="Normal"/>
    <w:semiHidden/>
    <w:rsid w:val="00505857"/>
    <w:pPr>
      <w:tabs>
        <w:tab w:val="right" w:leader="dot" w:pos="9072"/>
      </w:tabs>
      <w:ind w:left="970" w:hanging="403"/>
    </w:pPr>
    <w:rPr>
      <w:rFonts w:ascii="Times New Roman" w:hAnsi="Times New Roman"/>
      <w:b/>
    </w:rPr>
  </w:style>
  <w:style w:type="paragraph" w:styleId="ListNumber">
    <w:name w:val="List Number"/>
    <w:basedOn w:val="List"/>
    <w:rsid w:val="00505857"/>
    <w:pPr>
      <w:numPr>
        <w:numId w:val="15"/>
      </w:numPr>
      <w:tabs>
        <w:tab w:val="clear" w:pos="340"/>
      </w:tabs>
    </w:pPr>
  </w:style>
  <w:style w:type="character" w:customStyle="1" w:styleId="WingdingSymbols">
    <w:name w:val="Wingding Symbols"/>
    <w:rsid w:val="00505857"/>
    <w:rPr>
      <w:rFonts w:ascii="Wingdings" w:hAnsi="Wingdings"/>
    </w:rPr>
  </w:style>
  <w:style w:type="paragraph" w:customStyle="1" w:styleId="TableHeading">
    <w:name w:val="Table Heading"/>
    <w:basedOn w:val="HeadingBase"/>
    <w:rsid w:val="00505857"/>
    <w:pPr>
      <w:keepLines/>
      <w:pBdr>
        <w:bottom w:val="single" w:sz="6" w:space="1" w:color="918585"/>
      </w:pBdr>
      <w:spacing w:before="240"/>
    </w:pPr>
  </w:style>
  <w:style w:type="character" w:customStyle="1" w:styleId="HotSpot">
    <w:name w:val="HotSpot"/>
    <w:rsid w:val="00505857"/>
    <w:rPr>
      <w:color w:val="0033CC"/>
      <w:u w:val="none"/>
    </w:rPr>
  </w:style>
  <w:style w:type="paragraph" w:customStyle="1" w:styleId="BodyTextRight">
    <w:name w:val="Body Text Right"/>
    <w:basedOn w:val="BodyText"/>
    <w:rsid w:val="00505857"/>
    <w:pPr>
      <w:spacing w:before="0" w:after="0"/>
      <w:jc w:val="right"/>
    </w:pPr>
  </w:style>
  <w:style w:type="paragraph" w:styleId="Index3">
    <w:name w:val="index 3"/>
    <w:basedOn w:val="ListNumber2"/>
    <w:next w:val="Normal"/>
    <w:semiHidden/>
    <w:rsid w:val="00505857"/>
    <w:pPr>
      <w:numPr>
        <w:numId w:val="0"/>
      </w:numPr>
      <w:tabs>
        <w:tab w:val="right" w:leader="dot" w:pos="4176"/>
      </w:tabs>
    </w:pPr>
  </w:style>
  <w:style w:type="paragraph" w:styleId="ListNumber2">
    <w:name w:val="List Number 2"/>
    <w:basedOn w:val="List2"/>
    <w:rsid w:val="00505857"/>
    <w:pPr>
      <w:numPr>
        <w:numId w:val="10"/>
      </w:numPr>
      <w:tabs>
        <w:tab w:val="clear" w:pos="1060"/>
      </w:tabs>
    </w:pPr>
  </w:style>
  <w:style w:type="paragraph" w:customStyle="1" w:styleId="MarginNote">
    <w:name w:val="Margin Note"/>
    <w:basedOn w:val="BodyText"/>
    <w:rsid w:val="005058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58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58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5857"/>
    <w:rPr>
      <w:sz w:val="32"/>
    </w:rPr>
  </w:style>
  <w:style w:type="paragraph" w:customStyle="1" w:styleId="HeadingProcedure">
    <w:name w:val="Heading Procedure"/>
    <w:basedOn w:val="HeadingBase"/>
    <w:next w:val="Normal"/>
    <w:rsid w:val="00505857"/>
    <w:pPr>
      <w:tabs>
        <w:tab w:val="left" w:pos="0"/>
      </w:tabs>
      <w:spacing w:before="120" w:after="60"/>
    </w:pPr>
    <w:rPr>
      <w:i/>
      <w:color w:val="918585"/>
      <w:sz w:val="22"/>
    </w:rPr>
  </w:style>
  <w:style w:type="paragraph" w:customStyle="1" w:styleId="TableBodyText">
    <w:name w:val="Table Body Text"/>
    <w:basedOn w:val="BodyText"/>
    <w:rsid w:val="00505857"/>
    <w:pPr>
      <w:spacing w:before="60" w:after="60"/>
    </w:pPr>
  </w:style>
  <w:style w:type="paragraph" w:styleId="ListContinue">
    <w:name w:val="List Continue"/>
    <w:basedOn w:val="List"/>
    <w:rsid w:val="00505857"/>
    <w:pPr>
      <w:ind w:firstLine="0"/>
    </w:pPr>
  </w:style>
  <w:style w:type="paragraph" w:customStyle="1" w:styleId="ListNote">
    <w:name w:val="List Note"/>
    <w:basedOn w:val="List"/>
    <w:rsid w:val="00505857"/>
    <w:pPr>
      <w:pBdr>
        <w:top w:val="single" w:sz="6" w:space="2" w:color="918585"/>
        <w:bottom w:val="single" w:sz="6" w:space="2" w:color="918585"/>
      </w:pBdr>
      <w:tabs>
        <w:tab w:val="left" w:pos="1021"/>
      </w:tabs>
      <w:ind w:firstLine="0"/>
    </w:pPr>
  </w:style>
  <w:style w:type="paragraph" w:customStyle="1" w:styleId="Warning">
    <w:name w:val="Warning"/>
    <w:basedOn w:val="BodyText"/>
    <w:rsid w:val="00505857"/>
    <w:pPr>
      <w:shd w:val="clear" w:color="auto" w:fill="D9D9D9"/>
      <w:tabs>
        <w:tab w:val="left" w:pos="992"/>
      </w:tabs>
      <w:ind w:left="119" w:right="119"/>
    </w:pPr>
    <w:rPr>
      <w:sz w:val="20"/>
    </w:rPr>
  </w:style>
  <w:style w:type="paragraph" w:customStyle="1" w:styleId="MarginIcons">
    <w:name w:val="Margin Icons"/>
    <w:basedOn w:val="BodyText"/>
    <w:rsid w:val="005058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5857"/>
    <w:rPr>
      <w:rFonts w:ascii="Courier New" w:hAnsi="Courier New"/>
    </w:rPr>
  </w:style>
  <w:style w:type="paragraph" w:customStyle="1" w:styleId="NoteBullet">
    <w:name w:val="Note Bullet"/>
    <w:basedOn w:val="Note"/>
    <w:rsid w:val="00505857"/>
    <w:pPr>
      <w:tabs>
        <w:tab w:val="clear" w:pos="680"/>
      </w:tabs>
      <w:spacing w:before="60" w:after="60"/>
    </w:pPr>
  </w:style>
  <w:style w:type="paragraph" w:customStyle="1" w:styleId="SubHeading2">
    <w:name w:val="SubHeading2"/>
    <w:basedOn w:val="HeadingBase"/>
    <w:rsid w:val="00505857"/>
    <w:pPr>
      <w:spacing w:before="240" w:after="60"/>
    </w:pPr>
    <w:rPr>
      <w:sz w:val="20"/>
    </w:rPr>
  </w:style>
  <w:style w:type="paragraph" w:customStyle="1" w:styleId="SubHeading1">
    <w:name w:val="SubHeading1"/>
    <w:basedOn w:val="HeadingBase"/>
    <w:rsid w:val="00505857"/>
    <w:pPr>
      <w:spacing w:before="240" w:after="60"/>
    </w:pPr>
    <w:rPr>
      <w:color w:val="918585"/>
      <w:sz w:val="22"/>
    </w:rPr>
  </w:style>
  <w:style w:type="paragraph" w:customStyle="1" w:styleId="SideHeading">
    <w:name w:val="Side Heading"/>
    <w:basedOn w:val="HeadingBase"/>
    <w:rsid w:val="005058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5857"/>
    <w:pPr>
      <w:tabs>
        <w:tab w:val="num" w:pos="360"/>
      </w:tabs>
    </w:pPr>
  </w:style>
  <w:style w:type="paragraph" w:styleId="PlainText">
    <w:name w:val="Plain Text"/>
    <w:basedOn w:val="Normal"/>
    <w:link w:val="PlainTextChar"/>
    <w:rsid w:val="00505857"/>
    <w:rPr>
      <w:sz w:val="20"/>
    </w:rPr>
  </w:style>
  <w:style w:type="character" w:customStyle="1" w:styleId="PlainTextChar">
    <w:name w:val="Plain Text Char"/>
    <w:basedOn w:val="DefaultParagraphFont"/>
    <w:link w:val="PlainText"/>
    <w:rsid w:val="00505857"/>
    <w:rPr>
      <w:rFonts w:ascii="Courier New" w:eastAsia="Times New Roman" w:hAnsi="Courier New" w:cs="Times New Roman"/>
      <w:sz w:val="20"/>
      <w:szCs w:val="20"/>
      <w:lang w:eastAsia="en-US"/>
    </w:rPr>
  </w:style>
  <w:style w:type="character" w:customStyle="1" w:styleId="MenuOption">
    <w:name w:val="Menu Option"/>
    <w:basedOn w:val="DefaultParagraphFont"/>
    <w:rsid w:val="00505857"/>
    <w:rPr>
      <w:b/>
      <w:smallCaps/>
    </w:rPr>
  </w:style>
  <w:style w:type="paragraph" w:customStyle="1" w:styleId="TableListNumber">
    <w:name w:val="Table List Number"/>
    <w:basedOn w:val="ListNumber"/>
    <w:rsid w:val="00505857"/>
    <w:pPr>
      <w:numPr>
        <w:numId w:val="0"/>
      </w:numPr>
    </w:pPr>
  </w:style>
  <w:style w:type="paragraph" w:styleId="TOC4">
    <w:name w:val="toc 4"/>
    <w:basedOn w:val="TOCBase"/>
    <w:next w:val="Normal"/>
    <w:semiHidden/>
    <w:rsid w:val="00505857"/>
    <w:pPr>
      <w:tabs>
        <w:tab w:val="right" w:leader="dot" w:pos="9071"/>
      </w:tabs>
      <w:ind w:left="1701"/>
    </w:pPr>
  </w:style>
  <w:style w:type="paragraph" w:customStyle="1" w:styleId="ListAlpha">
    <w:name w:val="List Alpha"/>
    <w:basedOn w:val="List"/>
    <w:rsid w:val="00505857"/>
    <w:pPr>
      <w:numPr>
        <w:numId w:val="9"/>
      </w:numPr>
    </w:pPr>
  </w:style>
  <w:style w:type="paragraph" w:customStyle="1" w:styleId="ListAlpha2">
    <w:name w:val="List Alpha 2"/>
    <w:basedOn w:val="List2"/>
    <w:rsid w:val="00505857"/>
    <w:pPr>
      <w:numPr>
        <w:numId w:val="8"/>
      </w:numPr>
    </w:pPr>
  </w:style>
  <w:style w:type="paragraph" w:styleId="List2">
    <w:name w:val="List 2"/>
    <w:basedOn w:val="BodyText"/>
    <w:rsid w:val="00505857"/>
    <w:pPr>
      <w:tabs>
        <w:tab w:val="left" w:pos="680"/>
      </w:tabs>
      <w:spacing w:before="60" w:after="60"/>
      <w:ind w:left="680" w:hanging="340"/>
    </w:pPr>
  </w:style>
  <w:style w:type="paragraph" w:styleId="List3">
    <w:name w:val="List 3"/>
    <w:basedOn w:val="BodyText"/>
    <w:rsid w:val="00505857"/>
    <w:pPr>
      <w:tabs>
        <w:tab w:val="left" w:pos="1021"/>
      </w:tabs>
      <w:spacing w:before="60" w:after="60"/>
      <w:ind w:left="1020" w:hanging="340"/>
    </w:pPr>
  </w:style>
  <w:style w:type="paragraph" w:styleId="List4">
    <w:name w:val="List 4"/>
    <w:basedOn w:val="BodyText"/>
    <w:rsid w:val="00505857"/>
    <w:pPr>
      <w:tabs>
        <w:tab w:val="left" w:pos="1361"/>
      </w:tabs>
      <w:spacing w:before="60" w:after="60"/>
      <w:ind w:left="1361" w:hanging="340"/>
    </w:pPr>
  </w:style>
  <w:style w:type="paragraph" w:styleId="List5">
    <w:name w:val="List 5"/>
    <w:basedOn w:val="BodyText"/>
    <w:rsid w:val="00505857"/>
    <w:pPr>
      <w:tabs>
        <w:tab w:val="left" w:pos="1701"/>
      </w:tabs>
      <w:spacing w:before="60" w:after="60"/>
      <w:ind w:left="1701" w:hanging="340"/>
    </w:pPr>
  </w:style>
  <w:style w:type="paragraph" w:styleId="ListBullet3">
    <w:name w:val="List Bullet 3"/>
    <w:basedOn w:val="List3"/>
    <w:rsid w:val="00505857"/>
    <w:pPr>
      <w:numPr>
        <w:numId w:val="14"/>
      </w:numPr>
      <w:tabs>
        <w:tab w:val="clear" w:pos="1021"/>
      </w:tabs>
      <w:ind w:left="1037" w:hanging="357"/>
    </w:pPr>
  </w:style>
  <w:style w:type="paragraph" w:styleId="ListBullet4">
    <w:name w:val="List Bullet 4"/>
    <w:basedOn w:val="List4"/>
    <w:rsid w:val="00505857"/>
    <w:pPr>
      <w:numPr>
        <w:numId w:val="3"/>
      </w:numPr>
      <w:tabs>
        <w:tab w:val="clear" w:pos="1361"/>
      </w:tabs>
    </w:pPr>
  </w:style>
  <w:style w:type="paragraph" w:styleId="ListBullet5">
    <w:name w:val="List Bullet 5"/>
    <w:basedOn w:val="List5"/>
    <w:rsid w:val="00505857"/>
    <w:pPr>
      <w:numPr>
        <w:numId w:val="4"/>
      </w:numPr>
    </w:pPr>
  </w:style>
  <w:style w:type="paragraph" w:styleId="ListContinue2">
    <w:name w:val="List Continue 2"/>
    <w:basedOn w:val="List2"/>
    <w:rsid w:val="00505857"/>
    <w:pPr>
      <w:ind w:firstLine="0"/>
    </w:pPr>
  </w:style>
  <w:style w:type="paragraph" w:styleId="ListContinue3">
    <w:name w:val="List Continue 3"/>
    <w:basedOn w:val="List3"/>
    <w:rsid w:val="00505857"/>
    <w:pPr>
      <w:ind w:left="1021" w:firstLine="0"/>
    </w:pPr>
  </w:style>
  <w:style w:type="paragraph" w:styleId="ListContinue4">
    <w:name w:val="List Continue 4"/>
    <w:basedOn w:val="List4"/>
    <w:rsid w:val="00505857"/>
    <w:pPr>
      <w:ind w:firstLine="0"/>
    </w:pPr>
  </w:style>
  <w:style w:type="paragraph" w:styleId="ListContinue5">
    <w:name w:val="List Continue 5"/>
    <w:basedOn w:val="List5"/>
    <w:rsid w:val="00505857"/>
    <w:pPr>
      <w:ind w:firstLine="0"/>
    </w:pPr>
  </w:style>
  <w:style w:type="paragraph" w:styleId="ListNumber3">
    <w:name w:val="List Number 3"/>
    <w:basedOn w:val="List3"/>
    <w:rsid w:val="00505857"/>
    <w:pPr>
      <w:numPr>
        <w:numId w:val="5"/>
      </w:numPr>
    </w:pPr>
  </w:style>
  <w:style w:type="paragraph" w:styleId="ListNumber4">
    <w:name w:val="List Number 4"/>
    <w:basedOn w:val="List4"/>
    <w:rsid w:val="00505857"/>
    <w:pPr>
      <w:numPr>
        <w:numId w:val="6"/>
      </w:numPr>
    </w:pPr>
  </w:style>
  <w:style w:type="paragraph" w:styleId="ListNumber5">
    <w:name w:val="List Number 5"/>
    <w:basedOn w:val="List5"/>
    <w:rsid w:val="00505857"/>
    <w:pPr>
      <w:numPr>
        <w:numId w:val="7"/>
      </w:numPr>
    </w:pPr>
  </w:style>
  <w:style w:type="paragraph" w:styleId="BlockText">
    <w:name w:val="Block Text"/>
    <w:basedOn w:val="Normal"/>
    <w:rsid w:val="00505857"/>
    <w:pPr>
      <w:spacing w:after="120"/>
      <w:ind w:left="1440" w:right="1440"/>
    </w:pPr>
  </w:style>
  <w:style w:type="character" w:customStyle="1" w:styleId="Subscript">
    <w:name w:val="Subscript"/>
    <w:basedOn w:val="DefaultParagraphFont"/>
    <w:rsid w:val="00505857"/>
    <w:rPr>
      <w:sz w:val="16"/>
      <w:vertAlign w:val="subscript"/>
    </w:rPr>
  </w:style>
  <w:style w:type="character" w:customStyle="1" w:styleId="Superscript">
    <w:name w:val="Superscript"/>
    <w:basedOn w:val="DefaultParagraphFont"/>
    <w:rsid w:val="00505857"/>
    <w:rPr>
      <w:sz w:val="16"/>
      <w:vertAlign w:val="superscript"/>
    </w:rPr>
  </w:style>
  <w:style w:type="character" w:customStyle="1" w:styleId="Symbols">
    <w:name w:val="Symbols"/>
    <w:basedOn w:val="DefaultParagraphFont"/>
    <w:rsid w:val="00505857"/>
    <w:rPr>
      <w:rFonts w:ascii="Symbol" w:hAnsi="Symbol"/>
    </w:rPr>
  </w:style>
  <w:style w:type="character" w:customStyle="1" w:styleId="MenuOptions">
    <w:name w:val="Menu Options"/>
    <w:basedOn w:val="DefaultParagraphFont"/>
    <w:rsid w:val="00505857"/>
    <w:rPr>
      <w:rFonts w:ascii="Arial Narrow" w:hAnsi="Arial Narrow"/>
      <w:smallCaps/>
    </w:rPr>
  </w:style>
  <w:style w:type="character" w:customStyle="1" w:styleId="Buttons">
    <w:name w:val="Buttons"/>
    <w:basedOn w:val="DefaultParagraphFont"/>
    <w:rsid w:val="00505857"/>
    <w:rPr>
      <w:b/>
    </w:rPr>
  </w:style>
  <w:style w:type="character" w:customStyle="1" w:styleId="Underlined">
    <w:name w:val="Underlined"/>
    <w:basedOn w:val="DefaultParagraphFont"/>
    <w:rsid w:val="00505857"/>
    <w:rPr>
      <w:u w:val="single"/>
    </w:rPr>
  </w:style>
  <w:style w:type="paragraph" w:customStyle="1" w:styleId="TableBodyTextRight">
    <w:name w:val="Table Body Text Right"/>
    <w:basedOn w:val="TableBodyText"/>
    <w:rsid w:val="00505857"/>
    <w:pPr>
      <w:widowControl w:val="0"/>
      <w:autoSpaceDE w:val="0"/>
      <w:autoSpaceDN w:val="0"/>
      <w:adjustRightInd w:val="0"/>
      <w:jc w:val="right"/>
    </w:pPr>
    <w:rPr>
      <w:rFonts w:cs="Arial"/>
      <w:szCs w:val="18"/>
    </w:rPr>
  </w:style>
  <w:style w:type="paragraph" w:customStyle="1" w:styleId="CopyrightText">
    <w:name w:val="Copyright Text"/>
    <w:basedOn w:val="BodyText"/>
    <w:rsid w:val="00505857"/>
    <w:rPr>
      <w:sz w:val="18"/>
    </w:rPr>
  </w:style>
  <w:style w:type="paragraph" w:customStyle="1" w:styleId="BodySmallRight">
    <w:name w:val="Body Small Right"/>
    <w:basedOn w:val="BodyTextRight"/>
    <w:rsid w:val="00505857"/>
    <w:rPr>
      <w:sz w:val="18"/>
      <w:szCs w:val="18"/>
    </w:rPr>
  </w:style>
  <w:style w:type="paragraph" w:customStyle="1" w:styleId="MarginEdition">
    <w:name w:val="Margin Edition"/>
    <w:basedOn w:val="MarginNote"/>
    <w:rsid w:val="00505857"/>
    <w:pPr>
      <w:spacing w:before="0" w:after="0"/>
    </w:pPr>
    <w:rPr>
      <w:rFonts w:ascii="Times New Roman" w:hAnsi="Times New Roman"/>
      <w:color w:val="999999"/>
    </w:rPr>
  </w:style>
  <w:style w:type="paragraph" w:customStyle="1" w:styleId="Spacer">
    <w:name w:val="Spacer"/>
    <w:basedOn w:val="Normal"/>
    <w:rsid w:val="00505857"/>
    <w:rPr>
      <w:sz w:val="2"/>
      <w:szCs w:val="2"/>
    </w:rPr>
  </w:style>
  <w:style w:type="character" w:customStyle="1" w:styleId="Small">
    <w:name w:val="Small"/>
    <w:basedOn w:val="DefaultParagraphFont"/>
    <w:rsid w:val="00505857"/>
    <w:rPr>
      <w:sz w:val="16"/>
    </w:rPr>
  </w:style>
  <w:style w:type="paragraph" w:customStyle="1" w:styleId="WideTable">
    <w:name w:val="Wide Table"/>
    <w:basedOn w:val="Normal"/>
    <w:rsid w:val="00505857"/>
    <w:pPr>
      <w:ind w:left="-1418"/>
    </w:pPr>
    <w:rPr>
      <w:sz w:val="2"/>
      <w:szCs w:val="2"/>
    </w:rPr>
  </w:style>
  <w:style w:type="character" w:styleId="PageNumber">
    <w:name w:val="page number"/>
    <w:basedOn w:val="DefaultParagraphFont"/>
    <w:rsid w:val="00505857"/>
  </w:style>
  <w:style w:type="paragraph" w:styleId="Quote">
    <w:name w:val="Quote"/>
    <w:basedOn w:val="Heading1"/>
    <w:link w:val="QuoteChar"/>
    <w:qFormat/>
    <w:rsid w:val="00505857"/>
    <w:rPr>
      <w:b w:val="0"/>
      <w:sz w:val="72"/>
      <w:szCs w:val="72"/>
      <w:lang w:val="en-NZ"/>
    </w:rPr>
  </w:style>
  <w:style w:type="character" w:customStyle="1" w:styleId="QuoteChar">
    <w:name w:val="Quote Char"/>
    <w:basedOn w:val="DefaultParagraphFont"/>
    <w:link w:val="Quote"/>
    <w:rsid w:val="005058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5857"/>
    <w:pPr>
      <w:pageBreakBefore/>
    </w:pPr>
  </w:style>
  <w:style w:type="paragraph" w:customStyle="1" w:styleId="Border">
    <w:name w:val="Border"/>
    <w:basedOn w:val="Normal"/>
    <w:qFormat/>
    <w:rsid w:val="005058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5857"/>
    <w:rPr>
      <w:b/>
      <w:bCs/>
      <w:i/>
      <w:iCs/>
      <w:color w:val="auto"/>
    </w:rPr>
  </w:style>
  <w:style w:type="paragraph" w:styleId="IntenseQuote">
    <w:name w:val="Intense Quote"/>
    <w:basedOn w:val="Normal"/>
    <w:next w:val="Normal"/>
    <w:link w:val="IntenseQuoteChar"/>
    <w:uiPriority w:val="30"/>
    <w:qFormat/>
    <w:rsid w:val="005058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58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5857"/>
    <w:rPr>
      <w:smallCaps/>
      <w:color w:val="auto"/>
      <w:u w:val="single"/>
    </w:rPr>
  </w:style>
  <w:style w:type="character" w:styleId="IntenseReference">
    <w:name w:val="Intense Reference"/>
    <w:basedOn w:val="DefaultParagraphFont"/>
    <w:uiPriority w:val="32"/>
    <w:qFormat/>
    <w:rsid w:val="00505857"/>
    <w:rPr>
      <w:b/>
      <w:bCs/>
      <w:smallCaps/>
      <w:color w:val="auto"/>
      <w:spacing w:val="5"/>
      <w:u w:val="single"/>
    </w:rPr>
  </w:style>
  <w:style w:type="paragraph" w:customStyle="1" w:styleId="2ColumnHeading">
    <w:name w:val="2Column Heading"/>
    <w:basedOn w:val="BodyText"/>
    <w:qFormat/>
    <w:rsid w:val="00505857"/>
    <w:pPr>
      <w:spacing w:after="60"/>
      <w:ind w:left="-2268"/>
    </w:pPr>
    <w:rPr>
      <w:b/>
    </w:rPr>
  </w:style>
  <w:style w:type="paragraph" w:customStyle="1" w:styleId="Heading1TOC">
    <w:name w:val="Heading1 TOC"/>
    <w:basedOn w:val="Normal"/>
    <w:qFormat/>
    <w:rsid w:val="00505857"/>
    <w:pPr>
      <w:spacing w:before="240" w:after="120"/>
    </w:pPr>
    <w:rPr>
      <w:rFonts w:ascii="Times New Roman" w:hAnsi="Times New Roman"/>
      <w:b/>
      <w:sz w:val="32"/>
    </w:rPr>
  </w:style>
  <w:style w:type="paragraph" w:customStyle="1" w:styleId="Heading2TOC">
    <w:name w:val="Heading2 TOC"/>
    <w:basedOn w:val="Normal"/>
    <w:qFormat/>
    <w:rsid w:val="00505857"/>
    <w:pPr>
      <w:spacing w:before="240" w:after="60"/>
    </w:pPr>
    <w:rPr>
      <w:rFonts w:ascii="Times New Roman" w:hAnsi="Times New Roman"/>
      <w:b/>
      <w:sz w:val="28"/>
    </w:rPr>
  </w:style>
  <w:style w:type="character" w:customStyle="1" w:styleId="Underline">
    <w:name w:val="Underline"/>
    <w:basedOn w:val="DefaultParagraphFont"/>
    <w:qFormat/>
    <w:rsid w:val="00505857"/>
    <w:rPr>
      <w:u w:val="single"/>
    </w:rPr>
  </w:style>
  <w:style w:type="character" w:customStyle="1" w:styleId="BoldandItalics">
    <w:name w:val="Bold and Italics"/>
    <w:qFormat/>
    <w:rsid w:val="00505857"/>
    <w:rPr>
      <w:b/>
      <w:i/>
      <w:u w:val="none"/>
    </w:rPr>
  </w:style>
  <w:style w:type="paragraph" w:styleId="BalloonText">
    <w:name w:val="Balloon Text"/>
    <w:basedOn w:val="Normal"/>
    <w:link w:val="BalloonTextChar"/>
    <w:rsid w:val="00505857"/>
    <w:rPr>
      <w:rFonts w:ascii="Tahoma" w:hAnsi="Tahoma" w:cs="Tahoma"/>
      <w:sz w:val="16"/>
      <w:szCs w:val="16"/>
    </w:rPr>
  </w:style>
  <w:style w:type="character" w:customStyle="1" w:styleId="BalloonTextChar">
    <w:name w:val="Balloon Text Char"/>
    <w:basedOn w:val="DefaultParagraphFont"/>
    <w:link w:val="BalloonText"/>
    <w:rsid w:val="005058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58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58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5857"/>
    <w:rPr>
      <w:b/>
      <w:color w:val="660033"/>
      <w:spacing w:val="0"/>
    </w:rPr>
  </w:style>
  <w:style w:type="paragraph" w:customStyle="1" w:styleId="Nameditemlist">
    <w:name w:val="Named item list"/>
    <w:basedOn w:val="BodyText"/>
    <w:qFormat/>
    <w:rsid w:val="00505857"/>
    <w:pPr>
      <w:tabs>
        <w:tab w:val="left" w:pos="2835"/>
      </w:tabs>
      <w:ind w:left="2835" w:hanging="2835"/>
    </w:pPr>
  </w:style>
  <w:style w:type="paragraph" w:customStyle="1" w:styleId="BodyTextnopadding">
    <w:name w:val="Body Text no padding"/>
    <w:basedOn w:val="BodyText"/>
    <w:qFormat/>
    <w:rsid w:val="00505857"/>
    <w:pPr>
      <w:spacing w:before="0" w:after="0"/>
    </w:pPr>
  </w:style>
  <w:style w:type="character" w:styleId="Hyperlink">
    <w:name w:val="Hyperlink"/>
    <w:basedOn w:val="DefaultParagraphFont"/>
    <w:uiPriority w:val="99"/>
    <w:unhideWhenUsed/>
    <w:rsid w:val="00270D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1488</Words>
  <Characters>9631</Characters>
  <Application>Microsoft Office Word</Application>
  <DocSecurity>0</DocSecurity>
  <Lines>253</Lines>
  <Paragraphs>171</Paragraphs>
  <ScaleCrop>false</ScaleCrop>
  <Company>Author-it Software Corporation Ltd.</Company>
  <LinksUpToDate>false</LinksUpToDate>
  <CharactersWithSpaces>10948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RIIBEF604E Conduct a feasibility study</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2025-03-01T11:28:00Z</dcterms:created>
  <dcterms:modified xsi:type="dcterms:W3CDTF">2025-03-01T11:28:00Z</dcterms:modified>
</cp:coreProperties>
</file>