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2D6" w:rsidP="001E5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RIIBEF604D Conduct a feasibility study</w:t>
      </w:r>
      <w:r>
        <w:fldChar w:fldCharType="end"/>
      </w:r>
    </w:p>
    <w:p w:rsidR="001E52D6" w:rsidP="001E52D6">
      <w:pPr>
        <w:pStyle w:val="Version"/>
        <w:sectPr w:rsidSect="003A1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1D7A" w:rsidP="003A1D7A">
      <w:pPr>
        <w:pStyle w:val="SuperHeading"/>
      </w:pPr>
      <w:r w:rsidRPr="003A1D7A">
        <w:t>RIIBEF604D Conduct a feasibility study</w:t>
      </w:r>
    </w:p>
    <w:p w:rsidR="00000000" w:rsidRPr="003A1D7A" w:rsidP="003A1D7A">
      <w:pPr>
        <w:pStyle w:val="Heading1"/>
      </w:pPr>
      <w:bookmarkStart w:id="1" w:name="O_673621"/>
      <w:bookmarkEnd w:id="1"/>
      <w:r w:rsidRPr="003A1D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E52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Heading4"/>
              <w:rPr>
                <w:lang w:val="en-NZ"/>
              </w:rPr>
            </w:pPr>
            <w:r w:rsidRPr="003A1D7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Heading4"/>
              <w:rPr>
                <w:lang w:val="en-NZ"/>
              </w:rPr>
            </w:pPr>
            <w:r w:rsidRPr="003A1D7A">
              <w:t>Comment</w:t>
            </w:r>
          </w:p>
        </w:tc>
      </w:tr>
      <w:tr w:rsidTr="001E5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This unit replaces RIIBEF604A Conduct feasibility study</w:t>
            </w:r>
          </w:p>
        </w:tc>
      </w:tr>
      <w:tr w:rsidTr="001E52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D7A" w:rsidP="003A1D7A">
            <w:pPr>
              <w:pStyle w:val="BodyText"/>
            </w:pPr>
            <w:r w:rsidRPr="003A1D7A">
              <w:t>Required frequency and volume of evidence amended in Performance evidence.</w:t>
            </w:r>
          </w:p>
          <w:p w:rsidR="00000000" w:rsidRPr="003A1D7A" w:rsidP="003A1D7A">
            <w:pPr>
              <w:pStyle w:val="BodyText"/>
            </w:pPr>
            <w:r w:rsidRPr="003A1D7A">
              <w:t xml:space="preserve">Substantial amendments made in Assessment Conditions field, including: references </w:t>
            </w:r>
            <w:r w:rsidRPr="003A1D7A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3A1D7A" w:rsidP="003A1D7A">
      <w:pPr>
        <w:pStyle w:val="BodyText"/>
      </w:pPr>
    </w:p>
    <w:p w:rsidR="00000000" w:rsidRPr="003A1D7A" w:rsidP="003A1D7A">
      <w:pPr>
        <w:pStyle w:val="AllowPageBreak"/>
      </w:pPr>
    </w:p>
    <w:p w:rsidR="00000000" w:rsidRPr="003A1D7A" w:rsidP="003A1D7A">
      <w:pPr>
        <w:pStyle w:val="Heading1"/>
      </w:pPr>
      <w:bookmarkStart w:id="2" w:name="O_673620"/>
      <w:bookmarkEnd w:id="2"/>
      <w:r w:rsidRPr="003A1D7A">
        <w:t>Application</w:t>
      </w:r>
    </w:p>
    <w:p w:rsidR="00000000" w:rsidRPr="003A1D7A" w:rsidP="001E52D6">
      <w:pPr>
        <w:pStyle w:val="BodyText"/>
      </w:pPr>
      <w:r w:rsidRPr="003A1D7A">
        <w:t>This unit describes a participant’</w:t>
      </w:r>
      <w:r w:rsidRPr="003A1D7A">
        <w:t>s skills and knowledge required to conduct a feasibility study in the Resources and Infrastructure Industries.</w:t>
      </w:r>
    </w:p>
    <w:p w:rsidR="00000000" w:rsidRPr="003A1D7A" w:rsidP="001E52D6">
      <w:pPr>
        <w:pStyle w:val="BodyText"/>
      </w:pPr>
      <w:r w:rsidRPr="003A1D7A">
        <w:t>This unit is appropriate for those in management roles.</w:t>
      </w:r>
    </w:p>
    <w:p w:rsidR="001E52D6" w:rsidP="001E52D6">
      <w:pPr>
        <w:pStyle w:val="BodyText"/>
      </w:pPr>
      <w:r w:rsidRPr="003A1D7A">
        <w:t>Licensing, legislative, regulatory and certification requirements that apply to this unit</w:t>
      </w:r>
      <w:r w:rsidRPr="003A1D7A">
        <w:t xml:space="preserve"> can vary between states, territories, and Industry sectors. Relevant information must be sourced prior to application of the unit.</w:t>
      </w:r>
    </w:p>
    <w:p w:rsidR="00000000" w:rsidRPr="003A1D7A" w:rsidP="003A1D7A">
      <w:pPr>
        <w:pStyle w:val="Heading1"/>
      </w:pPr>
      <w:bookmarkStart w:id="3" w:name="O_673619"/>
      <w:bookmarkEnd w:id="3"/>
      <w:r w:rsidRPr="003A1D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334"/>
      </w:tblGrid>
      <w:tr w:rsidTr="003A1D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1 Identify and research organisation’s needs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D7A" w:rsidP="003A1D7A">
            <w:pPr>
              <w:pStyle w:val="BodyText"/>
            </w:pPr>
            <w:r w:rsidRPr="003A1D7A">
              <w:t>1.1</w:t>
            </w:r>
            <w:r w:rsidRPr="003A1D7A">
              <w:tab/>
              <w:t>Access, interpret and a</w:t>
            </w:r>
            <w:r w:rsidRPr="003A1D7A">
              <w:t xml:space="preserve">pply relevant documentation and ensure the work activity is compliant </w:t>
            </w:r>
          </w:p>
          <w:p w:rsidR="00000000" w:rsidRPr="003A1D7A" w:rsidP="003A1D7A">
            <w:pPr>
              <w:pStyle w:val="BodyText"/>
            </w:pPr>
            <w:r w:rsidRPr="003A1D7A">
              <w:t>1.2</w:t>
            </w:r>
            <w:r w:rsidRPr="003A1D7A">
              <w:tab/>
              <w:t>Analyse organisation’s goals, objectives and strategies to determine the type of research required</w:t>
            </w:r>
          </w:p>
          <w:p w:rsidR="00000000" w:rsidRPr="003A1D7A" w:rsidP="003A1D7A">
            <w:pPr>
              <w:pStyle w:val="BodyText"/>
            </w:pPr>
            <w:r w:rsidRPr="003A1D7A">
              <w:t>1.3</w:t>
            </w:r>
            <w:r w:rsidRPr="003A1D7A">
              <w:tab/>
              <w:t xml:space="preserve">Investigate and analyse operating environments to develop options, strategies </w:t>
            </w:r>
            <w:r w:rsidRPr="003A1D7A">
              <w:t>and anticipated outcomes</w:t>
            </w:r>
          </w:p>
          <w:p w:rsidR="00000000" w:rsidRPr="003A1D7A" w:rsidP="003A1D7A">
            <w:pPr>
              <w:pStyle w:val="BodyText"/>
            </w:pPr>
            <w:r w:rsidRPr="003A1D7A">
              <w:t>1.4</w:t>
            </w:r>
            <w:r w:rsidRPr="003A1D7A">
              <w:tab/>
              <w:t>Prepare written research brief stating the objectives and outcomes, and the requirements for presentation of information</w:t>
            </w:r>
          </w:p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1.5</w:t>
            </w:r>
            <w:r w:rsidRPr="003A1D7A">
              <w:tab/>
              <w:t>Develop and implement strategies that translate the objectives into the planning process</w:t>
            </w:r>
          </w:p>
        </w:tc>
      </w:tr>
      <w:tr w:rsidTr="003A1D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 xml:space="preserve">2 Carry out </w:t>
            </w:r>
            <w:r w:rsidRPr="003A1D7A">
              <w:t>environmental investigation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D7A" w:rsidP="003A1D7A">
            <w:pPr>
              <w:pStyle w:val="BodyText"/>
            </w:pPr>
            <w:r w:rsidRPr="003A1D7A">
              <w:t>2.1</w:t>
            </w:r>
            <w:r w:rsidRPr="003A1D7A">
              <w:tab/>
              <w:t>Establish information requirements and identify and access sources</w:t>
            </w:r>
          </w:p>
          <w:p w:rsidR="00000000" w:rsidRPr="003A1D7A" w:rsidP="003A1D7A">
            <w:pPr>
              <w:pStyle w:val="BodyText"/>
            </w:pPr>
            <w:r w:rsidRPr="003A1D7A">
              <w:t>2.2</w:t>
            </w:r>
            <w:r w:rsidRPr="003A1D7A">
              <w:tab/>
              <w:t>Establish strategies and systems to support analysis of the environment</w:t>
            </w:r>
          </w:p>
          <w:p w:rsidR="00000000" w:rsidRPr="003A1D7A" w:rsidP="003A1D7A">
            <w:pPr>
              <w:pStyle w:val="BodyText"/>
            </w:pPr>
            <w:r w:rsidRPr="003A1D7A">
              <w:t>2.3</w:t>
            </w:r>
            <w:r w:rsidRPr="003A1D7A">
              <w:tab/>
              <w:t>Scan the environment to identify and assess the factors that impact on the pr</w:t>
            </w:r>
            <w:r w:rsidRPr="003A1D7A">
              <w:t>oject</w:t>
            </w:r>
          </w:p>
          <w:p w:rsidR="00000000" w:rsidRPr="003A1D7A" w:rsidP="003A1D7A">
            <w:pPr>
              <w:pStyle w:val="BodyText"/>
            </w:pPr>
            <w:r w:rsidRPr="003A1D7A">
              <w:t>2.4</w:t>
            </w:r>
            <w:r w:rsidRPr="003A1D7A">
              <w:tab/>
              <w:t>Identify and explore market opportunities to assist the organisation to forecast trends and options</w:t>
            </w:r>
          </w:p>
          <w:p w:rsidR="00000000" w:rsidRPr="003A1D7A" w:rsidP="003A1D7A">
            <w:pPr>
              <w:pStyle w:val="BodyText"/>
            </w:pPr>
            <w:r w:rsidRPr="003A1D7A">
              <w:t>2.5</w:t>
            </w:r>
            <w:r w:rsidRPr="003A1D7A">
              <w:tab/>
              <w:t>Determine quantity and quality of resources</w:t>
            </w:r>
          </w:p>
          <w:p w:rsidR="00000000" w:rsidRPr="003A1D7A" w:rsidP="003A1D7A">
            <w:pPr>
              <w:pStyle w:val="BodyText"/>
            </w:pPr>
            <w:r w:rsidRPr="003A1D7A">
              <w:t>2.6</w:t>
            </w:r>
            <w:r w:rsidRPr="003A1D7A">
              <w:tab/>
              <w:t>Identify and analyse threats and opportunities and use them to optimise project outcomes</w:t>
            </w:r>
          </w:p>
          <w:p w:rsidR="00000000" w:rsidRPr="003A1D7A" w:rsidP="003A1D7A">
            <w:pPr>
              <w:pStyle w:val="BodyText"/>
            </w:pPr>
            <w:r w:rsidRPr="003A1D7A">
              <w:t>2.7</w:t>
            </w:r>
            <w:r w:rsidRPr="003A1D7A">
              <w:tab/>
              <w:t>U</w:t>
            </w:r>
            <w:r w:rsidRPr="003A1D7A">
              <w:t>ndertake titles search</w:t>
            </w:r>
          </w:p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2.8</w:t>
            </w:r>
            <w:r w:rsidRPr="003A1D7A">
              <w:tab/>
              <w:t>Document legislative and organisational requirements</w:t>
            </w:r>
          </w:p>
        </w:tc>
      </w:tr>
      <w:tr w:rsidTr="003A1D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3 Assess feasibility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D7A" w:rsidP="003A1D7A">
            <w:pPr>
              <w:pStyle w:val="BodyText"/>
            </w:pPr>
            <w:r w:rsidRPr="003A1D7A">
              <w:t>3.1</w:t>
            </w:r>
            <w:r w:rsidRPr="003A1D7A">
              <w:tab/>
              <w:t xml:space="preserve">Estimate resource requirements and utilisation to reflect customer requirements, the organisation’s business plans and the cost </w:t>
            </w:r>
            <w:r w:rsidRPr="003A1D7A">
              <w:t>to the organisation of providing the products and services</w:t>
            </w:r>
          </w:p>
          <w:p w:rsidR="00000000" w:rsidRPr="003A1D7A" w:rsidP="003A1D7A">
            <w:pPr>
              <w:pStyle w:val="BodyText"/>
            </w:pPr>
            <w:r w:rsidRPr="003A1D7A">
              <w:t>3.2</w:t>
            </w:r>
            <w:r w:rsidRPr="003A1D7A">
              <w:tab/>
              <w:t>Review and update information to ensure appropriate data is gathered to assess project viability</w:t>
            </w:r>
          </w:p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3.3</w:t>
            </w:r>
            <w:r w:rsidRPr="003A1D7A">
              <w:tab/>
              <w:t>Seek preliminary opinion from legislative and regulative bodies</w:t>
            </w:r>
          </w:p>
        </w:tc>
      </w:tr>
      <w:tr w:rsidTr="003A1D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D7A">
            <w:pPr>
              <w:pStyle w:val="BodyText"/>
              <w:rPr>
                <w:lang w:val="en-NZ"/>
              </w:rPr>
            </w:pPr>
            <w:r w:rsidRPr="003A1D7A">
              <w:t>4 Prepare report and presen</w:t>
            </w:r>
            <w:r w:rsidRPr="003A1D7A">
              <w:t>t findings/recommendations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D7A" w:rsidP="003A1D7A">
            <w:pPr>
              <w:pStyle w:val="BodyText"/>
            </w:pPr>
            <w:r w:rsidRPr="003A1D7A">
              <w:t>4.1</w:t>
            </w:r>
            <w:r w:rsidRPr="003A1D7A">
              <w:tab/>
              <w:t>Prepare preliminary reports for management briefings</w:t>
            </w:r>
          </w:p>
          <w:p w:rsidR="00000000" w:rsidRPr="003A1D7A" w:rsidP="003A1D7A">
            <w:pPr>
              <w:pStyle w:val="BodyText"/>
            </w:pPr>
            <w:r w:rsidRPr="003A1D7A">
              <w:t>4.2</w:t>
            </w:r>
            <w:r w:rsidRPr="003A1D7A">
              <w:tab/>
              <w:t>Document in writing recommendations for future action and agreement gained by stakeholders</w:t>
            </w:r>
          </w:p>
        </w:tc>
      </w:tr>
    </w:tbl>
    <w:p w:rsidR="00000000" w:rsidRPr="003A1D7A" w:rsidP="003A1D7A">
      <w:pPr>
        <w:pStyle w:val="BodyText"/>
      </w:pPr>
    </w:p>
    <w:p w:rsidR="00000000" w:rsidRPr="003A1D7A" w:rsidP="003A1D7A">
      <w:pPr>
        <w:pStyle w:val="AllowPageBreak"/>
      </w:pPr>
    </w:p>
    <w:p w:rsidR="00000000" w:rsidRPr="003A1D7A" w:rsidP="003A1D7A">
      <w:pPr>
        <w:pStyle w:val="Heading1"/>
      </w:pPr>
      <w:bookmarkStart w:id="4" w:name="O_673618"/>
      <w:bookmarkEnd w:id="4"/>
      <w:r w:rsidRPr="003A1D7A">
        <w:t>Foundation Skills</w:t>
      </w:r>
    </w:p>
    <w:p w:rsidR="00000000" w:rsidRPr="003A1D7A" w:rsidP="001E52D6">
      <w:pPr>
        <w:pStyle w:val="BodyText"/>
      </w:pPr>
      <w:r w:rsidRPr="003A1D7A">
        <w:t>Foundation skills essential to performan</w:t>
      </w:r>
      <w:r w:rsidRPr="003A1D7A">
        <w:t>ce are explicit in the performance criteria of this unit. Further information is available in the Resources and Infrastructure Industry Training Package Companion Volume.</w:t>
      </w:r>
    </w:p>
    <w:p w:rsidR="00000000" w:rsidRPr="003A1D7A" w:rsidP="003A1D7A">
      <w:pPr>
        <w:pStyle w:val="Heading1"/>
      </w:pPr>
      <w:bookmarkStart w:id="5" w:name="O_673617"/>
      <w:bookmarkEnd w:id="5"/>
      <w:r w:rsidRPr="003A1D7A">
        <w:t>Unit Mapping Information</w:t>
      </w:r>
    </w:p>
    <w:p w:rsidR="00000000" w:rsidRPr="003A1D7A" w:rsidP="001E52D6">
      <w:pPr>
        <w:pStyle w:val="BodyText"/>
      </w:pPr>
      <w:r w:rsidRPr="003A1D7A">
        <w:t xml:space="preserve">RIIBEF604A Conduct feasibility study </w:t>
      </w:r>
    </w:p>
    <w:p w:rsidR="00000000" w:rsidRPr="003A1D7A" w:rsidP="003A1D7A">
      <w:pPr>
        <w:pStyle w:val="Heading1"/>
      </w:pPr>
      <w:bookmarkStart w:id="6" w:name="O_673622"/>
      <w:bookmarkEnd w:id="6"/>
      <w:r w:rsidRPr="003A1D7A">
        <w:t>Links</w:t>
      </w:r>
    </w:p>
    <w:p w:rsidR="00000000" w:rsidRPr="003A1D7A" w:rsidP="001E52D6">
      <w:pPr>
        <w:pStyle w:val="BodyText"/>
      </w:pPr>
      <w:r w:rsidRPr="003A1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50A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A1D7A" w:rsidP="003A1D7A"/>
    <w:sectPr w:rsidSect="003A1D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7A" w:rsidRPr="001E52D6" w:rsidP="001E5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D6" w:rsidP="003A1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52D6" w:rsidP="003A1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52D6" w:rsidP="003A1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D7A" w:rsidRPr="001E52D6" w:rsidP="001E5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2D6" w:rsidRPr="002D2AF8" w:rsidP="003A1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RIIBEF604D Conduct a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E52D6" w:rsidP="003A1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D7A"/>
  </w:style>
  <w:style w:type="character" w:customStyle="1" w:styleId="Heading1Char">
    <w:name w:val="Heading 1 Char"/>
    <w:basedOn w:val="DefaultParagraphFont"/>
    <w:link w:val="Heading1"/>
    <w:rsid w:val="003A1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D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A1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D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A1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D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D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1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D7A"/>
    <w:rPr>
      <w:b/>
      <w:spacing w:val="0"/>
    </w:rPr>
  </w:style>
  <w:style w:type="paragraph" w:customStyle="1" w:styleId="SuperTitle">
    <w:name w:val="SuperTitle"/>
    <w:basedOn w:val="Title"/>
    <w:rsid w:val="003A1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D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D7A"/>
    <w:rPr>
      <w:i/>
    </w:rPr>
  </w:style>
  <w:style w:type="paragraph" w:styleId="Caption">
    <w:name w:val="caption"/>
    <w:basedOn w:val="BodyText"/>
    <w:next w:val="Normal"/>
    <w:qFormat/>
    <w:rsid w:val="003A1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D7A"/>
  </w:style>
  <w:style w:type="paragraph" w:styleId="TableofFigures">
    <w:name w:val="table of figures"/>
    <w:basedOn w:val="Normal"/>
    <w:next w:val="Normal"/>
    <w:semiHidden/>
    <w:rsid w:val="003A1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D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1D7A"/>
    <w:rPr>
      <w:rFonts w:ascii="Wingdings" w:hAnsi="Wingdings"/>
    </w:rPr>
  </w:style>
  <w:style w:type="paragraph" w:customStyle="1" w:styleId="TableHeading">
    <w:name w:val="Table Heading"/>
    <w:basedOn w:val="HeadingBase"/>
    <w:rsid w:val="003A1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D7A"/>
    <w:rPr>
      <w:color w:val="0033CC"/>
      <w:u w:val="none"/>
    </w:rPr>
  </w:style>
  <w:style w:type="paragraph" w:customStyle="1" w:styleId="BodyTextRight">
    <w:name w:val="Body Text Right"/>
    <w:basedOn w:val="BodyText"/>
    <w:rsid w:val="003A1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D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D7A"/>
    <w:rPr>
      <w:sz w:val="32"/>
    </w:rPr>
  </w:style>
  <w:style w:type="paragraph" w:customStyle="1" w:styleId="HeadingProcedure">
    <w:name w:val="Heading Procedure"/>
    <w:basedOn w:val="HeadingBase"/>
    <w:next w:val="Normal"/>
    <w:rsid w:val="003A1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D7A"/>
    <w:pPr>
      <w:spacing w:before="60" w:after="60"/>
    </w:pPr>
  </w:style>
  <w:style w:type="paragraph" w:styleId="ListContinue">
    <w:name w:val="List Continue"/>
    <w:basedOn w:val="List"/>
    <w:rsid w:val="003A1D7A"/>
    <w:pPr>
      <w:ind w:firstLine="0"/>
    </w:pPr>
  </w:style>
  <w:style w:type="paragraph" w:customStyle="1" w:styleId="ListNote">
    <w:name w:val="List Note"/>
    <w:basedOn w:val="List"/>
    <w:rsid w:val="003A1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D7A"/>
    <w:rPr>
      <w:rFonts w:ascii="Courier New" w:hAnsi="Courier New"/>
    </w:rPr>
  </w:style>
  <w:style w:type="paragraph" w:customStyle="1" w:styleId="NoteBullet">
    <w:name w:val="Note Bullet"/>
    <w:basedOn w:val="Note"/>
    <w:rsid w:val="003A1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D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1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D7A"/>
    <w:rPr>
      <w:b/>
      <w:smallCaps/>
    </w:rPr>
  </w:style>
  <w:style w:type="paragraph" w:customStyle="1" w:styleId="TableListNumber">
    <w:name w:val="Table List Number"/>
    <w:basedOn w:val="ListNumber"/>
    <w:rsid w:val="003A1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D7A"/>
    <w:pPr>
      <w:numPr>
        <w:numId w:val="7"/>
      </w:numPr>
    </w:pPr>
  </w:style>
  <w:style w:type="paragraph" w:customStyle="1" w:styleId="ListAlpha2">
    <w:name w:val="List Alpha 2"/>
    <w:basedOn w:val="List2"/>
    <w:rsid w:val="003A1D7A"/>
    <w:pPr>
      <w:numPr>
        <w:numId w:val="6"/>
      </w:numPr>
    </w:pPr>
  </w:style>
  <w:style w:type="paragraph" w:styleId="List2">
    <w:name w:val="List 2"/>
    <w:basedOn w:val="BodyText"/>
    <w:rsid w:val="003A1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D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D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1D7A"/>
    <w:pPr>
      <w:numPr>
        <w:numId w:val="2"/>
      </w:numPr>
    </w:pPr>
  </w:style>
  <w:style w:type="paragraph" w:styleId="ListContinue2">
    <w:name w:val="List Continue 2"/>
    <w:basedOn w:val="List2"/>
    <w:rsid w:val="003A1D7A"/>
    <w:pPr>
      <w:ind w:firstLine="0"/>
    </w:pPr>
  </w:style>
  <w:style w:type="paragraph" w:styleId="ListContinue3">
    <w:name w:val="List Continue 3"/>
    <w:basedOn w:val="List3"/>
    <w:rsid w:val="003A1D7A"/>
    <w:pPr>
      <w:ind w:left="1021" w:firstLine="0"/>
    </w:pPr>
  </w:style>
  <w:style w:type="paragraph" w:styleId="ListContinue4">
    <w:name w:val="List Continue 4"/>
    <w:basedOn w:val="List4"/>
    <w:rsid w:val="003A1D7A"/>
    <w:pPr>
      <w:ind w:firstLine="0"/>
    </w:pPr>
  </w:style>
  <w:style w:type="paragraph" w:styleId="ListContinue5">
    <w:name w:val="List Continue 5"/>
    <w:basedOn w:val="List5"/>
    <w:rsid w:val="003A1D7A"/>
    <w:pPr>
      <w:ind w:firstLine="0"/>
    </w:pPr>
  </w:style>
  <w:style w:type="paragraph" w:styleId="ListNumber3">
    <w:name w:val="List Number 3"/>
    <w:basedOn w:val="List3"/>
    <w:rsid w:val="003A1D7A"/>
    <w:pPr>
      <w:numPr>
        <w:numId w:val="3"/>
      </w:numPr>
    </w:pPr>
  </w:style>
  <w:style w:type="paragraph" w:styleId="ListNumber4">
    <w:name w:val="List Number 4"/>
    <w:basedOn w:val="List4"/>
    <w:rsid w:val="003A1D7A"/>
    <w:pPr>
      <w:numPr>
        <w:numId w:val="4"/>
      </w:numPr>
    </w:pPr>
  </w:style>
  <w:style w:type="paragraph" w:styleId="ListNumber5">
    <w:name w:val="List Number 5"/>
    <w:basedOn w:val="List5"/>
    <w:rsid w:val="003A1D7A"/>
    <w:pPr>
      <w:numPr>
        <w:numId w:val="5"/>
      </w:numPr>
    </w:pPr>
  </w:style>
  <w:style w:type="paragraph" w:styleId="BlockText">
    <w:name w:val="Block Text"/>
    <w:basedOn w:val="Normal"/>
    <w:rsid w:val="003A1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D7A"/>
    <w:rPr>
      <w:sz w:val="16"/>
      <w:vertAlign w:val="superscript"/>
    </w:rPr>
  </w:style>
  <w:style w:type="character" w:customStyle="1" w:styleId="Symbols">
    <w:name w:val="Symbols"/>
    <w:basedOn w:val="DefaultParagraphFont"/>
    <w:rsid w:val="003A1D7A"/>
    <w:rPr>
      <w:rFonts w:ascii="Symbol" w:hAnsi="Symbol"/>
    </w:rPr>
  </w:style>
  <w:style w:type="character" w:customStyle="1" w:styleId="MenuOptions">
    <w:name w:val="Menu Options"/>
    <w:basedOn w:val="DefaultParagraphFont"/>
    <w:rsid w:val="003A1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D7A"/>
    <w:rPr>
      <w:b/>
    </w:rPr>
  </w:style>
  <w:style w:type="character" w:customStyle="1" w:styleId="Underlined">
    <w:name w:val="Underlined"/>
    <w:basedOn w:val="DefaultParagraphFont"/>
    <w:rsid w:val="003A1D7A"/>
    <w:rPr>
      <w:u w:val="single"/>
    </w:rPr>
  </w:style>
  <w:style w:type="paragraph" w:customStyle="1" w:styleId="TableBodyTextRight">
    <w:name w:val="Table Body Text Right"/>
    <w:basedOn w:val="TableBodyText"/>
    <w:rsid w:val="003A1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D7A"/>
    <w:rPr>
      <w:sz w:val="18"/>
    </w:rPr>
  </w:style>
  <w:style w:type="paragraph" w:customStyle="1" w:styleId="BodySmallRight">
    <w:name w:val="Body Small Right"/>
    <w:basedOn w:val="BodyTextRight"/>
    <w:rsid w:val="003A1D7A"/>
    <w:rPr>
      <w:sz w:val="18"/>
      <w:szCs w:val="18"/>
    </w:rPr>
  </w:style>
  <w:style w:type="paragraph" w:customStyle="1" w:styleId="MarginEdition">
    <w:name w:val="Margin Edition"/>
    <w:basedOn w:val="MarginNote"/>
    <w:rsid w:val="003A1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D7A"/>
    <w:rPr>
      <w:sz w:val="2"/>
      <w:szCs w:val="2"/>
    </w:rPr>
  </w:style>
  <w:style w:type="character" w:customStyle="1" w:styleId="Small">
    <w:name w:val="Small"/>
    <w:basedOn w:val="DefaultParagraphFont"/>
    <w:rsid w:val="003A1D7A"/>
    <w:rPr>
      <w:sz w:val="16"/>
    </w:rPr>
  </w:style>
  <w:style w:type="paragraph" w:customStyle="1" w:styleId="WideTable">
    <w:name w:val="Wide Table"/>
    <w:basedOn w:val="Normal"/>
    <w:rsid w:val="003A1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D7A"/>
  </w:style>
  <w:style w:type="paragraph" w:styleId="Quote">
    <w:name w:val="Quote"/>
    <w:basedOn w:val="Heading1"/>
    <w:link w:val="QuoteChar"/>
    <w:qFormat/>
    <w:rsid w:val="003A1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D7A"/>
    <w:pPr>
      <w:pageBreakBefore/>
    </w:pPr>
  </w:style>
  <w:style w:type="paragraph" w:customStyle="1" w:styleId="Border">
    <w:name w:val="Border"/>
    <w:basedOn w:val="Normal"/>
    <w:qFormat/>
    <w:rsid w:val="003A1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D7A"/>
    <w:rPr>
      <w:u w:val="single"/>
    </w:rPr>
  </w:style>
  <w:style w:type="character" w:customStyle="1" w:styleId="BoldandItalics">
    <w:name w:val="Bold and Italics"/>
    <w:qFormat/>
    <w:rsid w:val="003A1D7A"/>
    <w:rPr>
      <w:b/>
      <w:i/>
      <w:u w:val="none"/>
    </w:rPr>
  </w:style>
  <w:style w:type="paragraph" w:styleId="BalloonText">
    <w:name w:val="Balloon Text"/>
    <w:basedOn w:val="Normal"/>
    <w:link w:val="BalloonTextChar"/>
    <w:rsid w:val="003A1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D7A"/>
    <w:pPr>
      <w:spacing w:before="0" w:after="0"/>
    </w:pPr>
  </w:style>
  <w:style w:type="paragraph" w:customStyle="1" w:styleId="BodyTextBold">
    <w:name w:val="Body Text Bold"/>
    <w:basedOn w:val="BodyText"/>
    <w:qFormat/>
    <w:rsid w:val="003A1D7A"/>
    <w:rPr>
      <w:b/>
    </w:rPr>
  </w:style>
  <w:style w:type="character" w:styleId="Hyperlink">
    <w:name w:val="Hyperlink"/>
    <w:basedOn w:val="DefaultParagraphFont"/>
    <w:uiPriority w:val="99"/>
    <w:unhideWhenUsed/>
    <w:rsid w:val="001E5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2901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RIIBEF604D Conduct a feasibility study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2020-07-08T07:35:00Z</dcterms:created>
  <dcterms:modified xsi:type="dcterms:W3CDTF">2020-07-08T07:36:00Z</dcterms:modified>
</cp:coreProperties>
</file>