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4ED" w:rsidP="008744ED">
      <w:pPr>
        <w:pStyle w:val="Title"/>
      </w:pPr>
      <w:r>
        <w:fldChar w:fldCharType="begin"/>
      </w:r>
      <w:r>
        <w:instrText xml:space="preserve"> TITLE   \* MERGEFORMAT </w:instrText>
      </w:r>
      <w:r>
        <w:fldChar w:fldCharType="separate"/>
      </w:r>
      <w:r>
        <w:t>RIIBEF603D Manage the decision making process</w:t>
      </w:r>
      <w:r>
        <w:fldChar w:fldCharType="end"/>
      </w:r>
    </w:p>
    <w:p w:rsidR="008744ED" w:rsidP="008744ED">
      <w:pPr>
        <w:pStyle w:val="Version"/>
        <w:sectPr w:rsidSect="000349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496D" w:rsidP="0003496D">
      <w:pPr>
        <w:pStyle w:val="SuperHeading"/>
      </w:pPr>
      <w:r w:rsidRPr="0003496D">
        <w:t>RIIBEF603D Manage the decision making process</w:t>
      </w:r>
    </w:p>
    <w:p w:rsidR="00000000" w:rsidRPr="0003496D" w:rsidP="0003496D">
      <w:pPr>
        <w:pStyle w:val="Heading1"/>
      </w:pPr>
      <w:bookmarkStart w:id="1" w:name="O_673511"/>
      <w:bookmarkEnd w:id="1"/>
      <w:r w:rsidRPr="0003496D">
        <w:t>Modification History</w:t>
      </w:r>
    </w:p>
    <w:tbl>
      <w:tblPr>
        <w:tblW w:w="9360" w:type="dxa"/>
        <w:tblLayout w:type="fixed"/>
        <w:tblCellMar>
          <w:left w:w="62" w:type="dxa"/>
          <w:right w:w="62" w:type="dxa"/>
        </w:tblCellMar>
        <w:tblLook w:val="0000"/>
      </w:tblPr>
      <w:tblGrid>
        <w:gridCol w:w="1260"/>
        <w:gridCol w:w="8100"/>
      </w:tblGrid>
      <w:tr w:rsidTr="008744ED">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96D">
            <w:pPr>
              <w:pStyle w:val="Heading4"/>
              <w:rPr>
                <w:lang w:val="en-NZ"/>
              </w:rPr>
            </w:pPr>
            <w:r w:rsidRPr="0003496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96D">
            <w:pPr>
              <w:pStyle w:val="Heading4"/>
              <w:rPr>
                <w:lang w:val="en-NZ"/>
              </w:rPr>
            </w:pPr>
            <w:r w:rsidRPr="0003496D">
              <w:t>Comment</w:t>
            </w:r>
          </w:p>
        </w:tc>
      </w:tr>
      <w:tr w:rsidTr="008744ED">
        <w:tblPrEx>
          <w:tblW w:w="9360" w:type="dxa"/>
          <w:tblLayout w:type="fixed"/>
          <w:tblCellMar>
            <w:left w:w="62" w:type="dxa"/>
            <w:right w:w="62" w:type="dxa"/>
          </w:tblCellMar>
          <w:tblLook w:val="0000"/>
        </w:tblPrEx>
        <w:trPr>
          <w:trHeight w:val="511"/>
        </w:trPr>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96D">
            <w:pPr>
              <w:pStyle w:val="BodyText"/>
              <w:rPr>
                <w:lang w:val="en-NZ"/>
              </w:rPr>
            </w:pPr>
            <w:r w:rsidRPr="0003496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96D">
            <w:pPr>
              <w:pStyle w:val="BodyText"/>
              <w:rPr>
                <w:lang w:val="en-NZ"/>
              </w:rPr>
            </w:pPr>
            <w:r w:rsidRPr="0003496D">
              <w:t xml:space="preserve">This unit replaces RIIBEF603A Manage decision making process. </w:t>
            </w:r>
          </w:p>
        </w:tc>
      </w:tr>
      <w:tr w:rsidTr="008744ED">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96D">
            <w:pPr>
              <w:pStyle w:val="BodyText"/>
              <w:rPr>
                <w:lang w:val="en-NZ"/>
              </w:rPr>
            </w:pPr>
            <w:r w:rsidRPr="0003496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96D" w:rsidP="0003496D">
            <w:pPr>
              <w:pStyle w:val="BodyText"/>
            </w:pPr>
            <w:r w:rsidRPr="0003496D">
              <w:t>Required frequency and volume of evidence amended in Performance evidence.</w:t>
            </w:r>
          </w:p>
          <w:p w:rsidR="00000000" w:rsidRPr="0003496D" w:rsidP="0003496D">
            <w:pPr>
              <w:pStyle w:val="BodyText"/>
            </w:pPr>
            <w:r w:rsidRPr="0003496D">
              <w:t>Substantial amendments made in Assessment Conditions field, includi</w:t>
            </w:r>
            <w:r w:rsidRPr="0003496D">
              <w:t>ng: references to Industry Sectors, assessor and subject matter expert experience requirements, how assessment should be conducted and what it should confirm.</w:t>
            </w:r>
          </w:p>
        </w:tc>
      </w:tr>
    </w:tbl>
    <w:p w:rsidR="00000000" w:rsidRPr="0003496D" w:rsidP="0003496D">
      <w:pPr>
        <w:pStyle w:val="BodyText"/>
      </w:pPr>
    </w:p>
    <w:p w:rsidR="00000000" w:rsidRPr="0003496D" w:rsidP="0003496D">
      <w:pPr>
        <w:pStyle w:val="AllowPageBreak"/>
      </w:pPr>
    </w:p>
    <w:p w:rsidR="00000000" w:rsidRPr="0003496D" w:rsidP="0003496D">
      <w:pPr>
        <w:pStyle w:val="Heading1"/>
      </w:pPr>
      <w:bookmarkStart w:id="2" w:name="O_673510"/>
      <w:bookmarkEnd w:id="2"/>
      <w:r w:rsidRPr="0003496D">
        <w:t>Application</w:t>
      </w:r>
    </w:p>
    <w:p w:rsidR="00000000" w:rsidRPr="0003496D" w:rsidP="008744ED">
      <w:pPr>
        <w:pStyle w:val="BodyText"/>
      </w:pPr>
      <w:r w:rsidRPr="0003496D">
        <w:t>This unit describes a participant’</w:t>
      </w:r>
      <w:r w:rsidRPr="0003496D">
        <w:t>s skills and knowledge required to manage the decision making process in the Resources and Infrastructure Industries.</w:t>
      </w:r>
    </w:p>
    <w:p w:rsidR="00000000" w:rsidRPr="0003496D" w:rsidP="008744ED">
      <w:pPr>
        <w:pStyle w:val="BodyText"/>
      </w:pPr>
      <w:r w:rsidRPr="0003496D">
        <w:t>This unit is appropriate for those in a management role.</w:t>
      </w:r>
    </w:p>
    <w:p w:rsidR="00000000" w:rsidRPr="0003496D" w:rsidP="008744ED">
      <w:pPr>
        <w:pStyle w:val="BodyText"/>
      </w:pPr>
      <w:r w:rsidRPr="0003496D">
        <w:t>Licensing, legislative, regulatory and certification requirements that apply to t</w:t>
      </w:r>
      <w:r w:rsidRPr="0003496D">
        <w:t>his unit can vary between states, territories, and Industry sectors. Relevant information must be sourced prior to application of the unit.</w:t>
      </w:r>
    </w:p>
    <w:p w:rsidR="00000000" w:rsidRPr="0003496D" w:rsidP="0003496D">
      <w:pPr>
        <w:pStyle w:val="Heading1"/>
      </w:pPr>
      <w:bookmarkStart w:id="3" w:name="O_673509"/>
      <w:bookmarkEnd w:id="3"/>
      <w:r w:rsidRPr="0003496D">
        <w:t>Elements and Performance Criteria</w:t>
      </w:r>
    </w:p>
    <w:tbl>
      <w:tblPr>
        <w:tblW w:w="9292" w:type="dxa"/>
        <w:tblLayout w:type="fixed"/>
        <w:tblCellMar>
          <w:left w:w="62" w:type="dxa"/>
          <w:right w:w="62" w:type="dxa"/>
        </w:tblCellMar>
        <w:tblLook w:val="0000"/>
      </w:tblPr>
      <w:tblGrid>
        <w:gridCol w:w="2426"/>
        <w:gridCol w:w="6866"/>
      </w:tblGrid>
      <w:tr w:rsidTr="0003496D">
        <w:tblPrEx>
          <w:tblW w:w="9292" w:type="dxa"/>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6D">
            <w:pPr>
              <w:pStyle w:val="BodyText"/>
              <w:rPr>
                <w:lang w:val="en-NZ"/>
              </w:rPr>
            </w:pPr>
            <w:r w:rsidRPr="0003496D">
              <w:t>1 Plan and prepare to establish the decision making process</w:t>
            </w: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96D" w:rsidP="0003496D">
            <w:pPr>
              <w:pStyle w:val="BodyText"/>
            </w:pPr>
            <w:r w:rsidRPr="0003496D">
              <w:t>1.1</w:t>
            </w:r>
            <w:r w:rsidRPr="0003496D">
              <w:tab/>
              <w:t>A</w:t>
            </w:r>
            <w:r w:rsidRPr="0003496D">
              <w:t>ccess, interpret and apply decision making documentation and ensure the work activity is compliant</w:t>
            </w:r>
          </w:p>
          <w:p w:rsidR="00000000" w:rsidRPr="0003496D" w:rsidP="0003496D">
            <w:pPr>
              <w:pStyle w:val="BodyText"/>
            </w:pPr>
            <w:r w:rsidRPr="0003496D">
              <w:t>1.2</w:t>
            </w:r>
            <w:r w:rsidRPr="0003496D">
              <w:tab/>
              <w:t>Develop policies expressing the commitment to decision making at the appropriate level</w:t>
            </w:r>
          </w:p>
          <w:p w:rsidR="00000000" w:rsidRPr="0003496D" w:rsidP="0003496D">
            <w:pPr>
              <w:pStyle w:val="BodyText"/>
            </w:pPr>
            <w:r w:rsidRPr="0003496D">
              <w:t>1.3</w:t>
            </w:r>
            <w:r w:rsidRPr="0003496D">
              <w:tab/>
              <w:t>Define and allocate responsibilities and duties which allow th</w:t>
            </w:r>
            <w:r w:rsidRPr="0003496D">
              <w:t>e implementation and integration of the decision making process</w:t>
            </w:r>
          </w:p>
          <w:p w:rsidR="00000000" w:rsidRPr="0003496D" w:rsidP="0003496D">
            <w:pPr>
              <w:pStyle w:val="BodyText"/>
            </w:pPr>
            <w:r w:rsidRPr="0003496D">
              <w:t>1.4</w:t>
            </w:r>
            <w:r w:rsidRPr="0003496D">
              <w:tab/>
              <w:t>Develop systems and procedures to provide the appropriate information to manage the decision making process</w:t>
            </w:r>
          </w:p>
          <w:p w:rsidR="00000000" w:rsidRPr="0003496D" w:rsidP="0003496D">
            <w:pPr>
              <w:pStyle w:val="BodyText"/>
            </w:pPr>
            <w:r w:rsidRPr="0003496D">
              <w:t>1.5</w:t>
            </w:r>
            <w:r w:rsidRPr="0003496D">
              <w:tab/>
              <w:t>Provide information to the level necessary for effective decision making</w:t>
            </w:r>
          </w:p>
          <w:p w:rsidR="00000000" w:rsidP="0003496D">
            <w:pPr>
              <w:pStyle w:val="BodyText"/>
              <w:rPr>
                <w:lang w:val="en-NZ"/>
              </w:rPr>
            </w:pPr>
            <w:r w:rsidRPr="0003496D">
              <w:t>1.6</w:t>
            </w:r>
            <w:r w:rsidRPr="0003496D">
              <w:tab/>
              <w:t>Promptly notify, areas impacted, of decisions made beyond the decision maker’s area of responsibility</w:t>
            </w:r>
          </w:p>
        </w:tc>
      </w:tr>
      <w:tr w:rsidTr="0003496D">
        <w:tblPrEx>
          <w:tblW w:w="9292" w:type="dxa"/>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6D">
            <w:pPr>
              <w:pStyle w:val="BodyText"/>
              <w:rPr>
                <w:lang w:val="en-NZ"/>
              </w:rPr>
            </w:pPr>
            <w:r w:rsidRPr="0003496D">
              <w:t xml:space="preserve">2 Obtain and analyse the information needed </w:t>
            </w:r>
            <w:r w:rsidRPr="0003496D">
              <w:t>for decision making</w:t>
            </w: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96D" w:rsidP="0003496D">
            <w:pPr>
              <w:pStyle w:val="BodyText"/>
            </w:pPr>
            <w:r w:rsidRPr="0003496D">
              <w:t>2.1</w:t>
            </w:r>
            <w:r w:rsidRPr="0003496D">
              <w:tab/>
              <w:t>Research the advice and information needs of recipients, considering their roles and</w:t>
            </w:r>
            <w:r w:rsidRPr="0003496D">
              <w:t xml:space="preserve"> business constraints</w:t>
            </w:r>
          </w:p>
          <w:p w:rsidR="00000000" w:rsidRPr="0003496D" w:rsidP="0003496D">
            <w:pPr>
              <w:pStyle w:val="BodyText"/>
            </w:pPr>
            <w:r w:rsidRPr="0003496D">
              <w:t>2.2</w:t>
            </w:r>
            <w:r w:rsidRPr="0003496D">
              <w:tab/>
              <w:t>Identify the information needed to make the required decisions at the various levels/sections of the business</w:t>
            </w:r>
          </w:p>
          <w:p w:rsidR="00000000" w:rsidRPr="0003496D" w:rsidP="0003496D">
            <w:pPr>
              <w:pStyle w:val="BodyText"/>
            </w:pPr>
            <w:r w:rsidRPr="0003496D">
              <w:t>2.3</w:t>
            </w:r>
            <w:r w:rsidRPr="0003496D">
              <w:tab/>
              <w:t>Select information which is accurate, relevant to the objectives, and sufficient to make decisions</w:t>
            </w:r>
          </w:p>
          <w:p w:rsidR="00000000" w:rsidRPr="0003496D" w:rsidP="0003496D">
            <w:pPr>
              <w:pStyle w:val="BodyText"/>
            </w:pPr>
            <w:r w:rsidRPr="0003496D">
              <w:t>2.4</w:t>
            </w:r>
            <w:r w:rsidRPr="0003496D">
              <w:tab/>
              <w:t>Ensure that m</w:t>
            </w:r>
            <w:r w:rsidRPr="0003496D">
              <w:t>ethods of obtaining information are compliant with the organisations’ values, policies and legal requirements</w:t>
            </w:r>
          </w:p>
          <w:p w:rsidR="00000000" w:rsidRPr="0003496D" w:rsidP="0003496D">
            <w:pPr>
              <w:pStyle w:val="BodyText"/>
            </w:pPr>
            <w:r w:rsidRPr="0003496D">
              <w:t>2.5</w:t>
            </w:r>
            <w:r w:rsidRPr="0003496D">
              <w:tab/>
              <w:t>Take prompt and effective remedial action where information is inadequate, contradictory or ambiguous</w:t>
            </w:r>
          </w:p>
          <w:p w:rsidR="00000000" w:rsidRPr="0003496D" w:rsidP="0003496D">
            <w:pPr>
              <w:pStyle w:val="BodyText"/>
            </w:pPr>
            <w:r w:rsidRPr="0003496D">
              <w:t>2.6</w:t>
            </w:r>
            <w:r w:rsidRPr="0003496D">
              <w:tab/>
              <w:t>Use methods of analysis which achiev</w:t>
            </w:r>
            <w:r w:rsidRPr="0003496D">
              <w:t>e the objectives, identify patterns and trends, and lead to clear conclusions</w:t>
            </w:r>
          </w:p>
          <w:p w:rsidR="00000000" w:rsidP="0003496D">
            <w:pPr>
              <w:pStyle w:val="BodyText"/>
              <w:rPr>
                <w:lang w:val="en-NZ"/>
              </w:rPr>
            </w:pPr>
            <w:r w:rsidRPr="0003496D">
              <w:t>2.7</w:t>
            </w:r>
            <w:r w:rsidRPr="0003496D">
              <w:tab/>
              <w:t>Ensure that a written record of the analysis is sufficient to explain assumptions and decisions made at each stage</w:t>
            </w:r>
          </w:p>
        </w:tc>
      </w:tr>
      <w:tr w:rsidTr="0003496D">
        <w:tblPrEx>
          <w:tblW w:w="9292" w:type="dxa"/>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6D">
            <w:pPr>
              <w:pStyle w:val="BodyText"/>
              <w:rPr>
                <w:lang w:val="en-NZ"/>
              </w:rPr>
            </w:pPr>
            <w:r w:rsidRPr="0003496D">
              <w:t>3 Make decisions</w:t>
            </w: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96D" w:rsidP="0003496D">
            <w:pPr>
              <w:pStyle w:val="BodyText"/>
            </w:pPr>
            <w:r w:rsidRPr="0003496D">
              <w:t>3.1</w:t>
            </w:r>
            <w:r w:rsidRPr="0003496D">
              <w:tab/>
            </w:r>
            <w:r w:rsidRPr="0003496D">
              <w:t>Base decisions on sufficient, valid and reliable information and analysis</w:t>
            </w:r>
          </w:p>
          <w:p w:rsidR="00000000" w:rsidRPr="0003496D" w:rsidP="0003496D">
            <w:pPr>
              <w:pStyle w:val="BodyText"/>
            </w:pPr>
            <w:r w:rsidRPr="0003496D">
              <w:t>3.2</w:t>
            </w:r>
            <w:r w:rsidRPr="0003496D">
              <w:tab/>
              <w:t>Ensure that decisions are compliant with the organisation’s values, policies, guidelines, procedures and legal requirements</w:t>
            </w:r>
          </w:p>
          <w:p w:rsidR="00000000" w:rsidP="0003496D">
            <w:pPr>
              <w:pStyle w:val="BodyText"/>
              <w:rPr>
                <w:lang w:val="en-NZ"/>
              </w:rPr>
            </w:pPr>
            <w:r w:rsidRPr="0003496D">
              <w:t>3.3</w:t>
            </w:r>
            <w:r w:rsidRPr="0003496D">
              <w:tab/>
              <w:t>Make decisions in time for appropriate action to b</w:t>
            </w:r>
            <w:r w:rsidRPr="0003496D">
              <w:t>e taken</w:t>
            </w:r>
          </w:p>
        </w:tc>
      </w:tr>
      <w:tr w:rsidTr="0003496D">
        <w:tblPrEx>
          <w:tblW w:w="9292" w:type="dxa"/>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96D">
            <w:pPr>
              <w:pStyle w:val="BodyText"/>
              <w:rPr>
                <w:lang w:val="en-NZ"/>
              </w:rPr>
            </w:pPr>
            <w:r w:rsidRPr="0003496D">
              <w:t>4 Advise and inform others</w:t>
            </w: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96D" w:rsidP="0003496D">
            <w:pPr>
              <w:pStyle w:val="BodyText"/>
            </w:pPr>
            <w:r w:rsidRPr="0003496D">
              <w:t>4.1</w:t>
            </w:r>
            <w:r w:rsidRPr="0003496D">
              <w:tab/>
              <w:t>Make timely decisions and communicate clearly to those who need to know</w:t>
            </w:r>
          </w:p>
          <w:p w:rsidR="00000000" w:rsidRPr="0003496D" w:rsidP="0003496D">
            <w:pPr>
              <w:pStyle w:val="BodyText"/>
            </w:pPr>
            <w:r w:rsidRPr="0003496D">
              <w:t>4.2</w:t>
            </w:r>
            <w:r w:rsidRPr="0003496D">
              <w:tab/>
              <w:t>Provide advice and information at a time and place, and in a form and manner appropriate to the needs of recipients</w:t>
            </w:r>
          </w:p>
          <w:p w:rsidR="00000000" w:rsidRPr="0003496D" w:rsidP="0003496D">
            <w:pPr>
              <w:pStyle w:val="BodyText"/>
            </w:pPr>
            <w:r w:rsidRPr="0003496D">
              <w:t>4.3</w:t>
            </w:r>
            <w:r w:rsidRPr="0003496D">
              <w:tab/>
              <w:t xml:space="preserve">Provide written and </w:t>
            </w:r>
            <w:r w:rsidRPr="0003496D">
              <w:t>verbal information which is accurate, current, relevant and sufficient</w:t>
            </w:r>
          </w:p>
          <w:p w:rsidR="00000000" w:rsidRPr="0003496D" w:rsidP="0003496D">
            <w:pPr>
              <w:pStyle w:val="BodyText"/>
            </w:pPr>
            <w:r w:rsidRPr="0003496D">
              <w:t>4.4</w:t>
            </w:r>
            <w:r w:rsidRPr="0003496D">
              <w:tab/>
              <w:t>Provide advice which is consistent with policy, procedures and constraints and supported by reasoned arguments and appropriate evidence</w:t>
            </w:r>
          </w:p>
          <w:p w:rsidR="00000000" w:rsidRPr="0003496D" w:rsidP="0003496D">
            <w:pPr>
              <w:pStyle w:val="BodyText"/>
            </w:pPr>
            <w:r w:rsidRPr="0003496D">
              <w:t>4.5</w:t>
            </w:r>
            <w:r w:rsidRPr="0003496D">
              <w:tab/>
              <w:t xml:space="preserve">Confirm recipients’ understanding of the </w:t>
            </w:r>
            <w:r w:rsidRPr="0003496D">
              <w:t>advice and information provided</w:t>
            </w:r>
          </w:p>
          <w:p w:rsidR="00000000" w:rsidRPr="0003496D" w:rsidP="0003496D">
            <w:pPr>
              <w:pStyle w:val="BodyText"/>
            </w:pPr>
            <w:r w:rsidRPr="0003496D">
              <w:t>4.6</w:t>
            </w:r>
            <w:r w:rsidRPr="0003496D">
              <w:tab/>
              <w:t>Use feedback from recipients to improve the way advice and information is provided</w:t>
            </w:r>
          </w:p>
          <w:p w:rsidR="00000000" w:rsidRPr="0003496D" w:rsidP="0003496D">
            <w:pPr>
              <w:pStyle w:val="BodyText"/>
            </w:pPr>
            <w:r w:rsidRPr="0003496D">
              <w:t>4.7</w:t>
            </w:r>
            <w:r w:rsidRPr="0003496D">
              <w:tab/>
              <w:t>Use feedback processes to monitor the implementation and impact of decisions</w:t>
            </w:r>
          </w:p>
        </w:tc>
      </w:tr>
    </w:tbl>
    <w:p w:rsidR="00000000" w:rsidRPr="0003496D" w:rsidP="0003496D">
      <w:pPr>
        <w:pStyle w:val="BodyText"/>
      </w:pPr>
    </w:p>
    <w:p w:rsidR="00000000" w:rsidRPr="0003496D" w:rsidP="0003496D">
      <w:pPr>
        <w:pStyle w:val="AllowPageBreak"/>
      </w:pPr>
    </w:p>
    <w:p w:rsidR="00000000" w:rsidRPr="0003496D" w:rsidP="0003496D">
      <w:pPr>
        <w:pStyle w:val="Heading1"/>
      </w:pPr>
      <w:bookmarkStart w:id="4" w:name="O_673508"/>
      <w:bookmarkEnd w:id="4"/>
      <w:r w:rsidRPr="0003496D">
        <w:t>Foundation Skills</w:t>
      </w:r>
    </w:p>
    <w:p w:rsidR="00000000" w:rsidRPr="0003496D" w:rsidP="008744ED">
      <w:pPr>
        <w:pStyle w:val="BodyText"/>
      </w:pPr>
      <w:r w:rsidRPr="0003496D">
        <w:t>Foundation skills e</w:t>
      </w:r>
      <w:r w:rsidRPr="0003496D">
        <w:t>ssential to performance are explicit in the performance criteria of this unit. Further information is available in the Resources and Infrastructure Industry Training Package Companion Volume.</w:t>
      </w:r>
    </w:p>
    <w:p w:rsidR="00000000" w:rsidRPr="0003496D" w:rsidP="0003496D">
      <w:pPr>
        <w:pStyle w:val="Heading1"/>
      </w:pPr>
      <w:bookmarkStart w:id="5" w:name="O_673507"/>
      <w:bookmarkEnd w:id="5"/>
      <w:r w:rsidRPr="0003496D">
        <w:t>Unit Mapping Information</w:t>
      </w:r>
    </w:p>
    <w:p w:rsidR="00000000" w:rsidRPr="0003496D" w:rsidP="008744ED">
      <w:pPr>
        <w:pStyle w:val="BodyText"/>
      </w:pPr>
      <w:r w:rsidRPr="0003496D">
        <w:t>RIIBEF603A Manage decision making process</w:t>
      </w:r>
    </w:p>
    <w:p w:rsidR="00000000" w:rsidRPr="0003496D" w:rsidP="0003496D">
      <w:pPr>
        <w:pStyle w:val="Heading1"/>
      </w:pPr>
      <w:bookmarkStart w:id="6" w:name="O_673512"/>
      <w:bookmarkEnd w:id="6"/>
      <w:r w:rsidRPr="0003496D">
        <w:t>Links</w:t>
      </w:r>
    </w:p>
    <w:p w:rsidR="00000000" w:rsidRPr="0003496D" w:rsidP="008744ED">
      <w:pPr>
        <w:pStyle w:val="BodyText"/>
      </w:pPr>
      <w:r w:rsidRPr="000349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52CF5">
        <w:rPr>
          <w:rStyle w:val="Hyperlink"/>
        </w:rPr>
        <w:t>https://vetnet.gov.au/Pages/TrainingDocs.aspx?q=88a61002-9a21-4386-aaf8-69c76e675272</w:t>
      </w:r>
      <w:r>
        <w:fldChar w:fldCharType="end"/>
      </w:r>
    </w:p>
    <w:p w:rsidR="00000000" w:rsidRPr="0003496D" w:rsidP="008744ED">
      <w:pPr>
        <w:pStyle w:val="BodyText"/>
        <w:sectPr w:rsidSect="0003496D">
          <w:headerReference w:type="default" r:id="rId10"/>
          <w:footerReference w:type="default" r:id="rId11"/>
          <w:pgSz w:w="11908" w:h="16833"/>
          <w:pgMar w:top="1702" w:right="1418" w:bottom="1702" w:left="1418" w:header="992" w:footer="992" w:gutter="0"/>
          <w:cols w:space="720"/>
          <w:noEndnote/>
          <w:docGrid w:linePitch="299"/>
        </w:sectPr>
      </w:pPr>
    </w:p>
    <w:p w:rsidR="00000000" w:rsidRPr="0003496D" w:rsidP="0003496D">
      <w:pPr>
        <w:pStyle w:val="SuperHeading"/>
      </w:pPr>
      <w:r w:rsidRPr="0003496D">
        <w:t>Assessment Requirements for RIIBEF603D Manage the decision making process</w:t>
      </w:r>
    </w:p>
    <w:p w:rsidR="00000000" w:rsidRPr="0003496D" w:rsidP="0003496D">
      <w:pPr>
        <w:pStyle w:val="Heading1"/>
      </w:pPr>
      <w:bookmarkStart w:id="7" w:name="O_673505"/>
      <w:bookmarkEnd w:id="7"/>
      <w:r w:rsidRPr="0003496D">
        <w:t>Modification History</w:t>
      </w:r>
    </w:p>
    <w:tbl>
      <w:tblPr>
        <w:tblW w:w="9360" w:type="dxa"/>
        <w:tblLayout w:type="fixed"/>
        <w:tblCellMar>
          <w:left w:w="62" w:type="dxa"/>
          <w:right w:w="62" w:type="dxa"/>
        </w:tblCellMar>
        <w:tblLook w:val="0000"/>
      </w:tblPr>
      <w:tblGrid>
        <w:gridCol w:w="1260"/>
        <w:gridCol w:w="8100"/>
      </w:tblGrid>
      <w:tr w:rsidTr="008744ED">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96D">
            <w:pPr>
              <w:pStyle w:val="Heading4"/>
              <w:rPr>
                <w:lang w:val="en-NZ"/>
              </w:rPr>
            </w:pPr>
            <w:r w:rsidRPr="0003496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96D">
            <w:pPr>
              <w:pStyle w:val="Heading4"/>
              <w:rPr>
                <w:lang w:val="en-NZ"/>
              </w:rPr>
            </w:pPr>
            <w:r w:rsidRPr="0003496D">
              <w:t>Comment</w:t>
            </w:r>
          </w:p>
        </w:tc>
      </w:tr>
      <w:tr w:rsidTr="008744ED">
        <w:tblPrEx>
          <w:tblW w:w="9360" w:type="dxa"/>
          <w:tblLayout w:type="fixed"/>
          <w:tblCellMar>
            <w:left w:w="62" w:type="dxa"/>
            <w:right w:w="62" w:type="dxa"/>
          </w:tblCellMar>
          <w:tblLook w:val="0000"/>
        </w:tblPrEx>
        <w:trPr>
          <w:trHeight w:val="511"/>
        </w:trPr>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96D">
            <w:pPr>
              <w:pStyle w:val="BodyText"/>
              <w:rPr>
                <w:lang w:val="en-NZ"/>
              </w:rPr>
            </w:pPr>
            <w:r w:rsidRPr="0003496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96D">
            <w:pPr>
              <w:pStyle w:val="BodyText"/>
              <w:rPr>
                <w:lang w:val="en-NZ"/>
              </w:rPr>
            </w:pPr>
            <w:r w:rsidRPr="0003496D">
              <w:t xml:space="preserve">This unit replaces RIIBEF603A Manage decision making process. </w:t>
            </w:r>
          </w:p>
        </w:tc>
      </w:tr>
      <w:tr w:rsidTr="008744ED">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96D">
            <w:pPr>
              <w:pStyle w:val="BodyText"/>
              <w:rPr>
                <w:lang w:val="en-NZ"/>
              </w:rPr>
            </w:pPr>
            <w:r w:rsidRPr="0003496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96D" w:rsidP="0003496D">
            <w:pPr>
              <w:pStyle w:val="BodyText"/>
            </w:pPr>
            <w:r w:rsidRPr="0003496D">
              <w:t>Required frequency and volume of evidence amended in Performance evidence.</w:t>
            </w:r>
          </w:p>
          <w:p w:rsidR="00000000" w:rsidRPr="0003496D" w:rsidP="0003496D">
            <w:pPr>
              <w:pStyle w:val="BodyText"/>
            </w:pPr>
            <w:r w:rsidRPr="0003496D">
              <w:t>Substantial amendments made in Assessment Conditions field, including: references to Industry Sectors, assessor and subject matter expert experience requirements, how assessment sho</w:t>
            </w:r>
            <w:r w:rsidRPr="0003496D">
              <w:t>uld be conducted and what it should confirm.</w:t>
            </w:r>
          </w:p>
        </w:tc>
      </w:tr>
    </w:tbl>
    <w:p w:rsidR="00000000" w:rsidRPr="0003496D" w:rsidP="0003496D">
      <w:pPr>
        <w:pStyle w:val="BodyText"/>
      </w:pPr>
    </w:p>
    <w:p w:rsidR="00000000" w:rsidRPr="0003496D" w:rsidP="0003496D">
      <w:pPr>
        <w:pStyle w:val="AllowPageBreak"/>
      </w:pPr>
    </w:p>
    <w:p w:rsidR="00000000" w:rsidRPr="0003496D" w:rsidP="0003496D">
      <w:pPr>
        <w:pStyle w:val="Heading1"/>
      </w:pPr>
      <w:bookmarkStart w:id="8" w:name="O_673504"/>
      <w:bookmarkEnd w:id="8"/>
      <w:r w:rsidRPr="0003496D">
        <w:t>Performance Evidence</w:t>
      </w:r>
    </w:p>
    <w:p w:rsidR="00000000" w:rsidRPr="0003496D" w:rsidP="008744ED">
      <w:pPr>
        <w:pStyle w:val="BodyText"/>
      </w:pPr>
      <w:r w:rsidRPr="0003496D">
        <w:t>Evidence is required to be collected that demonstrates a candidate’s competency in this unit. Evidence must be relevant to the roles within this sector’s work operations a</w:t>
      </w:r>
      <w:r w:rsidRPr="0003496D">
        <w:t>nd satisfy all of the requirements of the performance criteria of this unit and include evidence that the candidate:</w:t>
      </w:r>
    </w:p>
    <w:p w:rsidR="00000000" w:rsidRPr="0003496D" w:rsidP="0003496D">
      <w:pPr>
        <w:pStyle w:val="ListBullet"/>
      </w:pPr>
      <w:r w:rsidRPr="0003496D">
        <w:t>locates and applies relevant legislation, documentation, policies and procedures</w:t>
      </w:r>
    </w:p>
    <w:p w:rsidR="00000000" w:rsidRPr="0003496D" w:rsidP="0003496D">
      <w:pPr>
        <w:pStyle w:val="ListBullet"/>
      </w:pPr>
      <w:r w:rsidRPr="0003496D">
        <w:t>implements procedures and techniques for the safe, effective and efficient management of decision-making processes including:</w:t>
      </w:r>
    </w:p>
    <w:p w:rsidR="00000000" w:rsidRPr="0003496D" w:rsidP="0003496D">
      <w:pPr>
        <w:pStyle w:val="ListBullet2"/>
      </w:pPr>
      <w:r w:rsidRPr="0003496D">
        <w:t>produce a variety of solutions before taking a decision</w:t>
      </w:r>
    </w:p>
    <w:p w:rsidR="00000000" w:rsidRPr="0003496D" w:rsidP="0003496D">
      <w:pPr>
        <w:pStyle w:val="ListBullet2"/>
      </w:pPr>
      <w:r w:rsidRPr="0003496D">
        <w:t>produce own ideas from experience and practice</w:t>
      </w:r>
    </w:p>
    <w:p w:rsidR="00000000" w:rsidRPr="0003496D" w:rsidP="0003496D">
      <w:pPr>
        <w:pStyle w:val="ListBullet2"/>
      </w:pPr>
      <w:r w:rsidRPr="0003496D">
        <w:t>take decisions which are r</w:t>
      </w:r>
      <w:r w:rsidRPr="0003496D">
        <w:t>ealistic for the situation</w:t>
      </w:r>
    </w:p>
    <w:p w:rsidR="00000000" w:rsidRPr="0003496D" w:rsidP="0003496D">
      <w:pPr>
        <w:pStyle w:val="ListBullet2"/>
      </w:pPr>
      <w:r w:rsidRPr="0003496D">
        <w:t>take decisions in uncertain situations or based on restricted information when necessary</w:t>
      </w:r>
    </w:p>
    <w:p w:rsidR="00000000" w:rsidRPr="0003496D" w:rsidP="0003496D">
      <w:pPr>
        <w:pStyle w:val="ListBullet"/>
      </w:pPr>
      <w:r w:rsidRPr="0003496D">
        <w:t>works effectively with others to undertake and complete the management of decision-making processes including:</w:t>
      </w:r>
    </w:p>
    <w:p w:rsidR="00000000" w:rsidRPr="0003496D" w:rsidP="0003496D">
      <w:pPr>
        <w:pStyle w:val="ListBullet2"/>
      </w:pPr>
      <w:r w:rsidRPr="0003496D">
        <w:t>adopting communication styl</w:t>
      </w:r>
      <w:r w:rsidRPr="0003496D">
        <w:t>es appropriate to listeners and situations, including selecting an appropriate time and place</w:t>
      </w:r>
    </w:p>
    <w:p w:rsidR="00000000" w:rsidRPr="0003496D" w:rsidP="0003496D">
      <w:pPr>
        <w:pStyle w:val="ListBullet2"/>
      </w:pPr>
      <w:r w:rsidRPr="0003496D">
        <w:t>creating and preparing strategies for influencing others</w:t>
      </w:r>
    </w:p>
    <w:p w:rsidR="00000000" w:rsidRPr="0003496D" w:rsidP="0003496D">
      <w:pPr>
        <w:pStyle w:val="ListBullet2"/>
      </w:pPr>
      <w:r w:rsidRPr="0003496D">
        <w:t>understanding the culture of the worksite and act to work within it or influence it</w:t>
      </w:r>
    </w:p>
    <w:p w:rsidR="00000000" w:rsidRPr="0003496D" w:rsidP="0003496D">
      <w:pPr>
        <w:pStyle w:val="ListBullet2"/>
      </w:pPr>
      <w:r w:rsidRPr="0003496D">
        <w:t>establishing informat</w:t>
      </w:r>
      <w:r w:rsidRPr="0003496D">
        <w:t>ion networks to search for and gather relevant information</w:t>
      </w:r>
    </w:p>
    <w:p w:rsidR="00000000" w:rsidRPr="0003496D" w:rsidP="0003496D">
      <w:pPr>
        <w:pStyle w:val="ListBullet2"/>
      </w:pPr>
      <w:r w:rsidRPr="0003496D">
        <w:t>seeking information from multiple sources</w:t>
      </w:r>
    </w:p>
    <w:p w:rsidR="00000000" w:rsidRPr="0003496D" w:rsidP="0003496D">
      <w:pPr>
        <w:pStyle w:val="ListBullet"/>
      </w:pPr>
      <w:r w:rsidRPr="0003496D">
        <w:t>demonstrates completion of managing decision making processes that safely, effectively and efficiently meets all of the required outcomes on more than one</w:t>
      </w:r>
      <w:r w:rsidRPr="0003496D">
        <w:t xml:space="preserve"> (1) occasion including:</w:t>
      </w:r>
    </w:p>
    <w:p w:rsidR="00000000" w:rsidRPr="0003496D" w:rsidP="0003496D">
      <w:pPr>
        <w:pStyle w:val="ListBullet2"/>
      </w:pPr>
      <w:r w:rsidRPr="0003496D">
        <w:t>identifying relevant information and scope of the work required to meet the required outcomes</w:t>
      </w:r>
    </w:p>
    <w:p w:rsidR="00000000" w:rsidRPr="0003496D" w:rsidP="0003496D">
      <w:pPr>
        <w:pStyle w:val="ListBullet2"/>
      </w:pPr>
      <w:r w:rsidRPr="0003496D">
        <w:t>identifying viable options and the selection of decision-making processes that best meet the required outcomes</w:t>
      </w:r>
    </w:p>
    <w:p w:rsidR="00000000" w:rsidRPr="0003496D" w:rsidP="0003496D">
      <w:pPr>
        <w:pStyle w:val="ListBullet2"/>
      </w:pPr>
      <w:r w:rsidRPr="0003496D">
        <w:t>developing systems and procedures to facilitate the decision making process</w:t>
      </w:r>
    </w:p>
    <w:p w:rsidR="00000000" w:rsidRPr="0003496D" w:rsidP="0003496D">
      <w:pPr>
        <w:pStyle w:val="ListBullet2"/>
      </w:pPr>
      <w:r w:rsidRPr="0003496D">
        <w:t>using research techniques to gather and verify information and data to resolve issue</w:t>
      </w:r>
    </w:p>
    <w:p w:rsidR="00000000" w:rsidRPr="0003496D" w:rsidP="0003496D">
      <w:pPr>
        <w:pStyle w:val="ListBullet2"/>
      </w:pPr>
      <w:r w:rsidRPr="0003496D">
        <w:t xml:space="preserve">analysing information to determine appropriate solution </w:t>
      </w:r>
    </w:p>
    <w:p w:rsidR="00000000" w:rsidRPr="0003496D" w:rsidP="0003496D">
      <w:pPr>
        <w:pStyle w:val="ListBullet2"/>
      </w:pPr>
      <w:r w:rsidRPr="0003496D">
        <w:t>using written and verbal reporting met</w:t>
      </w:r>
      <w:r w:rsidRPr="0003496D">
        <w:t>hods to communicate actions take and decisions made</w:t>
      </w:r>
    </w:p>
    <w:p w:rsidR="00000000" w:rsidRPr="0003496D" w:rsidP="0003496D">
      <w:pPr>
        <w:pStyle w:val="AllowPageBreak"/>
      </w:pPr>
    </w:p>
    <w:p w:rsidR="00000000" w:rsidRPr="0003496D" w:rsidP="0003496D">
      <w:pPr>
        <w:pStyle w:val="Heading1"/>
      </w:pPr>
      <w:bookmarkStart w:id="9" w:name="O_673503"/>
      <w:bookmarkEnd w:id="9"/>
      <w:r w:rsidRPr="0003496D">
        <w:t>Knowledge Evidence</w:t>
      </w:r>
    </w:p>
    <w:p w:rsidR="00000000" w:rsidRPr="0003496D" w:rsidP="008744ED">
      <w:pPr>
        <w:pStyle w:val="BodyText"/>
      </w:pPr>
      <w:r w:rsidRPr="0003496D">
        <w:t>The candidate must demonstrate knowledge of managing the decision making process:</w:t>
      </w:r>
    </w:p>
    <w:p w:rsidR="00000000" w:rsidRPr="0003496D" w:rsidP="0003496D">
      <w:pPr>
        <w:pStyle w:val="ListBullet"/>
      </w:pPr>
      <w:r w:rsidRPr="0003496D">
        <w:t>applying legislative, organisation and site requirements and procedures for:</w:t>
      </w:r>
    </w:p>
    <w:p w:rsidR="00000000" w:rsidRPr="0003496D" w:rsidP="0003496D">
      <w:pPr>
        <w:pStyle w:val="ListBullet2"/>
      </w:pPr>
      <w:r w:rsidRPr="0003496D">
        <w:t>strateg</w:t>
      </w:r>
      <w:r w:rsidRPr="0003496D">
        <w:t>ic planning</w:t>
      </w:r>
    </w:p>
    <w:p w:rsidR="00000000" w:rsidRPr="0003496D" w:rsidP="0003496D">
      <w:pPr>
        <w:pStyle w:val="ListBullet2"/>
      </w:pPr>
      <w:r w:rsidRPr="0003496D">
        <w:t>establishing or maintaining industrial awards/enterprise agreements</w:t>
      </w:r>
    </w:p>
    <w:p w:rsidR="00000000" w:rsidRPr="0003496D" w:rsidP="0003496D">
      <w:pPr>
        <w:pStyle w:val="ListBullet2"/>
      </w:pPr>
      <w:r w:rsidRPr="0003496D">
        <w:t>establishing and maintaining work health and safety principles, strategies and application</w:t>
      </w:r>
    </w:p>
    <w:p w:rsidR="00000000" w:rsidRPr="0003496D" w:rsidP="0003496D">
      <w:pPr>
        <w:pStyle w:val="ListBullet2"/>
      </w:pPr>
      <w:r w:rsidRPr="0003496D">
        <w:t>organisational change and development</w:t>
      </w:r>
    </w:p>
    <w:p w:rsidR="00000000" w:rsidRPr="0003496D" w:rsidP="0003496D">
      <w:pPr>
        <w:pStyle w:val="ListBullet2"/>
      </w:pPr>
      <w:r w:rsidRPr="0003496D">
        <w:t>statutory and site rules, policies, procedures and regulations</w:t>
      </w:r>
    </w:p>
    <w:p w:rsidR="00000000" w:rsidRPr="0003496D" w:rsidP="0003496D">
      <w:pPr>
        <w:pStyle w:val="ListBullet"/>
      </w:pPr>
      <w:r w:rsidRPr="0003496D">
        <w:t>corporate, group and individual goal setting techniques</w:t>
      </w:r>
    </w:p>
    <w:p w:rsidR="00000000" w:rsidRPr="0003496D" w:rsidP="0003496D">
      <w:pPr>
        <w:pStyle w:val="ListBullet"/>
      </w:pPr>
      <w:r w:rsidRPr="0003496D">
        <w:t>corporate planning model and techniques</w:t>
      </w:r>
    </w:p>
    <w:p w:rsidR="00000000" w:rsidRPr="0003496D" w:rsidP="0003496D">
      <w:pPr>
        <w:pStyle w:val="ListBullet"/>
      </w:pPr>
      <w:r w:rsidRPr="0003496D">
        <w:t xml:space="preserve">critical path analysis and planning methods and techniques </w:t>
      </w:r>
    </w:p>
    <w:p w:rsidR="00000000" w:rsidRPr="0003496D" w:rsidP="0003496D">
      <w:pPr>
        <w:pStyle w:val="ListBullet"/>
      </w:pPr>
      <w:r w:rsidRPr="0003496D">
        <w:t>action planning methods</w:t>
      </w:r>
    </w:p>
    <w:p w:rsidR="00000000" w:rsidRPr="0003496D" w:rsidP="0003496D">
      <w:pPr>
        <w:pStyle w:val="ListBullet"/>
      </w:pPr>
      <w:r w:rsidRPr="0003496D">
        <w:t xml:space="preserve">information </w:t>
      </w:r>
      <w:r w:rsidRPr="0003496D">
        <w:t>technology</w:t>
      </w:r>
    </w:p>
    <w:p w:rsidR="00000000" w:rsidRPr="0003496D" w:rsidP="0003496D">
      <w:pPr>
        <w:pStyle w:val="AllowPageBreak"/>
      </w:pPr>
    </w:p>
    <w:p w:rsidR="00000000" w:rsidRPr="0003496D" w:rsidP="0003496D">
      <w:pPr>
        <w:pStyle w:val="Heading1"/>
      </w:pPr>
      <w:bookmarkStart w:id="10" w:name="O_673502"/>
      <w:bookmarkEnd w:id="10"/>
      <w:r w:rsidRPr="0003496D">
        <w:t>Assessment Conditions</w:t>
      </w:r>
    </w:p>
    <w:p w:rsidR="00000000" w:rsidRPr="0003496D" w:rsidP="0003496D">
      <w:pPr>
        <w:pStyle w:val="ListBullet"/>
      </w:pPr>
      <w:r w:rsidRPr="0003496D">
        <w:t xml:space="preserve">An assessor of this unit must satisfy the requirements of the NVR/AQTF or their successors; and Industry regulations for certification and licensing; and, </w:t>
      </w:r>
    </w:p>
    <w:p w:rsidR="00000000" w:rsidRPr="0003496D" w:rsidP="0003496D">
      <w:pPr>
        <w:pStyle w:val="ListBullet"/>
      </w:pPr>
      <w:r w:rsidRPr="0003496D">
        <w:t>this unit must be assessed in the context of this</w:t>
      </w:r>
      <w:r w:rsidRPr="0003496D">
        <w:t xml:space="preserve"> sector’s work environment; and,</w:t>
      </w:r>
    </w:p>
    <w:p w:rsidR="00000000" w:rsidRPr="0003496D" w:rsidP="0003496D">
      <w:pPr>
        <w:pStyle w:val="ListBullet"/>
      </w:pPr>
      <w:r w:rsidRPr="0003496D">
        <w:t>this unit must be assessed in compliance with relevant legislation/regulation and using policies, procedures, processes and operational manuals directly related to the industry sector for which it is being assessed; and,</w:t>
      </w:r>
    </w:p>
    <w:p w:rsidR="00000000" w:rsidRPr="0003496D" w:rsidP="0003496D">
      <w:pPr>
        <w:pStyle w:val="ListBullet"/>
      </w:pPr>
      <w:r w:rsidRPr="0003496D">
        <w:t>as</w:t>
      </w:r>
      <w:r w:rsidRPr="0003496D">
        <w:t>sessment may be conducted in conjunction with the assessment of other Units of Competency; and,</w:t>
      </w:r>
    </w:p>
    <w:p w:rsidR="00000000" w:rsidRPr="0003496D" w:rsidP="0003496D">
      <w:pPr>
        <w:pStyle w:val="ListBullet"/>
      </w:pPr>
      <w:r w:rsidRPr="0003496D">
        <w:t>assessment must confirm consistent performance can be applied in a range of relevant workplace circumstances; and,</w:t>
      </w:r>
    </w:p>
    <w:p w:rsidR="00000000" w:rsidRPr="0003496D" w:rsidP="0003496D">
      <w:pPr>
        <w:pStyle w:val="ListBullet"/>
      </w:pPr>
      <w:r w:rsidRPr="0003496D">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03496D" w:rsidP="0003496D">
      <w:pPr>
        <w:pStyle w:val="ListBullet"/>
      </w:pPr>
      <w:r w:rsidRPr="0003496D">
        <w:t>wh</w:t>
      </w:r>
      <w:r w:rsidRPr="0003496D">
        <w:t>ere the assessor does not meet experience requirements a co-assessment or partnership arrangement must exist between the qualified assessor and an Industry subject matter expert. The Industry subject matter expert should hold the unit being assessed (or an</w:t>
      </w:r>
      <w:r w:rsidRPr="0003496D">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03496D">
        <w:t>cluding time spent in roles related to the unit being assessed; and,</w:t>
      </w:r>
    </w:p>
    <w:p w:rsidR="00000000" w:rsidRPr="0003496D" w:rsidP="0003496D">
      <w:pPr>
        <w:pStyle w:val="ListBullet"/>
      </w:pPr>
      <w:r w:rsidRPr="0003496D">
        <w:t>assessor and Industry subject matter expert requirements differ depending on the Australian Qualifications Framework Level (AQF) of the qualification being assessed and/or Industry Sector</w:t>
      </w:r>
      <w:r w:rsidRPr="0003496D">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0349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Heading4"/>
              <w:rPr>
                <w:lang w:val="en-NZ"/>
              </w:rPr>
            </w:pPr>
            <w:r w:rsidRPr="0003496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Heading4"/>
              <w:rPr>
                <w:lang w:val="en-NZ"/>
              </w:rPr>
            </w:pPr>
            <w:r w:rsidRPr="0003496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Heading4"/>
              <w:rPr>
                <w:lang w:val="en-NZ"/>
              </w:rPr>
            </w:pPr>
            <w:r w:rsidRPr="0003496D">
              <w:t>Required assessor or Industry subject matter expert experience</w:t>
            </w:r>
          </w:p>
        </w:tc>
      </w:tr>
      <w:tr w:rsidTr="0003496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BodyText"/>
              <w:rPr>
                <w:lang w:val="en-NZ"/>
              </w:rPr>
            </w:pPr>
            <w:r w:rsidRPr="0003496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BodyText"/>
              <w:rPr>
                <w:lang w:val="en-NZ"/>
              </w:rPr>
            </w:pPr>
            <w:r w:rsidRPr="0003496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BodyText"/>
              <w:rPr>
                <w:lang w:val="en-NZ"/>
              </w:rPr>
            </w:pPr>
            <w:r w:rsidRPr="0003496D">
              <w:t>1 Year</w:t>
            </w:r>
          </w:p>
        </w:tc>
      </w:tr>
      <w:tr w:rsidTr="0003496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BodyText"/>
              <w:rPr>
                <w:lang w:val="en-NZ"/>
              </w:rPr>
            </w:pPr>
            <w:r w:rsidRPr="0003496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BodyText"/>
              <w:rPr>
                <w:lang w:val="en-NZ"/>
              </w:rPr>
            </w:pPr>
            <w:r w:rsidRPr="0003496D">
              <w:t>2 Years</w:t>
            </w:r>
          </w:p>
        </w:tc>
      </w:tr>
      <w:tr w:rsidTr="000349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BodyText"/>
              <w:rPr>
                <w:lang w:val="en-NZ"/>
              </w:rPr>
            </w:pPr>
            <w:r w:rsidRPr="0003496D">
              <w:t>Drilling, Coal Mi</w:t>
            </w:r>
            <w:r w:rsidRPr="0003496D">
              <w:t xml:space="preserve">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BodyText"/>
              <w:rPr>
                <w:lang w:val="en-NZ"/>
              </w:rPr>
            </w:pPr>
            <w:r w:rsidRPr="000349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BodyText"/>
              <w:rPr>
                <w:lang w:val="en-NZ"/>
              </w:rPr>
            </w:pPr>
            <w:r w:rsidRPr="0003496D">
              <w:t>3 Years</w:t>
            </w:r>
          </w:p>
        </w:tc>
      </w:tr>
      <w:tr w:rsidTr="000349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BodyText"/>
              <w:rPr>
                <w:lang w:val="en-NZ"/>
              </w:rPr>
            </w:pPr>
            <w:r w:rsidRPr="0003496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BodyText"/>
              <w:rPr>
                <w:lang w:val="en-NZ"/>
              </w:rPr>
            </w:pPr>
            <w:r w:rsidRPr="000349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BodyText"/>
              <w:rPr>
                <w:lang w:val="en-NZ"/>
              </w:rPr>
            </w:pPr>
            <w:r w:rsidRPr="0003496D">
              <w:t>5 Years</w:t>
            </w:r>
          </w:p>
        </w:tc>
      </w:tr>
      <w:tr w:rsidTr="000349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96D">
            <w:pPr>
              <w:pStyle w:val="BodyText"/>
              <w:rPr>
                <w:lang w:val="en-NZ"/>
              </w:rPr>
            </w:pPr>
            <w:r w:rsidRPr="0003496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3496D" w:rsidP="0003496D">
            <w:pPr>
              <w:pStyle w:val="BodyText"/>
            </w:pPr>
            <w:r w:rsidRPr="0003496D">
              <w:t>Where this Unit is being assessed outside of the Resources and Infrastructure Sectors assessor and/or Industr</w:t>
            </w:r>
            <w:r w:rsidRPr="0003496D">
              <w:t>y subject matter expert experience should be in-line with industry standards for the sector in which it is being assessed and where no Industry standard is specified should comply with any relevant regulation.</w:t>
            </w:r>
          </w:p>
        </w:tc>
      </w:tr>
    </w:tbl>
    <w:p w:rsidR="00000000" w:rsidRPr="0003496D" w:rsidP="008744ED">
      <w:pPr>
        <w:pStyle w:val="BodyText"/>
      </w:pPr>
      <w:r w:rsidRPr="0003496D">
        <w:t>*Assessors can demonstrate current work expe</w:t>
      </w:r>
      <w:r w:rsidRPr="0003496D">
        <w:t>rience through employment within Industry in a role relevant to the outcomes of the Unit; or, for external assessors this can be demonstrated through exposure to Industry by conducting frequent site assessments across various locations.</w:t>
      </w:r>
    </w:p>
    <w:p w:rsidR="00000000" w:rsidRPr="0003496D" w:rsidP="008744ED">
      <w:pPr>
        <w:pStyle w:val="BodyText"/>
      </w:pPr>
      <w:r w:rsidRPr="0003496D">
        <w:t>**Where a unit is b</w:t>
      </w:r>
      <w:r w:rsidRPr="0003496D">
        <w:t>eing delivered outside of a Qualification the first numeric character in the Unit code should be considered to indicate the AQF level</w:t>
      </w:r>
    </w:p>
    <w:p w:rsidR="00000000" w:rsidRPr="0003496D" w:rsidP="0003496D">
      <w:pPr>
        <w:pStyle w:val="Heading1"/>
      </w:pPr>
      <w:bookmarkStart w:id="11" w:name="O_673513"/>
      <w:bookmarkEnd w:id="11"/>
      <w:r w:rsidRPr="0003496D">
        <w:t>Links</w:t>
      </w:r>
    </w:p>
    <w:p w:rsidR="00000000" w:rsidRPr="0003496D" w:rsidP="008744ED">
      <w:pPr>
        <w:pStyle w:val="BodyText"/>
      </w:pPr>
      <w:r w:rsidRPr="000349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52CF5">
        <w:rPr>
          <w:rStyle w:val="Hyperlink"/>
        </w:rPr>
        <w:t>https://vetnet.gov.au/Pages/TrainingDocs.aspx?q=88a61002-9a21-4386-aaf8-69c76e675272</w:t>
      </w:r>
      <w:r>
        <w:fldChar w:fldCharType="end"/>
      </w:r>
    </w:p>
    <w:p w:rsidR="00000000" w:rsidRPr="0003496D" w:rsidP="0003496D"/>
    <w:sectPr w:rsidSect="000349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6D" w:rsidRPr="008744ED" w:rsidP="00874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4ED" w:rsidP="00034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44ED" w:rsidP="000349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744ED" w:rsidP="000349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6D" w:rsidP="0003496D">
    <w:pPr>
      <w:pStyle w:val="Footer"/>
      <w:framePr w:wrap="around"/>
    </w:pPr>
    <w:r>
      <w:fldChar w:fldCharType="begin"/>
    </w:r>
    <w:r>
      <w:instrText xml:space="preserve"> DOCPROPERTY  Subject  \* MERGEFORMAT </w:instrText>
    </w:r>
    <w:r>
      <w:fldChar w:fldCharType="separate"/>
    </w:r>
    <w:r w:rsidR="008744ED">
      <w:t>Approved</w:t>
    </w:r>
    <w:r w:rsidR="008744ED">
      <w:fldChar w:fldCharType="end"/>
    </w:r>
    <w:r>
      <w:tab/>
      <w:t xml:space="preserve">Page </w:t>
    </w:r>
    <w:r>
      <w:fldChar w:fldCharType="begin"/>
    </w:r>
    <w:r>
      <w:instrText xml:space="preserve"> PAGE  \* Arabic  \* MERGEFORMAT </w:instrText>
    </w:r>
    <w:r>
      <w:fldChar w:fldCharType="separate"/>
    </w:r>
    <w:r w:rsidR="008744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44ED">
      <w:rPr>
        <w:noProof/>
      </w:rPr>
      <w:t>5</w:t>
    </w:r>
    <w:r>
      <w:rPr>
        <w:noProof/>
      </w:rPr>
      <w:fldChar w:fldCharType="end"/>
    </w:r>
  </w:p>
  <w:p w:rsidR="0003496D" w:rsidP="0003496D">
    <w:pPr>
      <w:pStyle w:val="Footer"/>
      <w:framePr w:wrap="around"/>
    </w:pPr>
    <w:r>
      <w:t xml:space="preserve">© Commonwealth of Australia, </w:t>
    </w:r>
    <w:r>
      <w:fldChar w:fldCharType="begin"/>
    </w:r>
    <w:r>
      <w:instrText xml:space="preserve"> DATE  \@ "yyyy"  \* MERGEFORMAT </w:instrText>
    </w:r>
    <w:r>
      <w:fldChar w:fldCharType="separate"/>
    </w:r>
    <w:r w:rsidR="008744ED">
      <w:rPr>
        <w:noProof/>
      </w:rPr>
      <w:t>2025</w:t>
    </w:r>
    <w:r>
      <w:fldChar w:fldCharType="end"/>
    </w:r>
    <w:r>
      <w:tab/>
    </w:r>
    <w:r>
      <w:fldChar w:fldCharType="begin"/>
    </w:r>
    <w:r>
      <w:instrText xml:space="preserve"> DOCPROPERTY  Author  \* MERGEFORMAT </w:instrText>
    </w:r>
    <w:r>
      <w:fldChar w:fldCharType="separate"/>
    </w:r>
    <w:r w:rsidR="008744ED">
      <w:t>Mining and Automotive Skills Alliance</w:t>
    </w:r>
    <w:r w:rsidR="008744ED">
      <w:fldChar w:fldCharType="end"/>
    </w:r>
  </w:p>
  <w:p w:rsidR="0003496D" w:rsidP="000349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4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96D" w:rsidRPr="008744ED" w:rsidP="008744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4ED" w:rsidRPr="002D2AF8" w:rsidP="0003496D">
    <w:pPr>
      <w:pStyle w:val="Header"/>
      <w:framePr w:wrap="around"/>
    </w:pPr>
    <w:r>
      <w:fldChar w:fldCharType="begin"/>
    </w:r>
    <w:r>
      <w:instrText xml:space="preserve"> TITLE   \* MERGEFORMAT </w:instrText>
    </w:r>
    <w:r>
      <w:fldChar w:fldCharType="separate"/>
    </w:r>
    <w:r>
      <w:t>RIIBEF603D Manage the decision making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44ED" w:rsidP="000349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6D" w:rsidRPr="002D2AF8" w:rsidP="0003496D">
    <w:pPr>
      <w:pStyle w:val="Header"/>
      <w:framePr w:wrap="around"/>
    </w:pPr>
    <w:r>
      <w:fldChar w:fldCharType="begin"/>
    </w:r>
    <w:r>
      <w:instrText xml:space="preserve"> TITLE   \* MERGEFORMAT </w:instrText>
    </w:r>
    <w:r>
      <w:fldChar w:fldCharType="separate"/>
    </w:r>
    <w:r w:rsidR="008744ED">
      <w:t>RIIBEF603D Manage the decision making process</w:t>
    </w:r>
    <w:r w:rsidR="008744ED">
      <w:fldChar w:fldCharType="end"/>
    </w:r>
    <w:r>
      <w:tab/>
      <w:t xml:space="preserve">Date this document was generated: </w:t>
    </w:r>
    <w:r>
      <w:fldChar w:fldCharType="begin"/>
    </w:r>
    <w:r>
      <w:instrText xml:space="preserve"> CREATEDATE  \@ "d MMMM yyyy"  \* MERGEFORMAT </w:instrText>
    </w:r>
    <w:r>
      <w:fldChar w:fldCharType="separate"/>
    </w:r>
    <w:r w:rsidR="008744ED">
      <w:rPr>
        <w:noProof/>
      </w:rPr>
      <w:t>2 March 2025</w:t>
    </w:r>
    <w:r>
      <w:fldChar w:fldCharType="end"/>
    </w:r>
  </w:p>
  <w:p w:rsidR="0003496D" w:rsidP="000349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A03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FA3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40B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9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96D"/>
    <w:pPr>
      <w:spacing w:before="360" w:after="60"/>
      <w:outlineLvl w:val="0"/>
    </w:pPr>
    <w:rPr>
      <w:sz w:val="32"/>
    </w:rPr>
  </w:style>
  <w:style w:type="paragraph" w:styleId="Heading2">
    <w:name w:val="heading 2"/>
    <w:basedOn w:val="HeadingBase"/>
    <w:next w:val="BodyText"/>
    <w:link w:val="Heading2Char"/>
    <w:qFormat/>
    <w:rsid w:val="0003496D"/>
    <w:pPr>
      <w:keepLines/>
      <w:spacing w:before="240" w:after="120"/>
      <w:outlineLvl w:val="1"/>
    </w:pPr>
    <w:rPr>
      <w:sz w:val="28"/>
      <w:szCs w:val="40"/>
    </w:rPr>
  </w:style>
  <w:style w:type="paragraph" w:styleId="Heading3">
    <w:name w:val="heading 3"/>
    <w:basedOn w:val="HeadingBase"/>
    <w:next w:val="BodyText"/>
    <w:link w:val="Heading3Char"/>
    <w:qFormat/>
    <w:rsid w:val="0003496D"/>
    <w:pPr>
      <w:spacing w:before="180" w:after="120"/>
      <w:outlineLvl w:val="2"/>
    </w:pPr>
    <w:rPr>
      <w:spacing w:val="-10"/>
      <w:kern w:val="32"/>
    </w:rPr>
  </w:style>
  <w:style w:type="paragraph" w:styleId="Heading4">
    <w:name w:val="heading 4"/>
    <w:basedOn w:val="HeadingBase"/>
    <w:next w:val="BodyText"/>
    <w:link w:val="Heading4Char"/>
    <w:qFormat/>
    <w:rsid w:val="0003496D"/>
    <w:pPr>
      <w:spacing w:before="160" w:after="120"/>
      <w:outlineLvl w:val="3"/>
    </w:pPr>
    <w:rPr>
      <w:sz w:val="22"/>
    </w:rPr>
  </w:style>
  <w:style w:type="paragraph" w:styleId="Heading5">
    <w:name w:val="heading 5"/>
    <w:basedOn w:val="HeadingBase"/>
    <w:next w:val="Normal"/>
    <w:link w:val="Heading5Char"/>
    <w:qFormat/>
    <w:rsid w:val="0003496D"/>
    <w:pPr>
      <w:spacing w:before="80"/>
      <w:outlineLvl w:val="4"/>
    </w:pPr>
    <w:rPr>
      <w:color w:val="918585"/>
      <w:sz w:val="20"/>
    </w:rPr>
  </w:style>
  <w:style w:type="paragraph" w:styleId="Heading6">
    <w:name w:val="heading 6"/>
    <w:basedOn w:val="HeadingBase"/>
    <w:next w:val="Normal"/>
    <w:link w:val="Heading6Char"/>
    <w:qFormat/>
    <w:rsid w:val="0003496D"/>
    <w:pPr>
      <w:spacing w:before="60"/>
      <w:outlineLvl w:val="5"/>
    </w:pPr>
    <w:rPr>
      <w:color w:val="918585"/>
      <w:sz w:val="20"/>
    </w:rPr>
  </w:style>
  <w:style w:type="paragraph" w:styleId="Heading7">
    <w:name w:val="heading 7"/>
    <w:basedOn w:val="Normal"/>
    <w:next w:val="Normal"/>
    <w:link w:val="Heading7Char"/>
    <w:qFormat/>
    <w:rsid w:val="0003496D"/>
    <w:pPr>
      <w:ind w:left="720"/>
      <w:outlineLvl w:val="6"/>
    </w:pPr>
    <w:rPr>
      <w:i/>
    </w:rPr>
  </w:style>
  <w:style w:type="paragraph" w:styleId="Heading8">
    <w:name w:val="heading 8"/>
    <w:basedOn w:val="Normal"/>
    <w:next w:val="Normal"/>
    <w:link w:val="Heading8Char"/>
    <w:qFormat/>
    <w:rsid w:val="0003496D"/>
    <w:pPr>
      <w:ind w:left="720"/>
      <w:outlineLvl w:val="7"/>
    </w:pPr>
    <w:rPr>
      <w:i/>
    </w:rPr>
  </w:style>
  <w:style w:type="paragraph" w:styleId="Heading9">
    <w:name w:val="heading 9"/>
    <w:basedOn w:val="Normal"/>
    <w:next w:val="Normal"/>
    <w:link w:val="Heading9Char"/>
    <w:qFormat/>
    <w:rsid w:val="0003496D"/>
    <w:pPr>
      <w:ind w:left="720"/>
      <w:outlineLvl w:val="8"/>
    </w:pPr>
    <w:rPr>
      <w:i/>
    </w:rPr>
  </w:style>
  <w:style w:type="character" w:default="1" w:styleId="DefaultParagraphFont">
    <w:name w:val="Default Paragraph Font"/>
    <w:uiPriority w:val="1"/>
    <w:unhideWhenUsed/>
    <w:rsid w:val="00034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96D"/>
  </w:style>
  <w:style w:type="character" w:customStyle="1" w:styleId="Heading1Char">
    <w:name w:val="Heading 1 Char"/>
    <w:basedOn w:val="DefaultParagraphFont"/>
    <w:link w:val="Heading1"/>
    <w:rsid w:val="0003496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3496D"/>
    <w:rPr>
      <w:rFonts w:ascii="Times New Roman" w:eastAsia="Times New Roman" w:hAnsi="Times New Roman" w:cs="Times New Roman"/>
      <w:b/>
      <w:szCs w:val="20"/>
      <w:lang w:eastAsia="en-US"/>
    </w:rPr>
  </w:style>
  <w:style w:type="paragraph" w:styleId="BodyText">
    <w:name w:val="Body Text"/>
    <w:basedOn w:val="Normal"/>
    <w:link w:val="BodyTextChar"/>
    <w:rsid w:val="000349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96D"/>
    <w:rPr>
      <w:rFonts w:ascii="Times New Roman" w:eastAsia="Times New Roman" w:hAnsi="Times New Roman" w:cs="Times New Roman"/>
      <w:sz w:val="24"/>
      <w:lang w:eastAsia="en-US"/>
    </w:rPr>
  </w:style>
  <w:style w:type="paragraph" w:styleId="ListBullet">
    <w:name w:val="List Bullet"/>
    <w:basedOn w:val="List"/>
    <w:rsid w:val="0003496D"/>
    <w:pPr>
      <w:numPr>
        <w:numId w:val="12"/>
      </w:numPr>
      <w:tabs>
        <w:tab w:val="clear" w:pos="340"/>
      </w:tabs>
      <w:spacing w:before="40" w:after="40"/>
    </w:pPr>
  </w:style>
  <w:style w:type="paragraph" w:styleId="ListBullet2">
    <w:name w:val="List Bullet 2"/>
    <w:basedOn w:val="List2"/>
    <w:rsid w:val="0003496D"/>
    <w:pPr>
      <w:numPr>
        <w:numId w:val="13"/>
      </w:numPr>
      <w:tabs>
        <w:tab w:val="clear" w:pos="680"/>
      </w:tabs>
    </w:pPr>
  </w:style>
  <w:style w:type="paragraph" w:customStyle="1" w:styleId="SuperHeading">
    <w:name w:val="SuperHeading"/>
    <w:basedOn w:val="Normal"/>
    <w:rsid w:val="0003496D"/>
    <w:pPr>
      <w:spacing w:before="240" w:after="120"/>
      <w:outlineLvl w:val="0"/>
    </w:pPr>
    <w:rPr>
      <w:rFonts w:ascii="Times New Roman" w:hAnsi="Times New Roman"/>
      <w:b/>
      <w:sz w:val="32"/>
    </w:rPr>
  </w:style>
  <w:style w:type="paragraph" w:customStyle="1" w:styleId="AllowPageBreak">
    <w:name w:val="AllowPageBreak"/>
    <w:rsid w:val="000349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4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96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34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9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9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96D"/>
    <w:rPr>
      <w:rFonts w:ascii="Courier New" w:eastAsia="Times New Roman" w:hAnsi="Courier New" w:cs="Times New Roman"/>
      <w:i/>
      <w:szCs w:val="20"/>
      <w:lang w:eastAsia="en-US"/>
    </w:rPr>
  </w:style>
  <w:style w:type="paragraph" w:customStyle="1" w:styleId="HeadingBase">
    <w:name w:val="Heading Base"/>
    <w:rsid w:val="00034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96D"/>
    <w:pPr>
      <w:tabs>
        <w:tab w:val="right" w:leader="dot" w:pos="9072"/>
      </w:tabs>
      <w:ind w:left="567"/>
    </w:pPr>
    <w:rPr>
      <w:szCs w:val="22"/>
    </w:rPr>
  </w:style>
  <w:style w:type="paragraph" w:customStyle="1" w:styleId="TOCBase">
    <w:name w:val="TOC Base"/>
    <w:rsid w:val="00034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96D"/>
    <w:pPr>
      <w:tabs>
        <w:tab w:val="right" w:leader="dot" w:pos="9072"/>
      </w:tabs>
      <w:spacing w:before="40" w:after="40"/>
      <w:ind w:left="284"/>
    </w:pPr>
    <w:rPr>
      <w:rFonts w:ascii="Times New Roman" w:hAnsi="Times New Roman"/>
    </w:rPr>
  </w:style>
  <w:style w:type="paragraph" w:styleId="TOC1">
    <w:name w:val="toc 1"/>
    <w:basedOn w:val="TOCBase"/>
    <w:next w:val="Normal"/>
    <w:rsid w:val="000349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96D"/>
    <w:rPr>
      <w:rFonts w:ascii="Times New Roman" w:eastAsia="Times New Roman" w:hAnsi="Times New Roman" w:cs="Times New Roman"/>
      <w:sz w:val="16"/>
      <w:lang w:eastAsia="en-US"/>
    </w:rPr>
  </w:style>
  <w:style w:type="paragraph" w:styleId="Title">
    <w:name w:val="Title"/>
    <w:basedOn w:val="HeadingBase"/>
    <w:link w:val="TitleChar"/>
    <w:qFormat/>
    <w:rsid w:val="0003496D"/>
    <w:pPr>
      <w:spacing w:before="5040"/>
      <w:jc w:val="center"/>
    </w:pPr>
    <w:rPr>
      <w:sz w:val="48"/>
      <w:szCs w:val="72"/>
      <w:lang w:val="en-US"/>
    </w:rPr>
  </w:style>
  <w:style w:type="character" w:customStyle="1" w:styleId="TitleChar">
    <w:name w:val="Title Char"/>
    <w:basedOn w:val="DefaultParagraphFont"/>
    <w:link w:val="Title"/>
    <w:rsid w:val="00034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96D"/>
    <w:pPr>
      <w:tabs>
        <w:tab w:val="left" w:pos="3600"/>
        <w:tab w:val="left" w:pos="3958"/>
      </w:tabs>
    </w:pPr>
  </w:style>
  <w:style w:type="paragraph" w:styleId="List">
    <w:name w:val="List"/>
    <w:basedOn w:val="BodyText"/>
    <w:next w:val="BodyText"/>
    <w:rsid w:val="0003496D"/>
    <w:pPr>
      <w:tabs>
        <w:tab w:val="left" w:pos="340"/>
      </w:tabs>
      <w:spacing w:before="60" w:after="60"/>
      <w:ind w:left="340" w:hanging="340"/>
    </w:pPr>
  </w:style>
  <w:style w:type="paragraph" w:customStyle="1" w:styleId="Note">
    <w:name w:val="Note"/>
    <w:basedOn w:val="BodyText"/>
    <w:rsid w:val="000349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496D"/>
    <w:rPr>
      <w:b/>
      <w:spacing w:val="0"/>
    </w:rPr>
  </w:style>
  <w:style w:type="paragraph" w:customStyle="1" w:styleId="SuperTitle">
    <w:name w:val="SuperTitle"/>
    <w:basedOn w:val="Title"/>
    <w:rsid w:val="0003496D"/>
    <w:pPr>
      <w:framePr w:wrap="auto" w:hAnchor="text" w:y="6049"/>
    </w:pPr>
    <w:rPr>
      <w:color w:val="000000"/>
      <w:sz w:val="40"/>
    </w:rPr>
  </w:style>
  <w:style w:type="paragraph" w:customStyle="1" w:styleId="TOCTitle">
    <w:name w:val="TOCTitle"/>
    <w:basedOn w:val="Heading1"/>
    <w:rsid w:val="0003496D"/>
    <w:pPr>
      <w:spacing w:after="240"/>
      <w:jc w:val="center"/>
      <w:outlineLvl w:val="9"/>
    </w:pPr>
    <w:rPr>
      <w:caps/>
    </w:rPr>
  </w:style>
  <w:style w:type="paragraph" w:customStyle="1" w:styleId="Version">
    <w:name w:val="Version"/>
    <w:rsid w:val="000349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496D"/>
    <w:pPr>
      <w:keepNext w:val="0"/>
      <w:tabs>
        <w:tab w:val="right" w:pos="4176"/>
      </w:tabs>
      <w:ind w:left="198" w:hanging="198"/>
    </w:pPr>
    <w:rPr>
      <w:rFonts w:ascii="Garamond" w:hAnsi="Garamond"/>
    </w:rPr>
  </w:style>
  <w:style w:type="paragraph" w:styleId="IndexHeading">
    <w:name w:val="index heading"/>
    <w:basedOn w:val="Normal"/>
    <w:next w:val="Index1"/>
    <w:semiHidden/>
    <w:rsid w:val="0003496D"/>
    <w:pPr>
      <w:spacing w:before="120" w:after="120"/>
    </w:pPr>
    <w:rPr>
      <w:rFonts w:ascii="Arial" w:hAnsi="Arial"/>
      <w:b/>
      <w:color w:val="918585"/>
      <w:sz w:val="24"/>
    </w:rPr>
  </w:style>
  <w:style w:type="paragraph" w:styleId="Header">
    <w:name w:val="header"/>
    <w:basedOn w:val="Normal"/>
    <w:link w:val="HeaderChar"/>
    <w:rsid w:val="00034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96D"/>
    <w:rPr>
      <w:rFonts w:ascii="Times New Roman" w:eastAsia="Times New Roman" w:hAnsi="Times New Roman" w:cs="Times New Roman"/>
      <w:sz w:val="16"/>
      <w:szCs w:val="20"/>
      <w:lang w:val="en-GB" w:eastAsia="en-US"/>
    </w:rPr>
  </w:style>
  <w:style w:type="paragraph" w:customStyle="1" w:styleId="Chapter">
    <w:name w:val="Chapter"/>
    <w:basedOn w:val="Normal"/>
    <w:rsid w:val="0003496D"/>
    <w:pPr>
      <w:spacing w:before="240"/>
    </w:pPr>
    <w:rPr>
      <w:rFonts w:ascii="Times New Roman" w:hAnsi="Times New Roman"/>
      <w:smallCaps/>
      <w:spacing w:val="80"/>
      <w:sz w:val="28"/>
    </w:rPr>
  </w:style>
  <w:style w:type="paragraph" w:customStyle="1" w:styleId="InChapter">
    <w:name w:val="InChapter"/>
    <w:basedOn w:val="Heading3"/>
    <w:rsid w:val="0003496D"/>
    <w:pPr>
      <w:spacing w:after="240"/>
      <w:outlineLvl w:val="9"/>
    </w:pPr>
    <w:rPr>
      <w:noProof/>
    </w:rPr>
  </w:style>
  <w:style w:type="paragraph" w:styleId="Index2">
    <w:name w:val="index 2"/>
    <w:basedOn w:val="Normal"/>
    <w:next w:val="Normal"/>
    <w:semiHidden/>
    <w:rsid w:val="0003496D"/>
    <w:pPr>
      <w:tabs>
        <w:tab w:val="right" w:pos="4176"/>
      </w:tabs>
      <w:ind w:left="568" w:hanging="284"/>
    </w:pPr>
    <w:rPr>
      <w:rFonts w:ascii="Garamond" w:hAnsi="Garamond"/>
    </w:rPr>
  </w:style>
  <w:style w:type="paragraph" w:customStyle="1" w:styleId="Byline">
    <w:name w:val="Byline"/>
    <w:rsid w:val="00034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96D"/>
    <w:pPr>
      <w:tabs>
        <w:tab w:val="clear" w:pos="3600"/>
        <w:tab w:val="clear" w:pos="3958"/>
      </w:tabs>
      <w:jc w:val="right"/>
    </w:pPr>
  </w:style>
  <w:style w:type="character" w:styleId="Emphasis">
    <w:name w:val="Emphasis"/>
    <w:basedOn w:val="DefaultParagraphFont"/>
    <w:qFormat/>
    <w:rsid w:val="0003496D"/>
    <w:rPr>
      <w:i/>
    </w:rPr>
  </w:style>
  <w:style w:type="paragraph" w:styleId="Caption">
    <w:name w:val="caption"/>
    <w:basedOn w:val="BodyText"/>
    <w:next w:val="Normal"/>
    <w:qFormat/>
    <w:rsid w:val="0003496D"/>
    <w:pPr>
      <w:framePr w:w="2268" w:hSpace="181" w:vSpace="181" w:wrap="around" w:vAnchor="text" w:hAnchor="page" w:x="1135" w:y="285" w:anchorLock="1"/>
    </w:pPr>
    <w:rPr>
      <w:i/>
    </w:rPr>
  </w:style>
  <w:style w:type="paragraph" w:customStyle="1" w:styleId="MiniTOCTitle">
    <w:name w:val="MiniTOCTitle"/>
    <w:basedOn w:val="Heading4"/>
    <w:rsid w:val="0003496D"/>
    <w:pPr>
      <w:spacing w:before="240"/>
      <w:outlineLvl w:val="9"/>
    </w:pPr>
    <w:rPr>
      <w:noProof/>
      <w:sz w:val="24"/>
    </w:rPr>
  </w:style>
  <w:style w:type="paragraph" w:customStyle="1" w:styleId="MiniTOCItem">
    <w:name w:val="MiniTOCItem"/>
    <w:basedOn w:val="ListBullet"/>
    <w:rsid w:val="0003496D"/>
    <w:pPr>
      <w:numPr>
        <w:numId w:val="0"/>
      </w:numPr>
      <w:tabs>
        <w:tab w:val="right" w:leader="dot" w:pos="6521"/>
      </w:tabs>
      <w:spacing w:before="0" w:after="0"/>
    </w:pPr>
  </w:style>
  <w:style w:type="paragraph" w:customStyle="1" w:styleId="TOFTitle">
    <w:name w:val="TOFTitle"/>
    <w:basedOn w:val="TOCTitle"/>
    <w:rsid w:val="0003496D"/>
  </w:style>
  <w:style w:type="paragraph" w:styleId="TableofFigures">
    <w:name w:val="table of figures"/>
    <w:basedOn w:val="Normal"/>
    <w:next w:val="Normal"/>
    <w:semiHidden/>
    <w:rsid w:val="0003496D"/>
    <w:pPr>
      <w:tabs>
        <w:tab w:val="right" w:leader="dot" w:pos="9072"/>
      </w:tabs>
      <w:ind w:left="970" w:hanging="403"/>
    </w:pPr>
    <w:rPr>
      <w:rFonts w:ascii="Times New Roman" w:hAnsi="Times New Roman"/>
      <w:b/>
    </w:rPr>
  </w:style>
  <w:style w:type="paragraph" w:styleId="ListNumber">
    <w:name w:val="List Number"/>
    <w:basedOn w:val="List"/>
    <w:rsid w:val="0003496D"/>
    <w:pPr>
      <w:numPr>
        <w:numId w:val="15"/>
      </w:numPr>
      <w:tabs>
        <w:tab w:val="clear" w:pos="340"/>
      </w:tabs>
    </w:pPr>
  </w:style>
  <w:style w:type="character" w:customStyle="1" w:styleId="WingdingSymbols">
    <w:name w:val="Wingding Symbols"/>
    <w:rsid w:val="0003496D"/>
    <w:rPr>
      <w:rFonts w:ascii="Wingdings" w:hAnsi="Wingdings"/>
    </w:rPr>
  </w:style>
  <w:style w:type="paragraph" w:customStyle="1" w:styleId="TableHeading">
    <w:name w:val="Table Heading"/>
    <w:basedOn w:val="HeadingBase"/>
    <w:rsid w:val="0003496D"/>
    <w:pPr>
      <w:keepLines/>
      <w:pBdr>
        <w:bottom w:val="single" w:sz="6" w:space="1" w:color="918585"/>
      </w:pBdr>
      <w:spacing w:before="240"/>
    </w:pPr>
  </w:style>
  <w:style w:type="character" w:customStyle="1" w:styleId="HotSpot">
    <w:name w:val="HotSpot"/>
    <w:rsid w:val="0003496D"/>
    <w:rPr>
      <w:color w:val="0033CC"/>
      <w:u w:val="none"/>
    </w:rPr>
  </w:style>
  <w:style w:type="paragraph" w:customStyle="1" w:styleId="BodyTextRight">
    <w:name w:val="Body Text Right"/>
    <w:basedOn w:val="BodyText"/>
    <w:rsid w:val="0003496D"/>
    <w:pPr>
      <w:spacing w:before="0" w:after="0"/>
      <w:jc w:val="right"/>
    </w:pPr>
  </w:style>
  <w:style w:type="paragraph" w:styleId="Index3">
    <w:name w:val="index 3"/>
    <w:basedOn w:val="ListNumber2"/>
    <w:next w:val="Normal"/>
    <w:semiHidden/>
    <w:rsid w:val="0003496D"/>
    <w:pPr>
      <w:numPr>
        <w:numId w:val="0"/>
      </w:numPr>
      <w:tabs>
        <w:tab w:val="right" w:leader="dot" w:pos="4176"/>
      </w:tabs>
    </w:pPr>
  </w:style>
  <w:style w:type="paragraph" w:styleId="ListNumber2">
    <w:name w:val="List Number 2"/>
    <w:basedOn w:val="List2"/>
    <w:rsid w:val="0003496D"/>
    <w:pPr>
      <w:numPr>
        <w:numId w:val="10"/>
      </w:numPr>
      <w:tabs>
        <w:tab w:val="clear" w:pos="1060"/>
      </w:tabs>
    </w:pPr>
  </w:style>
  <w:style w:type="paragraph" w:customStyle="1" w:styleId="MarginNote">
    <w:name w:val="Margin Note"/>
    <w:basedOn w:val="BodyText"/>
    <w:rsid w:val="00034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9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96D"/>
    <w:rPr>
      <w:sz w:val="32"/>
    </w:rPr>
  </w:style>
  <w:style w:type="paragraph" w:customStyle="1" w:styleId="HeadingProcedure">
    <w:name w:val="Heading Procedure"/>
    <w:basedOn w:val="HeadingBase"/>
    <w:next w:val="Normal"/>
    <w:rsid w:val="0003496D"/>
    <w:pPr>
      <w:tabs>
        <w:tab w:val="left" w:pos="0"/>
      </w:tabs>
      <w:spacing w:before="120" w:after="60"/>
    </w:pPr>
    <w:rPr>
      <w:i/>
      <w:color w:val="918585"/>
      <w:sz w:val="22"/>
    </w:rPr>
  </w:style>
  <w:style w:type="paragraph" w:customStyle="1" w:styleId="TableBodyText">
    <w:name w:val="Table Body Text"/>
    <w:basedOn w:val="BodyText"/>
    <w:rsid w:val="0003496D"/>
    <w:pPr>
      <w:spacing w:before="60" w:after="60"/>
    </w:pPr>
  </w:style>
  <w:style w:type="paragraph" w:styleId="ListContinue">
    <w:name w:val="List Continue"/>
    <w:basedOn w:val="List"/>
    <w:rsid w:val="0003496D"/>
    <w:pPr>
      <w:ind w:firstLine="0"/>
    </w:pPr>
  </w:style>
  <w:style w:type="paragraph" w:customStyle="1" w:styleId="ListNote">
    <w:name w:val="List Note"/>
    <w:basedOn w:val="List"/>
    <w:rsid w:val="0003496D"/>
    <w:pPr>
      <w:pBdr>
        <w:top w:val="single" w:sz="6" w:space="2" w:color="918585"/>
        <w:bottom w:val="single" w:sz="6" w:space="2" w:color="918585"/>
      </w:pBdr>
      <w:tabs>
        <w:tab w:val="left" w:pos="1021"/>
      </w:tabs>
      <w:ind w:firstLine="0"/>
    </w:pPr>
  </w:style>
  <w:style w:type="paragraph" w:customStyle="1" w:styleId="Warning">
    <w:name w:val="Warning"/>
    <w:basedOn w:val="BodyText"/>
    <w:rsid w:val="0003496D"/>
    <w:pPr>
      <w:shd w:val="clear" w:color="auto" w:fill="D9D9D9"/>
      <w:tabs>
        <w:tab w:val="left" w:pos="992"/>
      </w:tabs>
      <w:ind w:left="119" w:right="119"/>
    </w:pPr>
    <w:rPr>
      <w:sz w:val="20"/>
    </w:rPr>
  </w:style>
  <w:style w:type="paragraph" w:customStyle="1" w:styleId="MarginIcons">
    <w:name w:val="Margin Icons"/>
    <w:basedOn w:val="BodyText"/>
    <w:rsid w:val="00034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96D"/>
    <w:rPr>
      <w:rFonts w:ascii="Courier New" w:hAnsi="Courier New"/>
    </w:rPr>
  </w:style>
  <w:style w:type="paragraph" w:customStyle="1" w:styleId="NoteBullet">
    <w:name w:val="Note Bullet"/>
    <w:basedOn w:val="Note"/>
    <w:rsid w:val="0003496D"/>
    <w:pPr>
      <w:tabs>
        <w:tab w:val="clear" w:pos="680"/>
      </w:tabs>
      <w:spacing w:before="60" w:after="60"/>
    </w:pPr>
  </w:style>
  <w:style w:type="paragraph" w:customStyle="1" w:styleId="SubHeading2">
    <w:name w:val="SubHeading2"/>
    <w:basedOn w:val="HeadingBase"/>
    <w:rsid w:val="0003496D"/>
    <w:pPr>
      <w:spacing w:before="240" w:after="60"/>
    </w:pPr>
    <w:rPr>
      <w:sz w:val="20"/>
    </w:rPr>
  </w:style>
  <w:style w:type="paragraph" w:customStyle="1" w:styleId="SubHeading1">
    <w:name w:val="SubHeading1"/>
    <w:basedOn w:val="HeadingBase"/>
    <w:rsid w:val="0003496D"/>
    <w:pPr>
      <w:spacing w:before="240" w:after="60"/>
    </w:pPr>
    <w:rPr>
      <w:color w:val="918585"/>
      <w:sz w:val="22"/>
    </w:rPr>
  </w:style>
  <w:style w:type="paragraph" w:customStyle="1" w:styleId="SideHeading">
    <w:name w:val="Side Heading"/>
    <w:basedOn w:val="HeadingBase"/>
    <w:rsid w:val="00034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96D"/>
    <w:pPr>
      <w:tabs>
        <w:tab w:val="num" w:pos="360"/>
      </w:tabs>
    </w:pPr>
  </w:style>
  <w:style w:type="paragraph" w:styleId="PlainText">
    <w:name w:val="Plain Text"/>
    <w:basedOn w:val="Normal"/>
    <w:link w:val="PlainTextChar"/>
    <w:rsid w:val="0003496D"/>
    <w:rPr>
      <w:sz w:val="20"/>
    </w:rPr>
  </w:style>
  <w:style w:type="character" w:customStyle="1" w:styleId="PlainTextChar">
    <w:name w:val="Plain Text Char"/>
    <w:basedOn w:val="DefaultParagraphFont"/>
    <w:link w:val="PlainText"/>
    <w:rsid w:val="0003496D"/>
    <w:rPr>
      <w:rFonts w:ascii="Courier New" w:eastAsia="Times New Roman" w:hAnsi="Courier New" w:cs="Times New Roman"/>
      <w:sz w:val="20"/>
      <w:szCs w:val="20"/>
      <w:lang w:eastAsia="en-US"/>
    </w:rPr>
  </w:style>
  <w:style w:type="character" w:customStyle="1" w:styleId="MenuOption">
    <w:name w:val="Menu Option"/>
    <w:basedOn w:val="DefaultParagraphFont"/>
    <w:rsid w:val="0003496D"/>
    <w:rPr>
      <w:b/>
      <w:smallCaps/>
    </w:rPr>
  </w:style>
  <w:style w:type="paragraph" w:customStyle="1" w:styleId="TableListNumber">
    <w:name w:val="Table List Number"/>
    <w:basedOn w:val="ListNumber"/>
    <w:rsid w:val="0003496D"/>
    <w:pPr>
      <w:numPr>
        <w:numId w:val="0"/>
      </w:numPr>
    </w:pPr>
  </w:style>
  <w:style w:type="paragraph" w:styleId="TOC4">
    <w:name w:val="toc 4"/>
    <w:basedOn w:val="TOCBase"/>
    <w:next w:val="Normal"/>
    <w:semiHidden/>
    <w:rsid w:val="0003496D"/>
    <w:pPr>
      <w:tabs>
        <w:tab w:val="right" w:leader="dot" w:pos="9071"/>
      </w:tabs>
      <w:ind w:left="1701"/>
    </w:pPr>
  </w:style>
  <w:style w:type="paragraph" w:customStyle="1" w:styleId="ListAlpha">
    <w:name w:val="List Alpha"/>
    <w:basedOn w:val="List"/>
    <w:rsid w:val="0003496D"/>
    <w:pPr>
      <w:numPr>
        <w:numId w:val="9"/>
      </w:numPr>
    </w:pPr>
  </w:style>
  <w:style w:type="paragraph" w:customStyle="1" w:styleId="ListAlpha2">
    <w:name w:val="List Alpha 2"/>
    <w:basedOn w:val="List2"/>
    <w:rsid w:val="0003496D"/>
    <w:pPr>
      <w:numPr>
        <w:numId w:val="8"/>
      </w:numPr>
    </w:pPr>
  </w:style>
  <w:style w:type="paragraph" w:styleId="List2">
    <w:name w:val="List 2"/>
    <w:basedOn w:val="BodyText"/>
    <w:rsid w:val="0003496D"/>
    <w:pPr>
      <w:tabs>
        <w:tab w:val="left" w:pos="680"/>
      </w:tabs>
      <w:spacing w:before="60" w:after="60"/>
      <w:ind w:left="680" w:hanging="340"/>
    </w:pPr>
  </w:style>
  <w:style w:type="paragraph" w:styleId="List3">
    <w:name w:val="List 3"/>
    <w:basedOn w:val="BodyText"/>
    <w:rsid w:val="0003496D"/>
    <w:pPr>
      <w:tabs>
        <w:tab w:val="left" w:pos="1021"/>
      </w:tabs>
      <w:spacing w:before="60" w:after="60"/>
      <w:ind w:left="1020" w:hanging="340"/>
    </w:pPr>
  </w:style>
  <w:style w:type="paragraph" w:styleId="List4">
    <w:name w:val="List 4"/>
    <w:basedOn w:val="BodyText"/>
    <w:rsid w:val="0003496D"/>
    <w:pPr>
      <w:tabs>
        <w:tab w:val="left" w:pos="1361"/>
      </w:tabs>
      <w:spacing w:before="60" w:after="60"/>
      <w:ind w:left="1361" w:hanging="340"/>
    </w:pPr>
  </w:style>
  <w:style w:type="paragraph" w:styleId="List5">
    <w:name w:val="List 5"/>
    <w:basedOn w:val="BodyText"/>
    <w:rsid w:val="0003496D"/>
    <w:pPr>
      <w:tabs>
        <w:tab w:val="left" w:pos="1701"/>
      </w:tabs>
      <w:spacing w:before="60" w:after="60"/>
      <w:ind w:left="1701" w:hanging="340"/>
    </w:pPr>
  </w:style>
  <w:style w:type="paragraph" w:styleId="ListBullet3">
    <w:name w:val="List Bullet 3"/>
    <w:basedOn w:val="List3"/>
    <w:rsid w:val="0003496D"/>
    <w:pPr>
      <w:numPr>
        <w:numId w:val="14"/>
      </w:numPr>
      <w:tabs>
        <w:tab w:val="clear" w:pos="1021"/>
      </w:tabs>
      <w:ind w:left="1037" w:hanging="357"/>
    </w:pPr>
  </w:style>
  <w:style w:type="paragraph" w:styleId="ListBullet4">
    <w:name w:val="List Bullet 4"/>
    <w:basedOn w:val="List4"/>
    <w:rsid w:val="0003496D"/>
    <w:pPr>
      <w:numPr>
        <w:numId w:val="3"/>
      </w:numPr>
      <w:tabs>
        <w:tab w:val="clear" w:pos="1361"/>
      </w:tabs>
    </w:pPr>
  </w:style>
  <w:style w:type="paragraph" w:styleId="ListBullet5">
    <w:name w:val="List Bullet 5"/>
    <w:basedOn w:val="List5"/>
    <w:rsid w:val="0003496D"/>
    <w:pPr>
      <w:numPr>
        <w:numId w:val="4"/>
      </w:numPr>
    </w:pPr>
  </w:style>
  <w:style w:type="paragraph" w:styleId="ListContinue2">
    <w:name w:val="List Continue 2"/>
    <w:basedOn w:val="List2"/>
    <w:rsid w:val="0003496D"/>
    <w:pPr>
      <w:ind w:firstLine="0"/>
    </w:pPr>
  </w:style>
  <w:style w:type="paragraph" w:styleId="ListContinue3">
    <w:name w:val="List Continue 3"/>
    <w:basedOn w:val="List3"/>
    <w:rsid w:val="0003496D"/>
    <w:pPr>
      <w:ind w:left="1021" w:firstLine="0"/>
    </w:pPr>
  </w:style>
  <w:style w:type="paragraph" w:styleId="ListContinue4">
    <w:name w:val="List Continue 4"/>
    <w:basedOn w:val="List4"/>
    <w:rsid w:val="0003496D"/>
    <w:pPr>
      <w:ind w:firstLine="0"/>
    </w:pPr>
  </w:style>
  <w:style w:type="paragraph" w:styleId="ListContinue5">
    <w:name w:val="List Continue 5"/>
    <w:basedOn w:val="List5"/>
    <w:rsid w:val="0003496D"/>
    <w:pPr>
      <w:ind w:firstLine="0"/>
    </w:pPr>
  </w:style>
  <w:style w:type="paragraph" w:styleId="ListNumber3">
    <w:name w:val="List Number 3"/>
    <w:basedOn w:val="List3"/>
    <w:rsid w:val="0003496D"/>
    <w:pPr>
      <w:numPr>
        <w:numId w:val="5"/>
      </w:numPr>
    </w:pPr>
  </w:style>
  <w:style w:type="paragraph" w:styleId="ListNumber4">
    <w:name w:val="List Number 4"/>
    <w:basedOn w:val="List4"/>
    <w:rsid w:val="0003496D"/>
    <w:pPr>
      <w:numPr>
        <w:numId w:val="6"/>
      </w:numPr>
    </w:pPr>
  </w:style>
  <w:style w:type="paragraph" w:styleId="ListNumber5">
    <w:name w:val="List Number 5"/>
    <w:basedOn w:val="List5"/>
    <w:rsid w:val="0003496D"/>
    <w:pPr>
      <w:numPr>
        <w:numId w:val="7"/>
      </w:numPr>
    </w:pPr>
  </w:style>
  <w:style w:type="paragraph" w:styleId="BlockText">
    <w:name w:val="Block Text"/>
    <w:basedOn w:val="Normal"/>
    <w:rsid w:val="0003496D"/>
    <w:pPr>
      <w:spacing w:after="120"/>
      <w:ind w:left="1440" w:right="1440"/>
    </w:pPr>
  </w:style>
  <w:style w:type="character" w:customStyle="1" w:styleId="Subscript">
    <w:name w:val="Subscript"/>
    <w:basedOn w:val="DefaultParagraphFont"/>
    <w:rsid w:val="0003496D"/>
    <w:rPr>
      <w:sz w:val="16"/>
      <w:vertAlign w:val="subscript"/>
    </w:rPr>
  </w:style>
  <w:style w:type="character" w:customStyle="1" w:styleId="Superscript">
    <w:name w:val="Superscript"/>
    <w:basedOn w:val="DefaultParagraphFont"/>
    <w:rsid w:val="0003496D"/>
    <w:rPr>
      <w:sz w:val="16"/>
      <w:vertAlign w:val="superscript"/>
    </w:rPr>
  </w:style>
  <w:style w:type="character" w:customStyle="1" w:styleId="Symbols">
    <w:name w:val="Symbols"/>
    <w:basedOn w:val="DefaultParagraphFont"/>
    <w:rsid w:val="0003496D"/>
    <w:rPr>
      <w:rFonts w:ascii="Symbol" w:hAnsi="Symbol"/>
    </w:rPr>
  </w:style>
  <w:style w:type="character" w:customStyle="1" w:styleId="MenuOptions">
    <w:name w:val="Menu Options"/>
    <w:basedOn w:val="DefaultParagraphFont"/>
    <w:rsid w:val="0003496D"/>
    <w:rPr>
      <w:rFonts w:ascii="Arial Narrow" w:hAnsi="Arial Narrow"/>
      <w:smallCaps/>
    </w:rPr>
  </w:style>
  <w:style w:type="character" w:customStyle="1" w:styleId="Buttons">
    <w:name w:val="Buttons"/>
    <w:basedOn w:val="DefaultParagraphFont"/>
    <w:rsid w:val="0003496D"/>
    <w:rPr>
      <w:b/>
    </w:rPr>
  </w:style>
  <w:style w:type="character" w:customStyle="1" w:styleId="Underlined">
    <w:name w:val="Underlined"/>
    <w:basedOn w:val="DefaultParagraphFont"/>
    <w:rsid w:val="0003496D"/>
    <w:rPr>
      <w:u w:val="single"/>
    </w:rPr>
  </w:style>
  <w:style w:type="paragraph" w:customStyle="1" w:styleId="TableBodyTextRight">
    <w:name w:val="Table Body Text Right"/>
    <w:basedOn w:val="TableBodyText"/>
    <w:rsid w:val="0003496D"/>
    <w:pPr>
      <w:widowControl w:val="0"/>
      <w:autoSpaceDE w:val="0"/>
      <w:autoSpaceDN w:val="0"/>
      <w:adjustRightInd w:val="0"/>
      <w:jc w:val="right"/>
    </w:pPr>
    <w:rPr>
      <w:rFonts w:cs="Arial"/>
      <w:szCs w:val="18"/>
    </w:rPr>
  </w:style>
  <w:style w:type="paragraph" w:customStyle="1" w:styleId="CopyrightText">
    <w:name w:val="Copyright Text"/>
    <w:basedOn w:val="BodyText"/>
    <w:rsid w:val="0003496D"/>
    <w:rPr>
      <w:sz w:val="18"/>
    </w:rPr>
  </w:style>
  <w:style w:type="paragraph" w:customStyle="1" w:styleId="BodySmallRight">
    <w:name w:val="Body Small Right"/>
    <w:basedOn w:val="BodyTextRight"/>
    <w:rsid w:val="0003496D"/>
    <w:rPr>
      <w:sz w:val="18"/>
      <w:szCs w:val="18"/>
    </w:rPr>
  </w:style>
  <w:style w:type="paragraph" w:customStyle="1" w:styleId="MarginEdition">
    <w:name w:val="Margin Edition"/>
    <w:basedOn w:val="MarginNote"/>
    <w:rsid w:val="0003496D"/>
    <w:pPr>
      <w:spacing w:before="0" w:after="0"/>
    </w:pPr>
    <w:rPr>
      <w:rFonts w:ascii="Times New Roman" w:hAnsi="Times New Roman"/>
      <w:color w:val="999999"/>
    </w:rPr>
  </w:style>
  <w:style w:type="paragraph" w:customStyle="1" w:styleId="Spacer">
    <w:name w:val="Spacer"/>
    <w:basedOn w:val="Normal"/>
    <w:rsid w:val="0003496D"/>
    <w:rPr>
      <w:sz w:val="2"/>
      <w:szCs w:val="2"/>
    </w:rPr>
  </w:style>
  <w:style w:type="character" w:customStyle="1" w:styleId="Small">
    <w:name w:val="Small"/>
    <w:basedOn w:val="DefaultParagraphFont"/>
    <w:rsid w:val="0003496D"/>
    <w:rPr>
      <w:sz w:val="16"/>
    </w:rPr>
  </w:style>
  <w:style w:type="paragraph" w:customStyle="1" w:styleId="WideTable">
    <w:name w:val="Wide Table"/>
    <w:basedOn w:val="Normal"/>
    <w:rsid w:val="0003496D"/>
    <w:pPr>
      <w:ind w:left="-1418"/>
    </w:pPr>
    <w:rPr>
      <w:sz w:val="2"/>
      <w:szCs w:val="2"/>
    </w:rPr>
  </w:style>
  <w:style w:type="character" w:styleId="PageNumber">
    <w:name w:val="page number"/>
    <w:basedOn w:val="DefaultParagraphFont"/>
    <w:rsid w:val="0003496D"/>
  </w:style>
  <w:style w:type="paragraph" w:styleId="Quote">
    <w:name w:val="Quote"/>
    <w:basedOn w:val="Heading1"/>
    <w:link w:val="QuoteChar"/>
    <w:qFormat/>
    <w:rsid w:val="0003496D"/>
    <w:rPr>
      <w:b w:val="0"/>
      <w:sz w:val="72"/>
      <w:szCs w:val="72"/>
      <w:lang w:val="en-NZ"/>
    </w:rPr>
  </w:style>
  <w:style w:type="character" w:customStyle="1" w:styleId="QuoteChar">
    <w:name w:val="Quote Char"/>
    <w:basedOn w:val="DefaultParagraphFont"/>
    <w:link w:val="Quote"/>
    <w:rsid w:val="00034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96D"/>
    <w:pPr>
      <w:pageBreakBefore/>
    </w:pPr>
  </w:style>
  <w:style w:type="paragraph" w:customStyle="1" w:styleId="Border">
    <w:name w:val="Border"/>
    <w:basedOn w:val="Normal"/>
    <w:qFormat/>
    <w:rsid w:val="00034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96D"/>
    <w:rPr>
      <w:b/>
      <w:bCs/>
      <w:i/>
      <w:iCs/>
      <w:color w:val="auto"/>
    </w:rPr>
  </w:style>
  <w:style w:type="paragraph" w:styleId="IntenseQuote">
    <w:name w:val="Intense Quote"/>
    <w:basedOn w:val="Normal"/>
    <w:next w:val="Normal"/>
    <w:link w:val="IntenseQuoteChar"/>
    <w:uiPriority w:val="30"/>
    <w:qFormat/>
    <w:rsid w:val="00034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9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96D"/>
    <w:rPr>
      <w:smallCaps/>
      <w:color w:val="auto"/>
      <w:u w:val="single"/>
    </w:rPr>
  </w:style>
  <w:style w:type="character" w:styleId="IntenseReference">
    <w:name w:val="Intense Reference"/>
    <w:basedOn w:val="DefaultParagraphFont"/>
    <w:uiPriority w:val="32"/>
    <w:qFormat/>
    <w:rsid w:val="0003496D"/>
    <w:rPr>
      <w:b/>
      <w:bCs/>
      <w:smallCaps/>
      <w:color w:val="auto"/>
      <w:spacing w:val="5"/>
      <w:u w:val="single"/>
    </w:rPr>
  </w:style>
  <w:style w:type="paragraph" w:customStyle="1" w:styleId="2ColumnHeading">
    <w:name w:val="2Column Heading"/>
    <w:basedOn w:val="BodyText"/>
    <w:qFormat/>
    <w:rsid w:val="0003496D"/>
    <w:pPr>
      <w:spacing w:after="60"/>
      <w:ind w:left="-2268"/>
    </w:pPr>
    <w:rPr>
      <w:b/>
    </w:rPr>
  </w:style>
  <w:style w:type="paragraph" w:customStyle="1" w:styleId="Heading1TOC">
    <w:name w:val="Heading1 TOC"/>
    <w:basedOn w:val="Normal"/>
    <w:qFormat/>
    <w:rsid w:val="0003496D"/>
    <w:pPr>
      <w:spacing w:before="240" w:after="120"/>
    </w:pPr>
    <w:rPr>
      <w:rFonts w:ascii="Times New Roman" w:hAnsi="Times New Roman"/>
      <w:b/>
      <w:sz w:val="32"/>
    </w:rPr>
  </w:style>
  <w:style w:type="paragraph" w:customStyle="1" w:styleId="Heading2TOC">
    <w:name w:val="Heading2 TOC"/>
    <w:basedOn w:val="Normal"/>
    <w:qFormat/>
    <w:rsid w:val="0003496D"/>
    <w:pPr>
      <w:spacing w:before="240" w:after="60"/>
    </w:pPr>
    <w:rPr>
      <w:rFonts w:ascii="Times New Roman" w:hAnsi="Times New Roman"/>
      <w:b/>
      <w:sz w:val="28"/>
    </w:rPr>
  </w:style>
  <w:style w:type="character" w:customStyle="1" w:styleId="Underline">
    <w:name w:val="Underline"/>
    <w:basedOn w:val="DefaultParagraphFont"/>
    <w:qFormat/>
    <w:rsid w:val="0003496D"/>
    <w:rPr>
      <w:u w:val="single"/>
    </w:rPr>
  </w:style>
  <w:style w:type="character" w:customStyle="1" w:styleId="BoldandItalics">
    <w:name w:val="Bold and Italics"/>
    <w:qFormat/>
    <w:rsid w:val="0003496D"/>
    <w:rPr>
      <w:b/>
      <w:i/>
      <w:u w:val="none"/>
    </w:rPr>
  </w:style>
  <w:style w:type="paragraph" w:styleId="BalloonText">
    <w:name w:val="Balloon Text"/>
    <w:basedOn w:val="Normal"/>
    <w:link w:val="BalloonTextChar"/>
    <w:rsid w:val="0003496D"/>
    <w:rPr>
      <w:rFonts w:ascii="Tahoma" w:hAnsi="Tahoma" w:cs="Tahoma"/>
      <w:sz w:val="16"/>
      <w:szCs w:val="16"/>
    </w:rPr>
  </w:style>
  <w:style w:type="character" w:customStyle="1" w:styleId="BalloonTextChar">
    <w:name w:val="Balloon Text Char"/>
    <w:basedOn w:val="DefaultParagraphFont"/>
    <w:link w:val="BalloonText"/>
    <w:rsid w:val="000349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9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9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96D"/>
    <w:rPr>
      <w:b/>
      <w:color w:val="660033"/>
      <w:spacing w:val="0"/>
    </w:rPr>
  </w:style>
  <w:style w:type="paragraph" w:customStyle="1" w:styleId="Nameditemlist">
    <w:name w:val="Named item list"/>
    <w:basedOn w:val="BodyText"/>
    <w:qFormat/>
    <w:rsid w:val="0003496D"/>
    <w:pPr>
      <w:tabs>
        <w:tab w:val="left" w:pos="2835"/>
      </w:tabs>
      <w:ind w:left="2835" w:hanging="2835"/>
    </w:pPr>
  </w:style>
  <w:style w:type="paragraph" w:customStyle="1" w:styleId="BodyTextnopadding">
    <w:name w:val="Body Text no padding"/>
    <w:basedOn w:val="BodyText"/>
    <w:qFormat/>
    <w:rsid w:val="0003496D"/>
    <w:pPr>
      <w:spacing w:before="0" w:after="0"/>
    </w:pPr>
  </w:style>
  <w:style w:type="paragraph" w:customStyle="1" w:styleId="BodyTextBold">
    <w:name w:val="Body Text Bold"/>
    <w:basedOn w:val="BodyText"/>
    <w:qFormat/>
    <w:rsid w:val="0003496D"/>
    <w:rPr>
      <w:b/>
    </w:rPr>
  </w:style>
  <w:style w:type="character" w:styleId="Hyperlink">
    <w:name w:val="Hyperlink"/>
    <w:basedOn w:val="DefaultParagraphFont"/>
    <w:uiPriority w:val="99"/>
    <w:unhideWhenUsed/>
    <w:rsid w:val="008744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1426</Words>
  <Characters>8889</Characters>
  <Application>Microsoft Office Word</Application>
  <DocSecurity>0</DocSecurity>
  <Lines>233</Lines>
  <Paragraphs>143</Paragraphs>
  <ScaleCrop>false</ScaleCrop>
  <Company>Author-it Software Corporation Ltd.</Company>
  <LinksUpToDate>false</LinksUpToDate>
  <CharactersWithSpaces>10172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RIIBEF603D Manage the decision making process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