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1888" w:rsidP="00A518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RIIBEF602E Establish and evaluate operational performance management systems</w:t>
      </w:r>
      <w:r>
        <w:fldChar w:fldCharType="end"/>
      </w:r>
    </w:p>
    <w:p w:rsidR="00A51888" w:rsidP="00A51888">
      <w:pPr>
        <w:pStyle w:val="Version"/>
        <w:sectPr w:rsidSect="00B92C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CC0" w:rsidP="00B92CC0">
      <w:pPr>
        <w:pStyle w:val="SuperHeading"/>
      </w:pPr>
      <w:r w:rsidRPr="00B92CC0">
        <w:t>RIIBEF602E Establish and evaluate operational performance management systems</w:t>
      </w:r>
    </w:p>
    <w:p w:rsidR="00000000" w:rsidRPr="00B92CC0" w:rsidP="00B92CC0">
      <w:pPr>
        <w:pStyle w:val="Heading1"/>
      </w:pPr>
      <w:bookmarkStart w:id="1" w:name="O_1106427"/>
      <w:bookmarkEnd w:id="1"/>
      <w:r w:rsidRPr="00B92CC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B92C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BodyText"/>
            </w:pPr>
            <w:r w:rsidRPr="00B92CC0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BodyText"/>
              <w:rPr>
                <w:lang w:val="en-NZ"/>
              </w:rPr>
            </w:pPr>
            <w:r w:rsidRPr="00B92CC0">
              <w:rPr>
                <w:rStyle w:val="SpecialBold"/>
              </w:rPr>
              <w:t>Comments</w:t>
            </w:r>
          </w:p>
        </w:tc>
      </w:tr>
      <w:tr w:rsidTr="00B92C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BodyText"/>
              <w:rPr>
                <w:lang w:val="en-NZ"/>
              </w:rPr>
            </w:pPr>
            <w:r w:rsidRPr="00B92CC0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BodyText"/>
            </w:pPr>
            <w:r w:rsidRPr="00B92CC0">
              <w:t>This version first released with RII Resources and Infrastructure Industry Training Package Version 5.0.</w:t>
            </w:r>
          </w:p>
        </w:tc>
      </w:tr>
    </w:tbl>
    <w:p w:rsidR="00000000" w:rsidRPr="00B92CC0" w:rsidP="00B92CC0">
      <w:pPr>
        <w:pStyle w:val="BodyText"/>
      </w:pPr>
    </w:p>
    <w:p w:rsidR="00000000" w:rsidRPr="00B92CC0" w:rsidP="00B92CC0">
      <w:pPr>
        <w:pStyle w:val="AllowPageBreak"/>
      </w:pPr>
    </w:p>
    <w:p w:rsidR="00000000" w:rsidRPr="00B92CC0" w:rsidP="00B92CC0">
      <w:pPr>
        <w:pStyle w:val="Heading1"/>
      </w:pPr>
      <w:bookmarkStart w:id="2" w:name="O_1106431"/>
      <w:bookmarkEnd w:id="2"/>
      <w:r w:rsidRPr="00B92CC0">
        <w:t>Application</w:t>
      </w:r>
    </w:p>
    <w:p w:rsidR="00000000" w:rsidRPr="00B92CC0" w:rsidP="00A51888">
      <w:pPr>
        <w:pStyle w:val="BodyText"/>
      </w:pPr>
      <w:r w:rsidRPr="00B92CC0">
        <w:t>This unit describes the skills and knowledge required to establish and evaluate operational performance management systems in the resources and infrastructure industries.</w:t>
      </w:r>
    </w:p>
    <w:p w:rsidR="00000000" w:rsidRPr="00B92CC0" w:rsidP="00A51888">
      <w:pPr>
        <w:pStyle w:val="BodyText"/>
      </w:pPr>
      <w:r w:rsidRPr="00B92CC0">
        <w:t xml:space="preserve">It applies to those who work in management roles. They </w:t>
      </w:r>
      <w:r w:rsidRPr="00B92CC0">
        <w:t>are generally responsible for the outcomes of others and contribute to the development of solutions to non</w:t>
      </w:r>
      <w:r w:rsidRPr="00B92CC0">
        <w:noBreakHyphen/>
        <w:t>routine problems.</w:t>
      </w:r>
    </w:p>
    <w:p w:rsidR="00000000" w:rsidRPr="00B92CC0" w:rsidP="00A51888">
      <w:pPr>
        <w:pStyle w:val="BodyText"/>
      </w:pPr>
      <w:r w:rsidRPr="00B92CC0">
        <w:t xml:space="preserve">Licensing, legislative and certification requirements may apply to this unit and can vary between states, territories and industry </w:t>
      </w:r>
      <w:r w:rsidRPr="00B92CC0">
        <w:t>sectors. Users must check requirements with relevant body before applying the unit.</w:t>
      </w:r>
    </w:p>
    <w:p w:rsidR="00000000" w:rsidRPr="00B92CC0" w:rsidP="00B92CC0">
      <w:pPr>
        <w:pStyle w:val="Heading1"/>
      </w:pPr>
      <w:bookmarkStart w:id="3" w:name="O_1106430"/>
      <w:bookmarkEnd w:id="3"/>
      <w:r w:rsidRPr="00B92CC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A5188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BodyText"/>
            </w:pPr>
            <w:r w:rsidRPr="00B92CC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BodyText"/>
              <w:rPr>
                <w:lang w:val="en-NZ"/>
              </w:rPr>
            </w:pPr>
            <w:r w:rsidRPr="00B92CC0">
              <w:rPr>
                <w:rStyle w:val="SpecialBold"/>
              </w:rPr>
              <w:t>PERFORMANCE CRITERIA</w:t>
            </w:r>
          </w:p>
        </w:tc>
      </w:tr>
      <w:tr w:rsidTr="00A51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BodyText"/>
            </w:pPr>
            <w:r w:rsidRPr="00B92CC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BodyText"/>
              <w:rPr>
                <w:lang w:val="en-NZ"/>
              </w:rPr>
            </w:pPr>
            <w:r w:rsidRPr="00B92CC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1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List"/>
              <w:rPr>
                <w:lang w:val="en-NZ"/>
              </w:rPr>
            </w:pPr>
            <w:r w:rsidRPr="00B92CC0">
              <w:t>1. Identify and research organisation’s needs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List"/>
            </w:pPr>
            <w:r w:rsidRPr="00B92CC0">
              <w:t>1.1 Obtain, interpret and confirm work requirements</w:t>
            </w:r>
          </w:p>
          <w:p w:rsidR="00000000" w:rsidRPr="00B92CC0" w:rsidP="00B92CC0">
            <w:pPr>
              <w:pStyle w:val="List"/>
            </w:pPr>
            <w:r w:rsidRPr="00B92CC0">
              <w:t>1.2 Access, interpret and apply documentation required to est</w:t>
            </w:r>
            <w:r w:rsidRPr="00B92CC0">
              <w:t>ablish and evaluate operational performance management systems</w:t>
            </w:r>
          </w:p>
          <w:p w:rsidR="00000000" w:rsidRPr="00B92CC0" w:rsidP="00B92CC0">
            <w:pPr>
              <w:pStyle w:val="List"/>
            </w:pPr>
            <w:r w:rsidRPr="00B92CC0">
              <w:t>1.3 Analyse goals, objectives and strategies of the organisation to determine the type of research required</w:t>
            </w:r>
          </w:p>
          <w:p w:rsidR="00000000" w:rsidRPr="00B92CC0" w:rsidP="00B92CC0">
            <w:pPr>
              <w:pStyle w:val="List"/>
            </w:pPr>
            <w:r w:rsidRPr="00B92CC0">
              <w:t>1.4 Investigate and analyse operating environments to develop options, strategies and</w:t>
            </w:r>
            <w:r w:rsidRPr="00B92CC0">
              <w:t xml:space="preserve"> anticipated outcomes</w:t>
            </w:r>
          </w:p>
          <w:p w:rsidR="00000000" w:rsidRPr="00B92CC0" w:rsidP="00B92CC0">
            <w:pPr>
              <w:pStyle w:val="List"/>
            </w:pPr>
            <w:r w:rsidRPr="00B92CC0">
              <w:t>1.5 Prepare research brief stating the objectives and outcomes, and the requirements for presentation of information</w:t>
            </w:r>
          </w:p>
          <w:p w:rsidR="00000000" w:rsidRPr="00B92CC0" w:rsidP="00B92CC0">
            <w:pPr>
              <w:pStyle w:val="List"/>
            </w:pPr>
            <w:r w:rsidRPr="00B92CC0">
              <w:t>1.6 Develop and implement strategies that translate the objectives into the planning process</w:t>
            </w:r>
          </w:p>
          <w:p w:rsidR="00000000" w:rsidRPr="00B92CC0" w:rsidP="00B92CC0">
            <w:pPr>
              <w:pStyle w:val="List"/>
            </w:pPr>
            <w:r w:rsidRPr="00B92CC0">
              <w:t>1.7 Evaluate existing sy</w:t>
            </w:r>
            <w:r w:rsidRPr="00B92CC0">
              <w:t xml:space="preserve">stem and equipment suitability </w:t>
            </w:r>
          </w:p>
          <w:p w:rsidR="00000000" w:rsidRPr="00B92CC0" w:rsidP="00B92CC0">
            <w:pPr>
              <w:pStyle w:val="List"/>
            </w:pPr>
            <w:r w:rsidRPr="00B92CC0">
              <w:t>1.8 Research, evaluate, select and purchase new equipment</w:t>
            </w:r>
          </w:p>
          <w:p w:rsidR="00000000" w:rsidP="00B92CC0">
            <w:pPr>
              <w:pStyle w:val="List"/>
              <w:rPr>
                <w:lang w:val="en-NZ"/>
              </w:rPr>
            </w:pPr>
            <w:r w:rsidRPr="00B92CC0">
              <w:t xml:space="preserve">1.9 Analyse and interpret research information to establish options and </w:t>
            </w:r>
            <w:r w:rsidRPr="00B92CC0">
              <w:t>opportunities</w:t>
            </w:r>
          </w:p>
        </w:tc>
      </w:tr>
      <w:tr w:rsidTr="00A51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List"/>
              <w:rPr>
                <w:lang w:val="en-NZ"/>
              </w:rPr>
            </w:pPr>
            <w:r w:rsidRPr="00B92CC0">
              <w:t>2. Prepare business plans and budgets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List"/>
            </w:pPr>
            <w:r w:rsidRPr="00B92CC0">
              <w:t>2.1 Involve internal and external stakeholders in the planning process, using their contribution effectively and gaining support for the outcomes</w:t>
            </w:r>
          </w:p>
          <w:p w:rsidR="00000000" w:rsidRPr="00B92CC0" w:rsidP="00B92CC0">
            <w:pPr>
              <w:pStyle w:val="List"/>
            </w:pPr>
            <w:r w:rsidRPr="00B92CC0">
              <w:t>2.2 Prepare and present written and numerical business plans and budgets including contingency plans according</w:t>
            </w:r>
            <w:r w:rsidRPr="00B92CC0">
              <w:t xml:space="preserve"> to workplace procedures</w:t>
            </w:r>
          </w:p>
          <w:p w:rsidR="00000000" w:rsidRPr="00B92CC0" w:rsidP="00B92CC0">
            <w:pPr>
              <w:pStyle w:val="List"/>
            </w:pPr>
            <w:r w:rsidRPr="00B92CC0">
              <w:t>2.3 Prepare written plans that contain a clear statement of priorities and schedules</w:t>
            </w:r>
          </w:p>
          <w:p w:rsidR="00000000" w:rsidRPr="00B92CC0" w:rsidP="00B92CC0">
            <w:pPr>
              <w:pStyle w:val="List"/>
            </w:pPr>
            <w:r w:rsidRPr="00B92CC0">
              <w:t>2.4 Provide contingency plans in the event that all resources are not secured or the situation changes</w:t>
            </w:r>
          </w:p>
          <w:p w:rsidR="00000000" w:rsidRPr="00B92CC0" w:rsidP="00B92CC0">
            <w:pPr>
              <w:pStyle w:val="List"/>
            </w:pPr>
            <w:r w:rsidRPr="00B92CC0">
              <w:t>2.5 Identify all resources required for pla</w:t>
            </w:r>
            <w:r w:rsidRPr="00B92CC0">
              <w:t>ns and strategies and how they will be acquired and utilised</w:t>
            </w:r>
          </w:p>
          <w:p w:rsidR="00000000" w:rsidP="00B92CC0">
            <w:pPr>
              <w:pStyle w:val="List"/>
              <w:rPr>
                <w:lang w:val="en-NZ"/>
              </w:rPr>
            </w:pPr>
            <w:r w:rsidRPr="00B92CC0">
              <w:t>2.6 Develop written implementation plans and schedules incorporating support from all stakeholders</w:t>
            </w:r>
          </w:p>
        </w:tc>
      </w:tr>
      <w:tr w:rsidTr="00A51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List"/>
              <w:rPr>
                <w:lang w:val="en-NZ"/>
              </w:rPr>
            </w:pPr>
            <w:r w:rsidRPr="00B92CC0">
              <w:t>3. Design and implement performance indicators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List"/>
            </w:pPr>
            <w:r w:rsidRPr="00B92CC0">
              <w:t>3.1 Set and agree to performance targets</w:t>
            </w:r>
          </w:p>
          <w:p w:rsidR="00000000" w:rsidRPr="00B92CC0" w:rsidP="00B92CC0">
            <w:pPr>
              <w:pStyle w:val="List"/>
            </w:pPr>
            <w:r w:rsidRPr="00B92CC0">
              <w:t>3.2 Est</w:t>
            </w:r>
            <w:r w:rsidRPr="00B92CC0">
              <w:t>ablish and monitor performance targets systems</w:t>
            </w:r>
          </w:p>
          <w:p w:rsidR="00000000" w:rsidRPr="00B92CC0" w:rsidP="00B92CC0">
            <w:pPr>
              <w:pStyle w:val="List"/>
            </w:pPr>
            <w:r w:rsidRPr="00B92CC0">
              <w:t>3.3 Establish and gain agreement on reporting mechanisms</w:t>
            </w:r>
          </w:p>
          <w:p w:rsidR="00000000" w:rsidP="00B92CC0">
            <w:pPr>
              <w:pStyle w:val="List"/>
              <w:rPr>
                <w:lang w:val="en-NZ"/>
              </w:rPr>
            </w:pPr>
            <w:r w:rsidRPr="00B92CC0">
              <w:t>3.4 Ensure that performance evaluation criteria will enable recommendations.</w:t>
            </w:r>
          </w:p>
        </w:tc>
      </w:tr>
      <w:tr w:rsidTr="00A51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List"/>
              <w:rPr>
                <w:lang w:val="en-NZ"/>
              </w:rPr>
            </w:pPr>
            <w:r w:rsidRPr="00B92CC0">
              <w:t>4. Monitor and review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List"/>
            </w:pPr>
            <w:r w:rsidRPr="00B92CC0">
              <w:t>4.1 Interpret and analyse all performanc</w:t>
            </w:r>
            <w:r w:rsidRPr="00B92CC0">
              <w:t>e information to compare budget/forecast/past performance and actual/current performance</w:t>
            </w:r>
          </w:p>
          <w:p w:rsidR="00000000" w:rsidRPr="00B92CC0" w:rsidP="00B92CC0">
            <w:pPr>
              <w:pStyle w:val="List"/>
            </w:pPr>
            <w:r w:rsidRPr="00B92CC0">
              <w:t>4.2 Prepare and gain agreement on operating budgets with relevant stakeholders</w:t>
            </w:r>
          </w:p>
          <w:p w:rsidR="00000000" w:rsidRPr="00B92CC0" w:rsidP="00B92CC0">
            <w:pPr>
              <w:pStyle w:val="List"/>
            </w:pPr>
            <w:r w:rsidRPr="00B92CC0">
              <w:t>4.3 Establish systems to monitor performance measures using appropriate technology accor</w:t>
            </w:r>
            <w:r w:rsidRPr="00B92CC0">
              <w:t>ding to workplace procedures</w:t>
            </w:r>
          </w:p>
          <w:p w:rsidR="00000000" w:rsidRPr="00B92CC0" w:rsidP="00B92CC0">
            <w:pPr>
              <w:pStyle w:val="List"/>
            </w:pPr>
            <w:r w:rsidRPr="00B92CC0">
              <w:t>4.4 Identify variations in performance and take action to rectify out-of-specification results</w:t>
            </w:r>
          </w:p>
          <w:p w:rsidR="00000000" w:rsidRPr="00B92CC0" w:rsidP="00B92CC0">
            <w:pPr>
              <w:pStyle w:val="List"/>
            </w:pPr>
            <w:r w:rsidRPr="00B92CC0">
              <w:t>4.5 Make recommendations regarding future planning within the organisation’s continuous improvement processes</w:t>
            </w:r>
          </w:p>
          <w:p w:rsidR="00000000" w:rsidRPr="00B92CC0" w:rsidP="00B92CC0">
            <w:pPr>
              <w:pStyle w:val="List"/>
            </w:pPr>
            <w:r w:rsidRPr="00B92CC0">
              <w:t>4.6 Produce and analys</w:t>
            </w:r>
            <w:r w:rsidRPr="00B92CC0">
              <w:t>e management reports according to workplace procedures</w:t>
            </w:r>
          </w:p>
          <w:p w:rsidR="00000000" w:rsidP="00B92CC0">
            <w:pPr>
              <w:pStyle w:val="List"/>
              <w:rPr>
                <w:lang w:val="en-NZ"/>
              </w:rPr>
            </w:pPr>
            <w:r w:rsidRPr="00B92CC0">
              <w:t>4.7 Present operational performance information in accurate, clear and concise manner, appropriate to audience</w:t>
            </w:r>
          </w:p>
        </w:tc>
      </w:tr>
      <w:tr w:rsidTr="00A5188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List"/>
              <w:rPr>
                <w:lang w:val="en-NZ"/>
              </w:rPr>
            </w:pPr>
            <w:r w:rsidRPr="00B92CC0">
              <w:t>5. Explain the cause of success or failure in performance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List"/>
            </w:pPr>
            <w:r w:rsidRPr="00B92CC0">
              <w:t>5.1 Base explanations of the cause of performance success or failure on sufficient, reliable evidence</w:t>
            </w:r>
          </w:p>
          <w:p w:rsidR="00000000" w:rsidRPr="00B92CC0" w:rsidP="00B92CC0">
            <w:pPr>
              <w:pStyle w:val="List"/>
            </w:pPr>
            <w:r w:rsidRPr="00B92CC0">
              <w:t>5.2 Explain performance outcomes in an accurate, clear and concise manner appropriate to the audience</w:t>
            </w:r>
          </w:p>
          <w:p w:rsidR="00000000" w:rsidRPr="00B92CC0" w:rsidP="00B92CC0">
            <w:pPr>
              <w:pStyle w:val="List"/>
            </w:pPr>
            <w:r w:rsidRPr="00B92CC0">
              <w:t>5.3 Evaluate, consider and present alternate explana</w:t>
            </w:r>
            <w:r w:rsidRPr="00B92CC0">
              <w:t>tions for performance</w:t>
            </w:r>
          </w:p>
          <w:p w:rsidR="00000000" w:rsidRPr="00B92CC0" w:rsidP="00B92CC0">
            <w:pPr>
              <w:pStyle w:val="List"/>
            </w:pPr>
            <w:r w:rsidRPr="00B92CC0">
              <w:t xml:space="preserve">5.4 Incorporate lessons drawn from success or failure in future </w:t>
            </w:r>
            <w:r w:rsidRPr="00B92CC0">
              <w:t>operational planning and continuous improvement activities</w:t>
            </w:r>
          </w:p>
        </w:tc>
      </w:tr>
    </w:tbl>
    <w:p w:rsidR="00000000" w:rsidRPr="00B92CC0" w:rsidP="00B92CC0">
      <w:pPr>
        <w:pStyle w:val="BodyText"/>
      </w:pPr>
    </w:p>
    <w:p w:rsidR="00000000" w:rsidRPr="00B92CC0" w:rsidP="00B92CC0">
      <w:pPr>
        <w:pStyle w:val="AllowPageBreak"/>
      </w:pPr>
    </w:p>
    <w:p w:rsidR="00000000" w:rsidRPr="00B92CC0" w:rsidP="00B92CC0">
      <w:pPr>
        <w:pStyle w:val="Heading1"/>
      </w:pPr>
      <w:bookmarkStart w:id="4" w:name="O_1106429"/>
      <w:bookmarkEnd w:id="4"/>
      <w:r w:rsidRPr="00B92CC0">
        <w:t>Foundation Skills</w:t>
      </w:r>
    </w:p>
    <w:p w:rsidR="00000000" w:rsidRPr="00A51888" w:rsidP="00A51888">
      <w:pPr>
        <w:pStyle w:val="BodyText"/>
        <w:rPr>
          <w:i/>
        </w:rPr>
      </w:pPr>
      <w:r w:rsidRPr="00A51888">
        <w:rPr>
          <w:rStyle w:val="Emphasis"/>
        </w:rPr>
        <w:t>This section describes those language, literacy, numeracy and employment</w:t>
      </w:r>
      <w:r w:rsidRPr="00A51888">
        <w:rPr>
          <w:rStyle w:val="Emphasis"/>
        </w:rPr>
        <w:t xml:space="preserve"> skills that are essential to performance but not explicit in the performance criteria.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7084"/>
      </w:tblGrid>
      <w:tr w:rsidTr="00B92C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BodyText"/>
            </w:pPr>
            <w:r w:rsidRPr="00B92CC0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BodyText"/>
              <w:rPr>
                <w:lang w:val="en-NZ"/>
              </w:rPr>
            </w:pPr>
            <w:r w:rsidRPr="00B92CC0">
              <w:rPr>
                <w:rStyle w:val="SpecialBold"/>
              </w:rPr>
              <w:t>DESCRIPTION</w:t>
            </w:r>
          </w:p>
        </w:tc>
      </w:tr>
      <w:tr w:rsidTr="00B92C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BodyText"/>
              <w:rPr>
                <w:lang w:val="en-NZ"/>
              </w:rPr>
            </w:pPr>
            <w:r w:rsidRPr="00B92CC0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2CC0">
            <w:pPr>
              <w:pStyle w:val="ListBullet"/>
              <w:rPr>
                <w:lang w:val="en-NZ"/>
              </w:rPr>
            </w:pPr>
            <w:r w:rsidRPr="00B92CC0">
              <w:t>Conveys information and requirements clearly, and listens carefully</w:t>
            </w:r>
          </w:p>
        </w:tc>
      </w:tr>
      <w:tr w:rsidTr="00B92C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BodyText"/>
              <w:rPr>
                <w:lang w:val="en-NZ"/>
              </w:rPr>
            </w:pPr>
            <w:r w:rsidRPr="00B92CC0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ListBullet"/>
              <w:rPr>
                <w:lang w:val="en-NZ"/>
              </w:rPr>
            </w:pPr>
            <w:r w:rsidRPr="00B92CC0">
              <w:t>Identifies and interprets relevant information from workplace procedures, documentation and regulations</w:t>
            </w:r>
          </w:p>
        </w:tc>
      </w:tr>
      <w:tr w:rsidTr="00B92C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BodyText"/>
              <w:rPr>
                <w:lang w:val="en-NZ"/>
              </w:rPr>
            </w:pPr>
            <w:r w:rsidRPr="00B92CC0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ListBullet"/>
            </w:pPr>
            <w:r w:rsidRPr="00B92CC0">
              <w:t>Demonstrates an understanding of the ways in which variables impact on decision outcomes</w:t>
            </w:r>
          </w:p>
          <w:p w:rsidR="00000000" w:rsidP="00B92CC0">
            <w:pPr>
              <w:pStyle w:val="ListBullet"/>
              <w:rPr>
                <w:lang w:val="en-NZ"/>
              </w:rPr>
            </w:pPr>
            <w:r w:rsidRPr="00B92CC0">
              <w:t xml:space="preserve">Identifies a range of factors that impact on </w:t>
            </w:r>
            <w:r w:rsidRPr="00B92CC0">
              <w:t>a decision, including own values and principles, the needs, power, values, beliefs and assumptions of stakeholders</w:t>
            </w:r>
          </w:p>
        </w:tc>
      </w:tr>
      <w:tr w:rsidTr="00B92CC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CC0">
            <w:pPr>
              <w:pStyle w:val="BodyText"/>
              <w:rPr>
                <w:lang w:val="en-NZ"/>
              </w:rPr>
            </w:pPr>
            <w:r w:rsidRPr="00B92CC0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CC0" w:rsidP="00B92CC0">
            <w:pPr>
              <w:pStyle w:val="ListBullet"/>
            </w:pPr>
            <w:r w:rsidRPr="00B92CC0">
              <w:t xml:space="preserve">Demonstrates an understanding of the strategic and operational trends to achieve work </w:t>
            </w:r>
            <w:r w:rsidRPr="00B92CC0">
              <w:t>goals, enhance work processes, create opportunities and reduce risks</w:t>
            </w:r>
          </w:p>
        </w:tc>
      </w:tr>
    </w:tbl>
    <w:p w:rsidR="00000000" w:rsidRPr="00B92CC0" w:rsidP="00B92CC0">
      <w:pPr>
        <w:pStyle w:val="BodyText"/>
      </w:pPr>
    </w:p>
    <w:p w:rsidR="00000000" w:rsidRPr="00B92CC0" w:rsidP="00B92CC0">
      <w:pPr>
        <w:pStyle w:val="AllowPageBreak"/>
      </w:pPr>
    </w:p>
    <w:p w:rsidR="00000000" w:rsidRPr="00B92CC0" w:rsidP="00B92CC0">
      <w:pPr>
        <w:pStyle w:val="Heading1"/>
      </w:pPr>
      <w:bookmarkStart w:id="5" w:name="O_1106428"/>
      <w:bookmarkEnd w:id="5"/>
      <w:r w:rsidRPr="00B92CC0">
        <w:t>Unit Mapping Information</w:t>
      </w:r>
    </w:p>
    <w:p w:rsidR="00000000" w:rsidRPr="00B92CC0" w:rsidP="00A51888">
      <w:pPr>
        <w:pStyle w:val="BodyText"/>
      </w:pPr>
      <w:r w:rsidRPr="00B92CC0">
        <w:t>Supersedes and is equivalent to RIIBEF602D Establish and evaluate operational performance management systems.</w:t>
      </w:r>
    </w:p>
    <w:p w:rsidR="00000000" w:rsidRPr="00B92CC0" w:rsidP="00B92CC0">
      <w:pPr>
        <w:pStyle w:val="Heading1"/>
      </w:pPr>
      <w:bookmarkStart w:id="6" w:name="O_1106421"/>
      <w:bookmarkEnd w:id="6"/>
      <w:r w:rsidRPr="00B92CC0">
        <w:t>Links</w:t>
      </w:r>
    </w:p>
    <w:p w:rsidR="00000000" w:rsidRPr="00B92CC0" w:rsidP="00A51888">
      <w:pPr>
        <w:pStyle w:val="BodyText"/>
      </w:pPr>
      <w:r w:rsidRPr="00B92CC0">
        <w:t>Compan</w:t>
      </w:r>
      <w:r w:rsidRPr="00B92CC0">
        <w:t xml:space="preserve">ion Volume implementation guides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02E6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92CC0" w:rsidP="00B92CC0"/>
    <w:sectPr w:rsidSect="00B92C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C0" w:rsidRPr="00A51888" w:rsidP="00A518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88" w:rsidP="00B92C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1888" w:rsidP="00B92C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51888" w:rsidP="00B92C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CC0" w:rsidRPr="00A51888" w:rsidP="00A518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C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1888" w:rsidRPr="002D2AF8" w:rsidP="00B92C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RIIBEF602E Establish and evaluate operational performance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A51888" w:rsidP="00B92C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3E34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24294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C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C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C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C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C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C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C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C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C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C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C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CC0"/>
  </w:style>
  <w:style w:type="character" w:customStyle="1" w:styleId="Heading1Char">
    <w:name w:val="Heading 1 Char"/>
    <w:basedOn w:val="DefaultParagraphFont"/>
    <w:link w:val="Heading1"/>
    <w:rsid w:val="00B92C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C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C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2C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2C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CC0"/>
    <w:rPr>
      <w:b/>
      <w:spacing w:val="0"/>
    </w:rPr>
  </w:style>
  <w:style w:type="character" w:styleId="Emphasis">
    <w:name w:val="Emphasis"/>
    <w:basedOn w:val="DefaultParagraphFont"/>
    <w:qFormat/>
    <w:rsid w:val="00B92CC0"/>
    <w:rPr>
      <w:i/>
    </w:rPr>
  </w:style>
  <w:style w:type="paragraph" w:customStyle="1" w:styleId="SuperHeading">
    <w:name w:val="SuperHeading"/>
    <w:basedOn w:val="Normal"/>
    <w:rsid w:val="00B92C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C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C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C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C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C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C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C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C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C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C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C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C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C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C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C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C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C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2C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C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C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C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C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C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C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C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C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C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C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C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C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C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C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C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C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CC0"/>
  </w:style>
  <w:style w:type="paragraph" w:styleId="TableofFigures">
    <w:name w:val="table of figures"/>
    <w:basedOn w:val="Normal"/>
    <w:next w:val="Normal"/>
    <w:semiHidden/>
    <w:rsid w:val="00B92C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C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2CC0"/>
    <w:rPr>
      <w:rFonts w:ascii="Wingdings" w:hAnsi="Wingdings"/>
    </w:rPr>
  </w:style>
  <w:style w:type="paragraph" w:customStyle="1" w:styleId="TableHeading">
    <w:name w:val="Table Heading"/>
    <w:basedOn w:val="HeadingBase"/>
    <w:rsid w:val="00B92C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CC0"/>
    <w:rPr>
      <w:color w:val="0033CC"/>
      <w:u w:val="none"/>
    </w:rPr>
  </w:style>
  <w:style w:type="paragraph" w:customStyle="1" w:styleId="BodyTextRight">
    <w:name w:val="Body Text Right"/>
    <w:basedOn w:val="BodyText"/>
    <w:rsid w:val="00B92C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C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C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C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C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C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CC0"/>
    <w:rPr>
      <w:sz w:val="32"/>
    </w:rPr>
  </w:style>
  <w:style w:type="paragraph" w:customStyle="1" w:styleId="HeadingProcedure">
    <w:name w:val="Heading Procedure"/>
    <w:basedOn w:val="HeadingBase"/>
    <w:next w:val="Normal"/>
    <w:rsid w:val="00B92C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CC0"/>
    <w:pPr>
      <w:spacing w:before="60" w:after="60"/>
    </w:pPr>
  </w:style>
  <w:style w:type="paragraph" w:styleId="ListContinue">
    <w:name w:val="List Continue"/>
    <w:basedOn w:val="List"/>
    <w:rsid w:val="00B92CC0"/>
    <w:pPr>
      <w:ind w:firstLine="0"/>
    </w:pPr>
  </w:style>
  <w:style w:type="paragraph" w:customStyle="1" w:styleId="ListNote">
    <w:name w:val="List Note"/>
    <w:basedOn w:val="List"/>
    <w:rsid w:val="00B92C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C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C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CC0"/>
    <w:rPr>
      <w:rFonts w:ascii="Courier New" w:hAnsi="Courier New"/>
    </w:rPr>
  </w:style>
  <w:style w:type="paragraph" w:customStyle="1" w:styleId="NoteBullet">
    <w:name w:val="Note Bullet"/>
    <w:basedOn w:val="Note"/>
    <w:rsid w:val="00B92C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C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C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C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C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2C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C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CC0"/>
    <w:rPr>
      <w:b/>
      <w:smallCaps/>
    </w:rPr>
  </w:style>
  <w:style w:type="paragraph" w:customStyle="1" w:styleId="TableListNumber">
    <w:name w:val="Table List Number"/>
    <w:basedOn w:val="ListNumber"/>
    <w:rsid w:val="00B92C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C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CC0"/>
    <w:pPr>
      <w:numPr>
        <w:numId w:val="8"/>
      </w:numPr>
    </w:pPr>
  </w:style>
  <w:style w:type="paragraph" w:customStyle="1" w:styleId="ListAlpha2">
    <w:name w:val="List Alpha 2"/>
    <w:basedOn w:val="List2"/>
    <w:rsid w:val="00B92CC0"/>
    <w:pPr>
      <w:numPr>
        <w:numId w:val="7"/>
      </w:numPr>
    </w:pPr>
  </w:style>
  <w:style w:type="paragraph" w:styleId="List2">
    <w:name w:val="List 2"/>
    <w:basedOn w:val="BodyText"/>
    <w:rsid w:val="00B92C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C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C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C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C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C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CC0"/>
    <w:pPr>
      <w:numPr>
        <w:numId w:val="3"/>
      </w:numPr>
    </w:pPr>
  </w:style>
  <w:style w:type="paragraph" w:styleId="ListContinue2">
    <w:name w:val="List Continue 2"/>
    <w:basedOn w:val="List2"/>
    <w:rsid w:val="00B92CC0"/>
    <w:pPr>
      <w:ind w:firstLine="0"/>
    </w:pPr>
  </w:style>
  <w:style w:type="paragraph" w:styleId="ListContinue3">
    <w:name w:val="List Continue 3"/>
    <w:basedOn w:val="List3"/>
    <w:rsid w:val="00B92CC0"/>
    <w:pPr>
      <w:ind w:left="1021" w:firstLine="0"/>
    </w:pPr>
  </w:style>
  <w:style w:type="paragraph" w:styleId="ListContinue4">
    <w:name w:val="List Continue 4"/>
    <w:basedOn w:val="List4"/>
    <w:rsid w:val="00B92CC0"/>
    <w:pPr>
      <w:ind w:firstLine="0"/>
    </w:pPr>
  </w:style>
  <w:style w:type="paragraph" w:styleId="ListContinue5">
    <w:name w:val="List Continue 5"/>
    <w:basedOn w:val="List5"/>
    <w:rsid w:val="00B92CC0"/>
    <w:pPr>
      <w:ind w:firstLine="0"/>
    </w:pPr>
  </w:style>
  <w:style w:type="paragraph" w:styleId="ListNumber3">
    <w:name w:val="List Number 3"/>
    <w:basedOn w:val="List3"/>
    <w:rsid w:val="00B92CC0"/>
    <w:pPr>
      <w:numPr>
        <w:numId w:val="4"/>
      </w:numPr>
    </w:pPr>
  </w:style>
  <w:style w:type="paragraph" w:styleId="ListNumber4">
    <w:name w:val="List Number 4"/>
    <w:basedOn w:val="List4"/>
    <w:rsid w:val="00B92CC0"/>
    <w:pPr>
      <w:numPr>
        <w:numId w:val="5"/>
      </w:numPr>
    </w:pPr>
  </w:style>
  <w:style w:type="paragraph" w:styleId="ListNumber5">
    <w:name w:val="List Number 5"/>
    <w:basedOn w:val="List5"/>
    <w:rsid w:val="00B92CC0"/>
    <w:pPr>
      <w:numPr>
        <w:numId w:val="6"/>
      </w:numPr>
    </w:pPr>
  </w:style>
  <w:style w:type="paragraph" w:styleId="BlockText">
    <w:name w:val="Block Text"/>
    <w:basedOn w:val="Normal"/>
    <w:rsid w:val="00B92C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C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CC0"/>
    <w:rPr>
      <w:sz w:val="16"/>
      <w:vertAlign w:val="superscript"/>
    </w:rPr>
  </w:style>
  <w:style w:type="character" w:customStyle="1" w:styleId="Symbols">
    <w:name w:val="Symbols"/>
    <w:basedOn w:val="DefaultParagraphFont"/>
    <w:rsid w:val="00B92CC0"/>
    <w:rPr>
      <w:rFonts w:ascii="Symbol" w:hAnsi="Symbol"/>
    </w:rPr>
  </w:style>
  <w:style w:type="character" w:customStyle="1" w:styleId="MenuOptions">
    <w:name w:val="Menu Options"/>
    <w:basedOn w:val="DefaultParagraphFont"/>
    <w:rsid w:val="00B92C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CC0"/>
    <w:rPr>
      <w:b/>
    </w:rPr>
  </w:style>
  <w:style w:type="character" w:customStyle="1" w:styleId="Underlined">
    <w:name w:val="Underlined"/>
    <w:basedOn w:val="DefaultParagraphFont"/>
    <w:rsid w:val="00B92CC0"/>
    <w:rPr>
      <w:u w:val="single"/>
    </w:rPr>
  </w:style>
  <w:style w:type="paragraph" w:customStyle="1" w:styleId="TableBodyTextRight">
    <w:name w:val="Table Body Text Right"/>
    <w:basedOn w:val="TableBodyText"/>
    <w:rsid w:val="00B92C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CC0"/>
    <w:rPr>
      <w:sz w:val="18"/>
    </w:rPr>
  </w:style>
  <w:style w:type="paragraph" w:customStyle="1" w:styleId="BodySmallRight">
    <w:name w:val="Body Small Right"/>
    <w:basedOn w:val="BodyTextRight"/>
    <w:rsid w:val="00B92CC0"/>
    <w:rPr>
      <w:sz w:val="18"/>
      <w:szCs w:val="18"/>
    </w:rPr>
  </w:style>
  <w:style w:type="paragraph" w:customStyle="1" w:styleId="MarginEdition">
    <w:name w:val="Margin Edition"/>
    <w:basedOn w:val="MarginNote"/>
    <w:rsid w:val="00B92C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CC0"/>
    <w:rPr>
      <w:sz w:val="2"/>
      <w:szCs w:val="2"/>
    </w:rPr>
  </w:style>
  <w:style w:type="character" w:customStyle="1" w:styleId="Small">
    <w:name w:val="Small"/>
    <w:basedOn w:val="DefaultParagraphFont"/>
    <w:rsid w:val="00B92CC0"/>
    <w:rPr>
      <w:sz w:val="16"/>
    </w:rPr>
  </w:style>
  <w:style w:type="paragraph" w:customStyle="1" w:styleId="WideTable">
    <w:name w:val="Wide Table"/>
    <w:basedOn w:val="Normal"/>
    <w:rsid w:val="00B92C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CC0"/>
  </w:style>
  <w:style w:type="paragraph" w:styleId="Quote">
    <w:name w:val="Quote"/>
    <w:basedOn w:val="Heading1"/>
    <w:link w:val="QuoteChar"/>
    <w:qFormat/>
    <w:rsid w:val="00B92C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C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CC0"/>
    <w:pPr>
      <w:pageBreakBefore/>
    </w:pPr>
  </w:style>
  <w:style w:type="paragraph" w:customStyle="1" w:styleId="Border">
    <w:name w:val="Border"/>
    <w:basedOn w:val="Normal"/>
    <w:qFormat/>
    <w:rsid w:val="00B92C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C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C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C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C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C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C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C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C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CC0"/>
    <w:rPr>
      <w:u w:val="single"/>
    </w:rPr>
  </w:style>
  <w:style w:type="character" w:customStyle="1" w:styleId="BoldandItalics">
    <w:name w:val="Bold and Italics"/>
    <w:qFormat/>
    <w:rsid w:val="00B92CC0"/>
    <w:rPr>
      <w:b/>
      <w:i/>
      <w:u w:val="none"/>
    </w:rPr>
  </w:style>
  <w:style w:type="paragraph" w:styleId="BalloonText">
    <w:name w:val="Balloon Text"/>
    <w:basedOn w:val="Normal"/>
    <w:link w:val="BalloonTextChar"/>
    <w:rsid w:val="00B92C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C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C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C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C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C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CC0"/>
    <w:pPr>
      <w:spacing w:before="0" w:after="0"/>
    </w:pPr>
  </w:style>
  <w:style w:type="paragraph" w:customStyle="1" w:styleId="BodyTextBold">
    <w:name w:val="Body Text Bold"/>
    <w:basedOn w:val="BodyText"/>
    <w:qFormat/>
    <w:rsid w:val="00B92CC0"/>
    <w:rPr>
      <w:b/>
    </w:rPr>
  </w:style>
  <w:style w:type="character" w:styleId="Hyperlink">
    <w:name w:val="Hyperlink"/>
    <w:basedOn w:val="DefaultParagraphFont"/>
    <w:uiPriority w:val="99"/>
    <w:unhideWhenUsed/>
    <w:rsid w:val="00A518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714</Words>
  <Characters>4745</Characters>
  <Application>Microsoft Office Word</Application>
  <DocSecurity>0</DocSecurity>
  <Lines>135</Lines>
  <Paragraphs>81</Paragraphs>
  <ScaleCrop>false</ScaleCrop>
  <Company>Author-it Software Corporation Ltd.</Company>
  <LinksUpToDate>false</LinksUpToDate>
  <CharactersWithSpaces>5378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RIIBEF602E Establish and evaluate operational performance management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2022-10-18T14:27:00Z</dcterms:created>
  <dcterms:modified xsi:type="dcterms:W3CDTF">2022-10-18T14:27:00Z</dcterms:modified>
</cp:coreProperties>
</file>