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D78" w:rsidP="009C5D78">
      <w:pPr>
        <w:pStyle w:val="Title"/>
      </w:pPr>
      <w:r>
        <w:fldChar w:fldCharType="begin"/>
      </w:r>
      <w:r>
        <w:instrText xml:space="preserve"> TITLE   \* MERGEFORMAT </w:instrText>
      </w:r>
      <w:r>
        <w:fldChar w:fldCharType="separate"/>
      </w:r>
      <w:r>
        <w:t>RIIBEF404 Undertake informed and dynamic decision making</w:t>
      </w:r>
      <w:r>
        <w:fldChar w:fldCharType="end"/>
      </w:r>
    </w:p>
    <w:p w:rsidR="009C5D78" w:rsidP="009C5D78">
      <w:pPr>
        <w:pStyle w:val="Version"/>
        <w:sectPr w:rsidSect="000912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234" w:rsidP="00091234">
      <w:pPr>
        <w:pStyle w:val="SuperHeading"/>
      </w:pPr>
      <w:r w:rsidRPr="00091234">
        <w:t>RIIBEF404 Undertake informed and dynamic decision making</w:t>
      </w:r>
    </w:p>
    <w:p w:rsidR="00000000" w:rsidRPr="00091234" w:rsidP="00091234">
      <w:pPr>
        <w:pStyle w:val="Heading1"/>
      </w:pPr>
      <w:bookmarkStart w:id="1" w:name="O_1257259"/>
      <w:bookmarkEnd w:id="1"/>
      <w:r w:rsidRPr="00091234">
        <w:t>Modification History</w:t>
      </w:r>
    </w:p>
    <w:tbl>
      <w:tblPr>
        <w:tblW w:w="0" w:type="auto"/>
        <w:tblLayout w:type="fixed"/>
        <w:tblCellMar>
          <w:left w:w="62" w:type="dxa"/>
          <w:right w:w="62" w:type="dxa"/>
        </w:tblCellMar>
        <w:tblLook w:val="0000"/>
      </w:tblPr>
      <w:tblGrid>
        <w:gridCol w:w="2684"/>
        <w:gridCol w:w="6388"/>
      </w:tblGrid>
      <w:tr w:rsidTr="00091234">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4">
            <w:pPr>
              <w:pStyle w:val="BodyText"/>
              <w:rPr>
                <w:lang w:val="en-NZ"/>
              </w:rPr>
            </w:pPr>
            <w:r w:rsidRPr="00091234">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234" w:rsidP="00091234">
            <w:pPr>
              <w:pStyle w:val="BodyText"/>
            </w:pPr>
            <w:r w:rsidRPr="00091234">
              <w:t>This version first released with RII Resources and Infrastructure Industry Training Package Version 9.0.</w:t>
            </w:r>
          </w:p>
          <w:p w:rsidR="00000000" w:rsidRPr="00091234" w:rsidP="00091234">
            <w:pPr>
              <w:pStyle w:val="BodyText"/>
            </w:pPr>
            <w:r w:rsidRPr="00091234">
              <w:t>Newly created unit.</w:t>
            </w:r>
          </w:p>
        </w:tc>
      </w:tr>
    </w:tbl>
    <w:p w:rsidR="00000000" w:rsidRPr="00091234" w:rsidP="00091234">
      <w:pPr>
        <w:pStyle w:val="BodyText"/>
      </w:pPr>
    </w:p>
    <w:p w:rsidR="00000000" w:rsidRPr="00091234" w:rsidP="00091234">
      <w:pPr>
        <w:pStyle w:val="AllowPageBreak"/>
      </w:pPr>
    </w:p>
    <w:p w:rsidR="00000000" w:rsidRPr="00091234" w:rsidP="00091234">
      <w:pPr>
        <w:pStyle w:val="Heading1"/>
      </w:pPr>
      <w:bookmarkStart w:id="2" w:name="O_1257260"/>
      <w:bookmarkEnd w:id="2"/>
      <w:r w:rsidRPr="00091234">
        <w:t>Application</w:t>
      </w:r>
    </w:p>
    <w:p w:rsidR="00000000" w:rsidRPr="00091234" w:rsidP="009C5D78">
      <w:pPr>
        <w:pStyle w:val="BodyText"/>
      </w:pPr>
      <w:r w:rsidRPr="00091234">
        <w:t>This unit describes the skills and knowledge req</w:t>
      </w:r>
      <w:r w:rsidRPr="00091234">
        <w:t>uired to make informed decisions in both known and changing situations and to apply dynamic decision making in complex, high consequence situations where time is of the essence. It includes employing data analytics to inform decision making in a variety of</w:t>
      </w:r>
      <w:r w:rsidRPr="00091234">
        <w:t xml:space="preserve"> situations. and undertaking dynamic decision making.</w:t>
      </w:r>
    </w:p>
    <w:p w:rsidR="00000000" w:rsidRPr="00091234" w:rsidP="009C5D78">
      <w:pPr>
        <w:pStyle w:val="BodyText"/>
      </w:pPr>
      <w:r w:rsidRPr="00091234">
        <w:t>The unit applies to those who make considered decisions under normal circumstances but are also required at times to undertake critical thinking and rapid decision making. Dynamic decisions refer to tho</w:t>
      </w:r>
      <w:r w:rsidRPr="00091234">
        <w:t>se made in difficult and high-pressure situations characterised by real-time constraints and changing circumstances.</w:t>
      </w:r>
    </w:p>
    <w:p w:rsidR="00000000" w:rsidRPr="00091234" w:rsidP="009C5D78">
      <w:pPr>
        <w:pStyle w:val="BodyText"/>
      </w:pPr>
      <w:r w:rsidRPr="00091234">
        <w:t>No licensing, legislative or certification requirements apply to this unit at the time of publication.</w:t>
      </w:r>
    </w:p>
    <w:p w:rsidR="00000000" w:rsidRPr="00091234" w:rsidP="00091234">
      <w:pPr>
        <w:pStyle w:val="Heading1"/>
      </w:pPr>
      <w:bookmarkStart w:id="3" w:name="O_1257263"/>
      <w:bookmarkEnd w:id="3"/>
      <w:r w:rsidRPr="00091234">
        <w:t>Unit Sector</w:t>
      </w:r>
    </w:p>
    <w:p w:rsidR="00000000" w:rsidRPr="00091234" w:rsidP="009C5D78">
      <w:pPr>
        <w:pStyle w:val="List"/>
      </w:pPr>
      <w:r w:rsidRPr="00091234">
        <w:t xml:space="preserve">Coal </w:t>
      </w:r>
      <w:r w:rsidRPr="00091234">
        <w:t>mining</w:t>
      </w:r>
    </w:p>
    <w:p w:rsidR="00000000" w:rsidRPr="00091234" w:rsidP="009C5D78">
      <w:pPr>
        <w:pStyle w:val="List"/>
      </w:pPr>
      <w:r w:rsidRPr="00091234">
        <w:t>Metalliferous mining</w:t>
      </w:r>
    </w:p>
    <w:p w:rsidR="00000000" w:rsidRPr="00091234" w:rsidP="00091234">
      <w:pPr>
        <w:pStyle w:val="AllowPageBreak"/>
      </w:pPr>
    </w:p>
    <w:p w:rsidR="00000000" w:rsidRPr="00091234" w:rsidP="00091234">
      <w:pPr>
        <w:pStyle w:val="Heading1"/>
      </w:pPr>
      <w:bookmarkStart w:id="4" w:name="O_1257264"/>
      <w:bookmarkEnd w:id="4"/>
      <w:r w:rsidRPr="00091234">
        <w:t>Elements and Performance Criteria</w:t>
      </w:r>
    </w:p>
    <w:tbl>
      <w:tblPr>
        <w:tblW w:w="0" w:type="auto"/>
        <w:tblLayout w:type="fixed"/>
        <w:tblCellMar>
          <w:left w:w="62" w:type="dxa"/>
          <w:right w:w="62" w:type="dxa"/>
        </w:tblCellMar>
        <w:tblLook w:val="0000"/>
      </w:tblPr>
      <w:tblGrid>
        <w:gridCol w:w="2593"/>
        <w:gridCol w:w="6315"/>
      </w:tblGrid>
      <w:tr w:rsidTr="00091234">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1234">
            <w:pPr>
              <w:pStyle w:val="TableHeading"/>
              <w:rPr>
                <w:lang w:val="en-NZ"/>
              </w:rPr>
            </w:pPr>
            <w:r w:rsidRPr="00091234">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1234">
            <w:pPr>
              <w:pStyle w:val="TableHeading"/>
              <w:rPr>
                <w:lang w:val="en-NZ"/>
              </w:rPr>
            </w:pPr>
            <w:r w:rsidRPr="00091234">
              <w:t>PERFORMANCE CRITERIA</w:t>
            </w:r>
          </w:p>
        </w:tc>
      </w:tr>
      <w:tr w:rsidTr="00091234">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1234">
            <w:pPr>
              <w:pStyle w:val="BodyText"/>
              <w:rPr>
                <w:lang w:val="en-NZ"/>
              </w:rPr>
            </w:pPr>
            <w:r w:rsidRPr="00091234">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1234">
            <w:pPr>
              <w:pStyle w:val="BodyText"/>
              <w:rPr>
                <w:lang w:val="en-NZ"/>
              </w:rPr>
            </w:pPr>
            <w:r w:rsidRPr="00091234">
              <w:t>Performance criteria describe the performance needed to demonstrate achievement of the element</w:t>
            </w:r>
          </w:p>
        </w:tc>
      </w:tr>
      <w:tr w:rsidTr="0009123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4">
            <w:pPr>
              <w:pStyle w:val="List"/>
              <w:rPr>
                <w:lang w:val="en-NZ"/>
              </w:rPr>
            </w:pPr>
            <w:r w:rsidRPr="00091234">
              <w:t>1. Make informed decisions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234" w:rsidP="00091234">
            <w:pPr>
              <w:pStyle w:val="List"/>
            </w:pPr>
            <w:r w:rsidRPr="00091234">
              <w:t>1.1 Gather and verify different types of data from multiple sources to provide a system level view of situations and problems requiring decisions</w:t>
            </w:r>
          </w:p>
          <w:p w:rsidR="00000000" w:rsidRPr="00091234" w:rsidP="00091234">
            <w:pPr>
              <w:pStyle w:val="List"/>
            </w:pPr>
            <w:r w:rsidRPr="00091234">
              <w:t xml:space="preserve">1.2 Identify changing circumstances that influence decisions </w:t>
            </w:r>
            <w:r w:rsidRPr="00091234">
              <w:t>and planning</w:t>
            </w:r>
          </w:p>
          <w:p w:rsidR="00000000" w:rsidRPr="00091234" w:rsidP="00091234">
            <w:pPr>
              <w:pStyle w:val="List"/>
            </w:pPr>
            <w:r w:rsidRPr="00091234">
              <w:t>1.3 Use d</w:t>
            </w:r>
            <w:r w:rsidRPr="00091234">
              <w:t>ecision-making tools to assist in critical analysis and assimilation of new information and enable safe and timely decisions to be made</w:t>
            </w:r>
          </w:p>
          <w:p w:rsidR="00000000" w:rsidRPr="00091234" w:rsidP="00091234">
            <w:pPr>
              <w:pStyle w:val="List"/>
            </w:pPr>
            <w:r w:rsidRPr="00091234">
              <w:t>1.4 Develop workable solutions, assess associated risks, and determine best option in accordance with organisational pro</w:t>
            </w:r>
            <w:r w:rsidRPr="00091234">
              <w:t>cedures and level of own responsibility</w:t>
            </w:r>
          </w:p>
          <w:p w:rsidR="00000000" w:rsidRPr="00091234" w:rsidP="00091234">
            <w:pPr>
              <w:pStyle w:val="List"/>
            </w:pPr>
            <w:r w:rsidRPr="00091234">
              <w:t>1.5 Actively consult with stakeholders when making important decisions that impact their responsibilities and the organisation’s value chain</w:t>
            </w:r>
          </w:p>
          <w:p w:rsidR="00000000" w:rsidP="00091234">
            <w:pPr>
              <w:pStyle w:val="List"/>
              <w:rPr>
                <w:lang w:val="en-NZ"/>
              </w:rPr>
            </w:pPr>
            <w:r w:rsidRPr="00091234">
              <w:t>1.6 Implement timely decisions to meet operational deadlines, and monitor i</w:t>
            </w:r>
            <w:r w:rsidRPr="00091234">
              <w:t>mpacts of implementation to confirm desired outcome is achieved or adjust as needed in response to changing circumstances</w:t>
            </w:r>
          </w:p>
        </w:tc>
      </w:tr>
      <w:tr w:rsidTr="0009123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4">
            <w:pPr>
              <w:pStyle w:val="List"/>
              <w:rPr>
                <w:lang w:val="en-NZ"/>
              </w:rPr>
            </w:pPr>
            <w:r w:rsidRPr="00091234">
              <w:t>2. Employ data analytics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234" w:rsidP="00091234">
            <w:pPr>
              <w:pStyle w:val="List"/>
            </w:pPr>
            <w:r w:rsidRPr="00091234">
              <w:t>2.1 Compile data sources and use analytics to inform decision-making in real time</w:t>
            </w:r>
          </w:p>
          <w:p w:rsidR="00000000" w:rsidRPr="00091234" w:rsidP="00091234">
            <w:pPr>
              <w:pStyle w:val="List"/>
            </w:pPr>
            <w:r w:rsidRPr="00091234">
              <w:t>2.2 Identify correlation and causation in data patterns and relationships</w:t>
            </w:r>
          </w:p>
          <w:p w:rsidR="00000000" w:rsidRPr="00091234" w:rsidP="00091234">
            <w:pPr>
              <w:pStyle w:val="List"/>
            </w:pPr>
            <w:r w:rsidRPr="00091234">
              <w:t>2.3 Use predictive analytics for forecasting or anticipating issues and events</w:t>
            </w:r>
          </w:p>
          <w:p w:rsidR="00000000" w:rsidRPr="00091234" w:rsidP="00091234">
            <w:pPr>
              <w:pStyle w:val="List"/>
            </w:pPr>
            <w:r w:rsidRPr="00091234">
              <w:t>2.4 Interpret trends and patterns in real-time data to determine future actions</w:t>
            </w:r>
          </w:p>
          <w:p w:rsidR="00000000" w:rsidP="00091234">
            <w:pPr>
              <w:pStyle w:val="List"/>
              <w:rPr>
                <w:lang w:val="en-NZ"/>
              </w:rPr>
            </w:pPr>
            <w:r w:rsidRPr="00091234">
              <w:t xml:space="preserve">2.5 Check quantitative </w:t>
            </w:r>
            <w:r w:rsidRPr="00091234">
              <w:t>data to confirm it is within normal limits to increase confidence in decisions and to eliminate false positives</w:t>
            </w:r>
          </w:p>
        </w:tc>
      </w:tr>
      <w:tr w:rsidTr="0009123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4">
            <w:pPr>
              <w:pStyle w:val="List"/>
              <w:rPr>
                <w:lang w:val="en-NZ"/>
              </w:rPr>
            </w:pPr>
            <w:r w:rsidRPr="00091234">
              <w:t>3. Undertake dynamic decision making</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234" w:rsidP="00091234">
            <w:pPr>
              <w:pStyle w:val="List"/>
            </w:pPr>
            <w:r w:rsidRPr="00091234">
              <w:t>3.1 Assess each situation within required timeframe, note the most relevant features, and note reasons for</w:t>
            </w:r>
            <w:r w:rsidRPr="00091234">
              <w:t xml:space="preserve"> unexpected or unusual features and events</w:t>
            </w:r>
          </w:p>
          <w:p w:rsidR="00000000" w:rsidRPr="00091234" w:rsidP="00091234">
            <w:pPr>
              <w:pStyle w:val="List"/>
            </w:pPr>
            <w:r w:rsidRPr="00091234">
              <w:t>3.2 Address situations within scope of own role or escalate when level of own responsibility, area of expertise or potential consequences demand escalation according to organisational processes</w:t>
            </w:r>
          </w:p>
          <w:p w:rsidR="00000000" w:rsidRPr="00091234" w:rsidP="00091234">
            <w:pPr>
              <w:pStyle w:val="List"/>
            </w:pPr>
            <w:r w:rsidRPr="00091234">
              <w:t>3.3 Adhere to organ</w:t>
            </w:r>
            <w:r w:rsidRPr="00091234">
              <w:t>isational protocols and procedures outlining safe work practices to support clear decision making in difficult and high-pressure situations</w:t>
            </w:r>
          </w:p>
          <w:p w:rsidR="00000000" w:rsidRPr="00091234" w:rsidP="00091234">
            <w:pPr>
              <w:pStyle w:val="List"/>
            </w:pPr>
            <w:r w:rsidRPr="00091234">
              <w:t>3.4 Evaluate common methods for addressing similar situations, based on previous experience or training, or by menta</w:t>
            </w:r>
            <w:r w:rsidRPr="00091234">
              <w:t>lly simulating options and their consequences</w:t>
            </w:r>
          </w:p>
          <w:p w:rsidR="00000000" w:rsidRPr="00091234" w:rsidP="00091234">
            <w:pPr>
              <w:pStyle w:val="List"/>
            </w:pPr>
            <w:r w:rsidRPr="00091234">
              <w:t>3.5 Make decisions based on current available information and communicate them clearly for swift deployment with a focus on achieving desired outcomes within a specific timeframe</w:t>
            </w:r>
          </w:p>
          <w:p w:rsidR="00000000" w:rsidRPr="00091234" w:rsidP="00091234">
            <w:pPr>
              <w:pStyle w:val="List"/>
            </w:pPr>
            <w:r w:rsidRPr="00091234">
              <w:t>3.6 Monitor implementation to c</w:t>
            </w:r>
            <w:r w:rsidRPr="00091234">
              <w:t>onfirm the effects and outcomes within desired timeframe and take further action in response to changing circumstances</w:t>
            </w:r>
          </w:p>
          <w:p w:rsidR="00000000" w:rsidRPr="00091234" w:rsidP="00091234">
            <w:pPr>
              <w:pStyle w:val="List"/>
            </w:pPr>
            <w:r w:rsidRPr="00091234">
              <w:t>3.7 Log or report situation, response, outcomes, and any modifications made, in line with organisational procedures</w:t>
            </w:r>
          </w:p>
        </w:tc>
      </w:tr>
    </w:tbl>
    <w:p w:rsidR="00000000" w:rsidRPr="00091234" w:rsidP="00091234">
      <w:pPr>
        <w:pStyle w:val="BodyText"/>
      </w:pPr>
    </w:p>
    <w:p w:rsidR="00000000" w:rsidRPr="00091234" w:rsidP="00091234">
      <w:pPr>
        <w:pStyle w:val="AllowPageBreak"/>
      </w:pPr>
    </w:p>
    <w:p w:rsidR="00000000" w:rsidRPr="00091234" w:rsidP="00091234">
      <w:pPr>
        <w:pStyle w:val="Heading1"/>
      </w:pPr>
      <w:bookmarkStart w:id="5" w:name="O_1257265"/>
      <w:bookmarkEnd w:id="5"/>
      <w:r w:rsidRPr="00091234">
        <w:t>Foundation Skills</w:t>
      </w:r>
    </w:p>
    <w:p w:rsidR="00000000" w:rsidRPr="009C5D78" w:rsidP="009C5D78">
      <w:pPr>
        <w:pStyle w:val="BodyText"/>
        <w:rPr>
          <w:i/>
        </w:rPr>
      </w:pPr>
      <w:r w:rsidRPr="009C5D78">
        <w:rPr>
          <w:rStyle w:val="Emphasis"/>
        </w:rPr>
        <w:t>Foundation skills essential to performance are explicit in the performance criteria of this unit of competency.</w:t>
      </w:r>
    </w:p>
    <w:tbl>
      <w:tblPr>
        <w:tblW w:w="0" w:type="auto"/>
        <w:tblLayout w:type="fixed"/>
        <w:tblCellMar>
          <w:left w:w="62" w:type="dxa"/>
          <w:right w:w="62" w:type="dxa"/>
        </w:tblCellMar>
        <w:tblLook w:val="0000"/>
      </w:tblPr>
      <w:tblGrid>
        <w:gridCol w:w="1980"/>
        <w:gridCol w:w="6928"/>
      </w:tblGrid>
      <w:tr w:rsidTr="00091234">
        <w:tblPrEx>
          <w:tblW w:w="0" w:type="auto"/>
          <w:tblLayout w:type="fixed"/>
          <w:tblCellMar>
            <w:left w:w="62" w:type="dxa"/>
            <w:right w:w="62" w:type="dxa"/>
          </w:tblCellMar>
          <w:tblLook w:val="0000"/>
        </w:tblPrEx>
        <w:trPr>
          <w:tblHeader/>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234" w:rsidP="00091234">
            <w:pPr>
              <w:pStyle w:val="BodyText"/>
            </w:pPr>
            <w:r w:rsidRPr="00091234">
              <w:rPr>
                <w:rStyle w:val="SpecialBold"/>
              </w:rPr>
              <w:t>SKILL</w:t>
            </w:r>
          </w:p>
        </w:tc>
        <w:tc>
          <w:tcPr>
            <w:tcW w:w="69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4">
            <w:pPr>
              <w:pStyle w:val="BodyText"/>
              <w:rPr>
                <w:lang w:val="en-NZ"/>
              </w:rPr>
            </w:pPr>
            <w:r w:rsidRPr="00091234">
              <w:rPr>
                <w:rStyle w:val="SpecialBold"/>
              </w:rPr>
              <w:t>DESCRIPTION</w:t>
            </w:r>
          </w:p>
        </w:tc>
      </w:tr>
      <w:tr w:rsidTr="0009123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4">
            <w:pPr>
              <w:pStyle w:val="BodyText"/>
              <w:rPr>
                <w:lang w:val="en-NZ"/>
              </w:rPr>
            </w:pPr>
            <w:r w:rsidRPr="00091234">
              <w:t>Oral communication</w:t>
            </w:r>
          </w:p>
        </w:tc>
        <w:tc>
          <w:tcPr>
            <w:tcW w:w="69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4">
            <w:pPr>
              <w:pStyle w:val="ListBullet"/>
              <w:rPr>
                <w:lang w:val="en-NZ"/>
              </w:rPr>
            </w:pPr>
            <w:r w:rsidRPr="00091234">
              <w:t xml:space="preserve">Participates in oral exchanges with colleagues to elicit views and opinions that may </w:t>
            </w:r>
            <w:r w:rsidRPr="00091234">
              <w:t>require negotiations</w:t>
            </w:r>
          </w:p>
        </w:tc>
      </w:tr>
      <w:tr w:rsidTr="0009123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4">
            <w:pPr>
              <w:pStyle w:val="BodyText"/>
              <w:rPr>
                <w:lang w:val="en-NZ"/>
              </w:rPr>
            </w:pPr>
            <w:r w:rsidRPr="00091234">
              <w:t>Problem solving</w:t>
            </w:r>
          </w:p>
        </w:tc>
        <w:tc>
          <w:tcPr>
            <w:tcW w:w="69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4">
            <w:pPr>
              <w:pStyle w:val="ListBullet"/>
              <w:rPr>
                <w:lang w:val="en-NZ"/>
              </w:rPr>
            </w:pPr>
            <w:r w:rsidRPr="00091234">
              <w:t>Evaluates and challenges own and others’ ideas when moving towards solutions</w:t>
            </w:r>
          </w:p>
        </w:tc>
      </w:tr>
      <w:tr w:rsidTr="0009123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4">
            <w:pPr>
              <w:pStyle w:val="BodyText"/>
              <w:rPr>
                <w:lang w:val="en-NZ"/>
              </w:rPr>
            </w:pPr>
            <w:r w:rsidRPr="00091234">
              <w:t>Self-management</w:t>
            </w:r>
          </w:p>
        </w:tc>
        <w:tc>
          <w:tcPr>
            <w:tcW w:w="69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234" w:rsidP="00091234">
            <w:pPr>
              <w:pStyle w:val="ListBullet"/>
            </w:pPr>
            <w:r w:rsidRPr="00091234">
              <w:t>Takes responsibility for the outcomes of decisions relating to own role</w:t>
            </w:r>
          </w:p>
        </w:tc>
      </w:tr>
    </w:tbl>
    <w:p w:rsidR="00000000" w:rsidRPr="00091234" w:rsidP="00091234">
      <w:pPr>
        <w:pStyle w:val="BodyText"/>
      </w:pPr>
    </w:p>
    <w:p w:rsidR="00000000" w:rsidRPr="00091234" w:rsidP="00091234">
      <w:pPr>
        <w:pStyle w:val="AllowPageBreak"/>
      </w:pPr>
    </w:p>
    <w:p w:rsidR="00000000" w:rsidRPr="00091234" w:rsidP="00091234">
      <w:pPr>
        <w:pStyle w:val="Heading1"/>
      </w:pPr>
      <w:bookmarkStart w:id="6" w:name="O_1257267"/>
      <w:bookmarkEnd w:id="6"/>
      <w:r w:rsidRPr="00091234">
        <w:t>Unit Mapping Information</w:t>
      </w:r>
    </w:p>
    <w:p w:rsidR="00000000" w:rsidRPr="00091234" w:rsidP="009C5D78">
      <w:pPr>
        <w:pStyle w:val="BodyText"/>
      </w:pPr>
      <w:r w:rsidRPr="00091234">
        <w:t>No equivalent unit. Newly created unit.</w:t>
      </w:r>
    </w:p>
    <w:p w:rsidR="00000000" w:rsidRPr="00091234" w:rsidP="00091234">
      <w:pPr>
        <w:pStyle w:val="Heading1"/>
      </w:pPr>
      <w:bookmarkStart w:id="7" w:name="O_1257274"/>
      <w:bookmarkEnd w:id="7"/>
      <w:r w:rsidRPr="00091234">
        <w:t>Links</w:t>
      </w:r>
    </w:p>
    <w:p w:rsidR="00000000" w:rsidRPr="00091234" w:rsidP="009C5D78">
      <w:pPr>
        <w:pStyle w:val="BodyText"/>
      </w:pPr>
      <w:r w:rsidRPr="0009123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F47FB">
        <w:rPr>
          <w:rStyle w:val="Hyperlink"/>
        </w:rPr>
        <w:t>https://vetnet.gov.au/Pages/TrainingDocs.aspx?q=88a61002-9a21-4386-aaf8-69c76e675272</w:t>
      </w:r>
      <w:r>
        <w:fldChar w:fldCharType="end"/>
      </w:r>
    </w:p>
    <w:p w:rsidR="00000000" w:rsidRPr="00091234" w:rsidP="00091234"/>
    <w:sectPr w:rsidSect="000912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4" w:rsidRPr="009C5D78" w:rsidP="009C5D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78" w:rsidP="00091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5D78" w:rsidP="000912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C5D78" w:rsidP="000912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234" w:rsidRPr="009C5D78" w:rsidP="009C5D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78" w:rsidRPr="002D2AF8" w:rsidP="00091234">
    <w:pPr>
      <w:pStyle w:val="Header"/>
      <w:framePr w:wrap="around"/>
    </w:pPr>
    <w:r>
      <w:fldChar w:fldCharType="begin"/>
    </w:r>
    <w:r>
      <w:instrText xml:space="preserve"> TITLE   \* MERGEFORMAT </w:instrText>
    </w:r>
    <w:r>
      <w:fldChar w:fldCharType="separate"/>
    </w:r>
    <w:r>
      <w:t>RIIBEF404 Undertake informed and dynamic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C5D78" w:rsidP="00091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34F8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B4CE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234"/>
    <w:pPr>
      <w:spacing w:before="360" w:after="60"/>
      <w:outlineLvl w:val="0"/>
    </w:pPr>
    <w:rPr>
      <w:sz w:val="32"/>
    </w:rPr>
  </w:style>
  <w:style w:type="paragraph" w:styleId="Heading2">
    <w:name w:val="heading 2"/>
    <w:basedOn w:val="HeadingBase"/>
    <w:next w:val="BodyText"/>
    <w:link w:val="Heading2Char"/>
    <w:qFormat/>
    <w:rsid w:val="00091234"/>
    <w:pPr>
      <w:keepLines/>
      <w:spacing w:before="240" w:after="120"/>
      <w:outlineLvl w:val="1"/>
    </w:pPr>
    <w:rPr>
      <w:sz w:val="28"/>
      <w:szCs w:val="40"/>
    </w:rPr>
  </w:style>
  <w:style w:type="paragraph" w:styleId="Heading3">
    <w:name w:val="heading 3"/>
    <w:basedOn w:val="HeadingBase"/>
    <w:next w:val="BodyText"/>
    <w:link w:val="Heading3Char"/>
    <w:qFormat/>
    <w:rsid w:val="00091234"/>
    <w:pPr>
      <w:spacing w:before="180" w:after="120"/>
      <w:outlineLvl w:val="2"/>
    </w:pPr>
    <w:rPr>
      <w:spacing w:val="-10"/>
      <w:kern w:val="32"/>
    </w:rPr>
  </w:style>
  <w:style w:type="paragraph" w:styleId="Heading4">
    <w:name w:val="heading 4"/>
    <w:basedOn w:val="HeadingBase"/>
    <w:next w:val="BodyText"/>
    <w:link w:val="Heading4Char"/>
    <w:qFormat/>
    <w:rsid w:val="00091234"/>
    <w:pPr>
      <w:spacing w:before="160" w:after="120"/>
      <w:outlineLvl w:val="3"/>
    </w:pPr>
    <w:rPr>
      <w:sz w:val="22"/>
    </w:rPr>
  </w:style>
  <w:style w:type="paragraph" w:styleId="Heading5">
    <w:name w:val="heading 5"/>
    <w:basedOn w:val="HeadingBase"/>
    <w:next w:val="Normal"/>
    <w:link w:val="Heading5Char"/>
    <w:qFormat/>
    <w:rsid w:val="00091234"/>
    <w:pPr>
      <w:spacing w:before="80"/>
      <w:outlineLvl w:val="4"/>
    </w:pPr>
    <w:rPr>
      <w:color w:val="918585"/>
      <w:sz w:val="20"/>
    </w:rPr>
  </w:style>
  <w:style w:type="paragraph" w:styleId="Heading6">
    <w:name w:val="heading 6"/>
    <w:basedOn w:val="HeadingBase"/>
    <w:next w:val="Normal"/>
    <w:link w:val="Heading6Char"/>
    <w:qFormat/>
    <w:rsid w:val="00091234"/>
    <w:pPr>
      <w:spacing w:before="60"/>
      <w:outlineLvl w:val="5"/>
    </w:pPr>
    <w:rPr>
      <w:color w:val="918585"/>
      <w:sz w:val="20"/>
    </w:rPr>
  </w:style>
  <w:style w:type="paragraph" w:styleId="Heading7">
    <w:name w:val="heading 7"/>
    <w:basedOn w:val="Normal"/>
    <w:next w:val="Normal"/>
    <w:link w:val="Heading7Char"/>
    <w:qFormat/>
    <w:rsid w:val="00091234"/>
    <w:pPr>
      <w:ind w:left="720"/>
      <w:outlineLvl w:val="6"/>
    </w:pPr>
    <w:rPr>
      <w:i/>
    </w:rPr>
  </w:style>
  <w:style w:type="paragraph" w:styleId="Heading8">
    <w:name w:val="heading 8"/>
    <w:basedOn w:val="Normal"/>
    <w:next w:val="Normal"/>
    <w:link w:val="Heading8Char"/>
    <w:qFormat/>
    <w:rsid w:val="00091234"/>
    <w:pPr>
      <w:ind w:left="720"/>
      <w:outlineLvl w:val="7"/>
    </w:pPr>
    <w:rPr>
      <w:i/>
    </w:rPr>
  </w:style>
  <w:style w:type="paragraph" w:styleId="Heading9">
    <w:name w:val="heading 9"/>
    <w:basedOn w:val="Normal"/>
    <w:next w:val="Normal"/>
    <w:link w:val="Heading9Char"/>
    <w:qFormat/>
    <w:rsid w:val="00091234"/>
    <w:pPr>
      <w:ind w:left="720"/>
      <w:outlineLvl w:val="8"/>
    </w:pPr>
    <w:rPr>
      <w:i/>
    </w:rPr>
  </w:style>
  <w:style w:type="character" w:default="1" w:styleId="DefaultParagraphFont">
    <w:name w:val="Default Paragraph Font"/>
    <w:uiPriority w:val="1"/>
    <w:unhideWhenUsed/>
    <w:rsid w:val="00091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234"/>
  </w:style>
  <w:style w:type="character" w:customStyle="1" w:styleId="Heading1Char">
    <w:name w:val="Heading 1 Char"/>
    <w:basedOn w:val="DefaultParagraphFont"/>
    <w:link w:val="Heading1"/>
    <w:rsid w:val="00091234"/>
    <w:rPr>
      <w:rFonts w:ascii="Times New Roman" w:eastAsia="Times New Roman" w:hAnsi="Times New Roman" w:cs="Times New Roman"/>
      <w:b/>
      <w:sz w:val="32"/>
      <w:szCs w:val="20"/>
      <w:lang w:eastAsia="en-US"/>
    </w:rPr>
  </w:style>
  <w:style w:type="paragraph" w:styleId="BodyText">
    <w:name w:val="Body Text"/>
    <w:basedOn w:val="Normal"/>
    <w:link w:val="BodyTextChar"/>
    <w:rsid w:val="000912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234"/>
    <w:rPr>
      <w:rFonts w:ascii="Times New Roman" w:eastAsia="Times New Roman" w:hAnsi="Times New Roman" w:cs="Times New Roman"/>
      <w:sz w:val="24"/>
      <w:lang w:eastAsia="en-US"/>
    </w:rPr>
  </w:style>
  <w:style w:type="paragraph" w:styleId="List">
    <w:name w:val="List"/>
    <w:basedOn w:val="BodyText"/>
    <w:next w:val="BodyText"/>
    <w:rsid w:val="00091234"/>
    <w:pPr>
      <w:tabs>
        <w:tab w:val="left" w:pos="340"/>
      </w:tabs>
      <w:spacing w:before="60" w:after="60"/>
      <w:ind w:left="340" w:hanging="340"/>
    </w:pPr>
  </w:style>
  <w:style w:type="paragraph" w:styleId="ListBullet">
    <w:name w:val="List Bullet"/>
    <w:basedOn w:val="List"/>
    <w:rsid w:val="00091234"/>
    <w:pPr>
      <w:numPr>
        <w:numId w:val="11"/>
      </w:numPr>
      <w:tabs>
        <w:tab w:val="clear" w:pos="340"/>
      </w:tabs>
      <w:spacing w:before="40" w:after="40"/>
    </w:pPr>
  </w:style>
  <w:style w:type="character" w:customStyle="1" w:styleId="SpecialBold">
    <w:name w:val="Special Bold"/>
    <w:basedOn w:val="DefaultParagraphFont"/>
    <w:rsid w:val="00091234"/>
    <w:rPr>
      <w:b/>
      <w:spacing w:val="0"/>
    </w:rPr>
  </w:style>
  <w:style w:type="character" w:styleId="Emphasis">
    <w:name w:val="Emphasis"/>
    <w:basedOn w:val="DefaultParagraphFont"/>
    <w:qFormat/>
    <w:rsid w:val="00091234"/>
    <w:rPr>
      <w:i/>
    </w:rPr>
  </w:style>
  <w:style w:type="paragraph" w:customStyle="1" w:styleId="SuperHeading">
    <w:name w:val="SuperHeading"/>
    <w:basedOn w:val="Normal"/>
    <w:rsid w:val="00091234"/>
    <w:pPr>
      <w:spacing w:before="240" w:after="120"/>
      <w:outlineLvl w:val="0"/>
    </w:pPr>
    <w:rPr>
      <w:rFonts w:ascii="Times New Roman" w:hAnsi="Times New Roman"/>
      <w:b/>
      <w:sz w:val="32"/>
    </w:rPr>
  </w:style>
  <w:style w:type="paragraph" w:customStyle="1" w:styleId="TableHeading">
    <w:name w:val="Table Heading"/>
    <w:basedOn w:val="HeadingBase"/>
    <w:rsid w:val="00091234"/>
    <w:pPr>
      <w:keepLines/>
      <w:pBdr>
        <w:bottom w:val="single" w:sz="6" w:space="1" w:color="918585"/>
      </w:pBdr>
      <w:spacing w:before="240"/>
    </w:pPr>
  </w:style>
  <w:style w:type="paragraph" w:customStyle="1" w:styleId="AllowPageBreak">
    <w:name w:val="AllowPageBreak"/>
    <w:rsid w:val="000912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234"/>
    <w:rPr>
      <w:rFonts w:ascii="Courier New" w:eastAsia="Times New Roman" w:hAnsi="Courier New" w:cs="Times New Roman"/>
      <w:i/>
      <w:szCs w:val="20"/>
      <w:lang w:eastAsia="en-US"/>
    </w:rPr>
  </w:style>
  <w:style w:type="paragraph" w:customStyle="1" w:styleId="HeadingBase">
    <w:name w:val="Heading Base"/>
    <w:rsid w:val="00091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234"/>
    <w:pPr>
      <w:tabs>
        <w:tab w:val="right" w:leader="dot" w:pos="9072"/>
      </w:tabs>
      <w:ind w:left="567"/>
    </w:pPr>
    <w:rPr>
      <w:szCs w:val="22"/>
    </w:rPr>
  </w:style>
  <w:style w:type="paragraph" w:customStyle="1" w:styleId="TOCBase">
    <w:name w:val="TOC Base"/>
    <w:rsid w:val="00091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234"/>
    <w:pPr>
      <w:tabs>
        <w:tab w:val="right" w:leader="dot" w:pos="9072"/>
      </w:tabs>
      <w:spacing w:before="40" w:after="40"/>
      <w:ind w:left="284"/>
    </w:pPr>
    <w:rPr>
      <w:rFonts w:ascii="Times New Roman" w:hAnsi="Times New Roman"/>
    </w:rPr>
  </w:style>
  <w:style w:type="paragraph" w:styleId="TOC1">
    <w:name w:val="toc 1"/>
    <w:basedOn w:val="TOCBase"/>
    <w:next w:val="Normal"/>
    <w:rsid w:val="000912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234"/>
    <w:rPr>
      <w:rFonts w:ascii="Times New Roman" w:eastAsia="Times New Roman" w:hAnsi="Times New Roman" w:cs="Times New Roman"/>
      <w:sz w:val="16"/>
      <w:lang w:eastAsia="en-US"/>
    </w:rPr>
  </w:style>
  <w:style w:type="paragraph" w:styleId="Title">
    <w:name w:val="Title"/>
    <w:basedOn w:val="HeadingBase"/>
    <w:link w:val="TitleChar"/>
    <w:qFormat/>
    <w:rsid w:val="00091234"/>
    <w:pPr>
      <w:spacing w:before="5040"/>
      <w:jc w:val="center"/>
    </w:pPr>
    <w:rPr>
      <w:sz w:val="48"/>
      <w:szCs w:val="72"/>
      <w:lang w:val="en-US"/>
    </w:rPr>
  </w:style>
  <w:style w:type="character" w:customStyle="1" w:styleId="TitleChar">
    <w:name w:val="Title Char"/>
    <w:basedOn w:val="DefaultParagraphFont"/>
    <w:link w:val="Title"/>
    <w:rsid w:val="00091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234"/>
    <w:pPr>
      <w:tabs>
        <w:tab w:val="left" w:pos="3600"/>
        <w:tab w:val="left" w:pos="3958"/>
      </w:tabs>
    </w:pPr>
  </w:style>
  <w:style w:type="paragraph" w:customStyle="1" w:styleId="Note">
    <w:name w:val="Note"/>
    <w:basedOn w:val="BodyText"/>
    <w:rsid w:val="00091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234"/>
    <w:pPr>
      <w:framePr w:wrap="auto" w:hAnchor="text" w:y="6049"/>
    </w:pPr>
    <w:rPr>
      <w:color w:val="000000"/>
      <w:sz w:val="40"/>
    </w:rPr>
  </w:style>
  <w:style w:type="paragraph" w:customStyle="1" w:styleId="TOCTitle">
    <w:name w:val="TOCTitle"/>
    <w:basedOn w:val="Heading1"/>
    <w:rsid w:val="00091234"/>
    <w:pPr>
      <w:spacing w:after="240"/>
      <w:jc w:val="center"/>
      <w:outlineLvl w:val="9"/>
    </w:pPr>
    <w:rPr>
      <w:caps/>
    </w:rPr>
  </w:style>
  <w:style w:type="paragraph" w:customStyle="1" w:styleId="Version">
    <w:name w:val="Version"/>
    <w:rsid w:val="00091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234"/>
    <w:pPr>
      <w:numPr>
        <w:numId w:val="12"/>
      </w:numPr>
      <w:tabs>
        <w:tab w:val="clear" w:pos="680"/>
      </w:tabs>
    </w:pPr>
  </w:style>
  <w:style w:type="paragraph" w:styleId="Index1">
    <w:name w:val="index 1"/>
    <w:basedOn w:val="Normal"/>
    <w:next w:val="Normal"/>
    <w:semiHidden/>
    <w:rsid w:val="00091234"/>
    <w:pPr>
      <w:keepNext w:val="0"/>
      <w:tabs>
        <w:tab w:val="right" w:pos="4176"/>
      </w:tabs>
      <w:ind w:left="198" w:hanging="198"/>
    </w:pPr>
    <w:rPr>
      <w:rFonts w:ascii="Garamond" w:hAnsi="Garamond"/>
    </w:rPr>
  </w:style>
  <w:style w:type="paragraph" w:styleId="IndexHeading">
    <w:name w:val="index heading"/>
    <w:basedOn w:val="Normal"/>
    <w:next w:val="Index1"/>
    <w:semiHidden/>
    <w:rsid w:val="00091234"/>
    <w:pPr>
      <w:spacing w:before="120" w:after="120"/>
    </w:pPr>
    <w:rPr>
      <w:rFonts w:ascii="Arial" w:hAnsi="Arial"/>
      <w:b/>
      <w:color w:val="918585"/>
      <w:sz w:val="24"/>
    </w:rPr>
  </w:style>
  <w:style w:type="paragraph" w:styleId="Header">
    <w:name w:val="header"/>
    <w:basedOn w:val="Normal"/>
    <w:link w:val="HeaderChar"/>
    <w:rsid w:val="00091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234"/>
    <w:rPr>
      <w:rFonts w:ascii="Times New Roman" w:eastAsia="Times New Roman" w:hAnsi="Times New Roman" w:cs="Times New Roman"/>
      <w:sz w:val="16"/>
      <w:szCs w:val="20"/>
      <w:lang w:val="en-GB" w:eastAsia="en-US"/>
    </w:rPr>
  </w:style>
  <w:style w:type="paragraph" w:customStyle="1" w:styleId="Chapter">
    <w:name w:val="Chapter"/>
    <w:basedOn w:val="Normal"/>
    <w:rsid w:val="00091234"/>
    <w:pPr>
      <w:spacing w:before="240"/>
    </w:pPr>
    <w:rPr>
      <w:rFonts w:ascii="Times New Roman" w:hAnsi="Times New Roman"/>
      <w:smallCaps/>
      <w:spacing w:val="80"/>
      <w:sz w:val="28"/>
    </w:rPr>
  </w:style>
  <w:style w:type="paragraph" w:customStyle="1" w:styleId="InChapter">
    <w:name w:val="InChapter"/>
    <w:basedOn w:val="Heading3"/>
    <w:rsid w:val="00091234"/>
    <w:pPr>
      <w:spacing w:after="240"/>
      <w:outlineLvl w:val="9"/>
    </w:pPr>
    <w:rPr>
      <w:noProof/>
    </w:rPr>
  </w:style>
  <w:style w:type="paragraph" w:styleId="Index2">
    <w:name w:val="index 2"/>
    <w:basedOn w:val="Normal"/>
    <w:next w:val="Normal"/>
    <w:semiHidden/>
    <w:rsid w:val="00091234"/>
    <w:pPr>
      <w:tabs>
        <w:tab w:val="right" w:pos="4176"/>
      </w:tabs>
      <w:ind w:left="568" w:hanging="284"/>
    </w:pPr>
    <w:rPr>
      <w:rFonts w:ascii="Garamond" w:hAnsi="Garamond"/>
    </w:rPr>
  </w:style>
  <w:style w:type="paragraph" w:customStyle="1" w:styleId="Byline">
    <w:name w:val="Byline"/>
    <w:rsid w:val="00091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234"/>
    <w:pPr>
      <w:tabs>
        <w:tab w:val="clear" w:pos="3600"/>
        <w:tab w:val="clear" w:pos="3958"/>
      </w:tabs>
      <w:jc w:val="right"/>
    </w:pPr>
  </w:style>
  <w:style w:type="paragraph" w:styleId="Caption">
    <w:name w:val="caption"/>
    <w:basedOn w:val="BodyText"/>
    <w:next w:val="Normal"/>
    <w:qFormat/>
    <w:rsid w:val="00091234"/>
    <w:pPr>
      <w:framePr w:w="2268" w:hSpace="181" w:vSpace="181" w:wrap="around" w:vAnchor="text" w:hAnchor="page" w:x="1135" w:y="285" w:anchorLock="1"/>
    </w:pPr>
    <w:rPr>
      <w:i/>
    </w:rPr>
  </w:style>
  <w:style w:type="paragraph" w:customStyle="1" w:styleId="MiniTOCTitle">
    <w:name w:val="MiniTOCTitle"/>
    <w:basedOn w:val="Heading4"/>
    <w:rsid w:val="00091234"/>
    <w:pPr>
      <w:spacing w:before="240"/>
      <w:outlineLvl w:val="9"/>
    </w:pPr>
    <w:rPr>
      <w:noProof/>
      <w:sz w:val="24"/>
    </w:rPr>
  </w:style>
  <w:style w:type="paragraph" w:customStyle="1" w:styleId="MiniTOCItem">
    <w:name w:val="MiniTOCItem"/>
    <w:basedOn w:val="ListBullet"/>
    <w:rsid w:val="00091234"/>
    <w:pPr>
      <w:numPr>
        <w:numId w:val="0"/>
      </w:numPr>
      <w:tabs>
        <w:tab w:val="right" w:leader="dot" w:pos="6521"/>
      </w:tabs>
      <w:spacing w:before="0" w:after="0"/>
    </w:pPr>
  </w:style>
  <w:style w:type="paragraph" w:customStyle="1" w:styleId="TOFTitle">
    <w:name w:val="TOFTitle"/>
    <w:basedOn w:val="TOCTitle"/>
    <w:rsid w:val="00091234"/>
  </w:style>
  <w:style w:type="paragraph" w:styleId="TableofFigures">
    <w:name w:val="table of figures"/>
    <w:basedOn w:val="Normal"/>
    <w:next w:val="Normal"/>
    <w:semiHidden/>
    <w:rsid w:val="00091234"/>
    <w:pPr>
      <w:tabs>
        <w:tab w:val="right" w:leader="dot" w:pos="9072"/>
      </w:tabs>
      <w:ind w:left="970" w:hanging="403"/>
    </w:pPr>
    <w:rPr>
      <w:rFonts w:ascii="Times New Roman" w:hAnsi="Times New Roman"/>
      <w:b/>
    </w:rPr>
  </w:style>
  <w:style w:type="paragraph" w:styleId="ListNumber">
    <w:name w:val="List Number"/>
    <w:basedOn w:val="List"/>
    <w:rsid w:val="00091234"/>
    <w:pPr>
      <w:numPr>
        <w:numId w:val="14"/>
      </w:numPr>
      <w:tabs>
        <w:tab w:val="clear" w:pos="340"/>
      </w:tabs>
    </w:pPr>
  </w:style>
  <w:style w:type="character" w:customStyle="1" w:styleId="WingdingSymbols">
    <w:name w:val="Wingding Symbols"/>
    <w:rsid w:val="00091234"/>
    <w:rPr>
      <w:rFonts w:ascii="Wingdings" w:hAnsi="Wingdings"/>
    </w:rPr>
  </w:style>
  <w:style w:type="character" w:customStyle="1" w:styleId="HotSpot">
    <w:name w:val="HotSpot"/>
    <w:rsid w:val="00091234"/>
    <w:rPr>
      <w:color w:val="0033CC"/>
      <w:u w:val="none"/>
    </w:rPr>
  </w:style>
  <w:style w:type="paragraph" w:customStyle="1" w:styleId="BodyTextRight">
    <w:name w:val="Body Text Right"/>
    <w:basedOn w:val="BodyText"/>
    <w:rsid w:val="00091234"/>
    <w:pPr>
      <w:spacing w:before="0" w:after="0"/>
      <w:jc w:val="right"/>
    </w:pPr>
  </w:style>
  <w:style w:type="paragraph" w:styleId="Index3">
    <w:name w:val="index 3"/>
    <w:basedOn w:val="ListNumber2"/>
    <w:next w:val="Normal"/>
    <w:semiHidden/>
    <w:rsid w:val="00091234"/>
    <w:pPr>
      <w:numPr>
        <w:numId w:val="0"/>
      </w:numPr>
      <w:tabs>
        <w:tab w:val="right" w:leader="dot" w:pos="4176"/>
      </w:tabs>
    </w:pPr>
  </w:style>
  <w:style w:type="paragraph" w:styleId="ListNumber2">
    <w:name w:val="List Number 2"/>
    <w:basedOn w:val="List2"/>
    <w:rsid w:val="00091234"/>
    <w:pPr>
      <w:numPr>
        <w:numId w:val="9"/>
      </w:numPr>
      <w:tabs>
        <w:tab w:val="clear" w:pos="1060"/>
      </w:tabs>
    </w:pPr>
  </w:style>
  <w:style w:type="paragraph" w:customStyle="1" w:styleId="MarginNote">
    <w:name w:val="Margin Note"/>
    <w:basedOn w:val="BodyText"/>
    <w:rsid w:val="00091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234"/>
    <w:rPr>
      <w:sz w:val="32"/>
    </w:rPr>
  </w:style>
  <w:style w:type="paragraph" w:customStyle="1" w:styleId="HeadingProcedure">
    <w:name w:val="Heading Procedure"/>
    <w:basedOn w:val="HeadingBase"/>
    <w:next w:val="Normal"/>
    <w:rsid w:val="00091234"/>
    <w:pPr>
      <w:tabs>
        <w:tab w:val="left" w:pos="0"/>
      </w:tabs>
      <w:spacing w:before="120" w:after="60"/>
    </w:pPr>
    <w:rPr>
      <w:i/>
      <w:color w:val="918585"/>
      <w:sz w:val="22"/>
    </w:rPr>
  </w:style>
  <w:style w:type="paragraph" w:customStyle="1" w:styleId="TableBodyText">
    <w:name w:val="Table Body Text"/>
    <w:basedOn w:val="BodyText"/>
    <w:rsid w:val="00091234"/>
    <w:pPr>
      <w:spacing w:before="60" w:after="60"/>
    </w:pPr>
  </w:style>
  <w:style w:type="paragraph" w:styleId="ListContinue">
    <w:name w:val="List Continue"/>
    <w:basedOn w:val="List"/>
    <w:rsid w:val="00091234"/>
    <w:pPr>
      <w:ind w:firstLine="0"/>
    </w:pPr>
  </w:style>
  <w:style w:type="paragraph" w:customStyle="1" w:styleId="ListNote">
    <w:name w:val="List Note"/>
    <w:basedOn w:val="List"/>
    <w:rsid w:val="00091234"/>
    <w:pPr>
      <w:pBdr>
        <w:top w:val="single" w:sz="6" w:space="2" w:color="918585"/>
        <w:bottom w:val="single" w:sz="6" w:space="2" w:color="918585"/>
      </w:pBdr>
      <w:tabs>
        <w:tab w:val="left" w:pos="1021"/>
      </w:tabs>
      <w:ind w:firstLine="0"/>
    </w:pPr>
  </w:style>
  <w:style w:type="paragraph" w:customStyle="1" w:styleId="Warning">
    <w:name w:val="Warning"/>
    <w:basedOn w:val="BodyText"/>
    <w:rsid w:val="00091234"/>
    <w:pPr>
      <w:shd w:val="clear" w:color="auto" w:fill="D9D9D9"/>
      <w:tabs>
        <w:tab w:val="left" w:pos="992"/>
      </w:tabs>
      <w:ind w:left="119" w:right="119"/>
    </w:pPr>
    <w:rPr>
      <w:sz w:val="20"/>
    </w:rPr>
  </w:style>
  <w:style w:type="paragraph" w:customStyle="1" w:styleId="MarginIcons">
    <w:name w:val="Margin Icons"/>
    <w:basedOn w:val="BodyText"/>
    <w:rsid w:val="00091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234"/>
    <w:rPr>
      <w:rFonts w:ascii="Courier New" w:hAnsi="Courier New"/>
    </w:rPr>
  </w:style>
  <w:style w:type="paragraph" w:customStyle="1" w:styleId="NoteBullet">
    <w:name w:val="Note Bullet"/>
    <w:basedOn w:val="Note"/>
    <w:rsid w:val="00091234"/>
    <w:pPr>
      <w:tabs>
        <w:tab w:val="clear" w:pos="680"/>
      </w:tabs>
      <w:spacing w:before="60" w:after="60"/>
    </w:pPr>
  </w:style>
  <w:style w:type="paragraph" w:customStyle="1" w:styleId="SubHeading2">
    <w:name w:val="SubHeading2"/>
    <w:basedOn w:val="HeadingBase"/>
    <w:rsid w:val="00091234"/>
    <w:pPr>
      <w:spacing w:before="240" w:after="60"/>
    </w:pPr>
    <w:rPr>
      <w:sz w:val="20"/>
    </w:rPr>
  </w:style>
  <w:style w:type="paragraph" w:customStyle="1" w:styleId="SubHeading1">
    <w:name w:val="SubHeading1"/>
    <w:basedOn w:val="HeadingBase"/>
    <w:rsid w:val="00091234"/>
    <w:pPr>
      <w:spacing w:before="240" w:after="60"/>
    </w:pPr>
    <w:rPr>
      <w:color w:val="918585"/>
      <w:sz w:val="22"/>
    </w:rPr>
  </w:style>
  <w:style w:type="paragraph" w:customStyle="1" w:styleId="SideHeading">
    <w:name w:val="Side Heading"/>
    <w:basedOn w:val="HeadingBase"/>
    <w:rsid w:val="00091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234"/>
    <w:pPr>
      <w:numPr>
        <w:numId w:val="10"/>
      </w:numPr>
    </w:pPr>
  </w:style>
  <w:style w:type="paragraph" w:styleId="PlainText">
    <w:name w:val="Plain Text"/>
    <w:basedOn w:val="Normal"/>
    <w:link w:val="PlainTextChar"/>
    <w:rsid w:val="00091234"/>
    <w:rPr>
      <w:sz w:val="20"/>
    </w:rPr>
  </w:style>
  <w:style w:type="character" w:customStyle="1" w:styleId="PlainTextChar">
    <w:name w:val="Plain Text Char"/>
    <w:basedOn w:val="DefaultParagraphFont"/>
    <w:link w:val="PlainText"/>
    <w:rsid w:val="00091234"/>
    <w:rPr>
      <w:rFonts w:ascii="Courier New" w:eastAsia="Times New Roman" w:hAnsi="Courier New" w:cs="Times New Roman"/>
      <w:sz w:val="20"/>
      <w:szCs w:val="20"/>
      <w:lang w:eastAsia="en-US"/>
    </w:rPr>
  </w:style>
  <w:style w:type="character" w:customStyle="1" w:styleId="MenuOption">
    <w:name w:val="Menu Option"/>
    <w:basedOn w:val="DefaultParagraphFont"/>
    <w:rsid w:val="00091234"/>
    <w:rPr>
      <w:b/>
      <w:smallCaps/>
    </w:rPr>
  </w:style>
  <w:style w:type="paragraph" w:customStyle="1" w:styleId="TableListNumber">
    <w:name w:val="Table List Number"/>
    <w:basedOn w:val="ListNumber"/>
    <w:rsid w:val="00091234"/>
    <w:pPr>
      <w:numPr>
        <w:numId w:val="0"/>
      </w:numPr>
    </w:pPr>
  </w:style>
  <w:style w:type="paragraph" w:styleId="TOC4">
    <w:name w:val="toc 4"/>
    <w:basedOn w:val="TOCBase"/>
    <w:next w:val="Normal"/>
    <w:semiHidden/>
    <w:rsid w:val="00091234"/>
    <w:pPr>
      <w:tabs>
        <w:tab w:val="right" w:leader="dot" w:pos="9071"/>
      </w:tabs>
      <w:ind w:left="1701"/>
    </w:pPr>
  </w:style>
  <w:style w:type="paragraph" w:customStyle="1" w:styleId="ListAlpha">
    <w:name w:val="List Alpha"/>
    <w:basedOn w:val="List"/>
    <w:rsid w:val="00091234"/>
    <w:pPr>
      <w:numPr>
        <w:numId w:val="8"/>
      </w:numPr>
    </w:pPr>
  </w:style>
  <w:style w:type="paragraph" w:customStyle="1" w:styleId="ListAlpha2">
    <w:name w:val="List Alpha 2"/>
    <w:basedOn w:val="List2"/>
    <w:rsid w:val="00091234"/>
    <w:pPr>
      <w:numPr>
        <w:numId w:val="7"/>
      </w:numPr>
    </w:pPr>
  </w:style>
  <w:style w:type="paragraph" w:styleId="List2">
    <w:name w:val="List 2"/>
    <w:basedOn w:val="BodyText"/>
    <w:rsid w:val="00091234"/>
    <w:pPr>
      <w:tabs>
        <w:tab w:val="left" w:pos="680"/>
      </w:tabs>
      <w:spacing w:before="60" w:after="60"/>
      <w:ind w:left="680" w:hanging="340"/>
    </w:pPr>
  </w:style>
  <w:style w:type="paragraph" w:styleId="List3">
    <w:name w:val="List 3"/>
    <w:basedOn w:val="BodyText"/>
    <w:rsid w:val="00091234"/>
    <w:pPr>
      <w:tabs>
        <w:tab w:val="left" w:pos="1021"/>
      </w:tabs>
      <w:spacing w:before="60" w:after="60"/>
      <w:ind w:left="1020" w:hanging="340"/>
    </w:pPr>
  </w:style>
  <w:style w:type="paragraph" w:styleId="List4">
    <w:name w:val="List 4"/>
    <w:basedOn w:val="BodyText"/>
    <w:rsid w:val="00091234"/>
    <w:pPr>
      <w:tabs>
        <w:tab w:val="left" w:pos="1361"/>
      </w:tabs>
      <w:spacing w:before="60" w:after="60"/>
      <w:ind w:left="1361" w:hanging="340"/>
    </w:pPr>
  </w:style>
  <w:style w:type="paragraph" w:styleId="List5">
    <w:name w:val="List 5"/>
    <w:basedOn w:val="BodyText"/>
    <w:rsid w:val="00091234"/>
    <w:pPr>
      <w:tabs>
        <w:tab w:val="left" w:pos="1701"/>
      </w:tabs>
      <w:spacing w:before="60" w:after="60"/>
      <w:ind w:left="1701" w:hanging="340"/>
    </w:pPr>
  </w:style>
  <w:style w:type="paragraph" w:styleId="ListBullet3">
    <w:name w:val="List Bullet 3"/>
    <w:basedOn w:val="List3"/>
    <w:rsid w:val="00091234"/>
    <w:pPr>
      <w:numPr>
        <w:numId w:val="13"/>
      </w:numPr>
      <w:tabs>
        <w:tab w:val="clear" w:pos="1021"/>
      </w:tabs>
      <w:ind w:left="1037" w:hanging="357"/>
    </w:pPr>
  </w:style>
  <w:style w:type="paragraph" w:styleId="ListBullet4">
    <w:name w:val="List Bullet 4"/>
    <w:basedOn w:val="List4"/>
    <w:rsid w:val="00091234"/>
    <w:pPr>
      <w:numPr>
        <w:numId w:val="2"/>
      </w:numPr>
      <w:tabs>
        <w:tab w:val="clear" w:pos="1361"/>
      </w:tabs>
    </w:pPr>
  </w:style>
  <w:style w:type="paragraph" w:styleId="ListBullet5">
    <w:name w:val="List Bullet 5"/>
    <w:basedOn w:val="List5"/>
    <w:rsid w:val="00091234"/>
    <w:pPr>
      <w:numPr>
        <w:numId w:val="3"/>
      </w:numPr>
    </w:pPr>
  </w:style>
  <w:style w:type="paragraph" w:styleId="ListContinue2">
    <w:name w:val="List Continue 2"/>
    <w:basedOn w:val="List2"/>
    <w:rsid w:val="00091234"/>
    <w:pPr>
      <w:ind w:firstLine="0"/>
    </w:pPr>
  </w:style>
  <w:style w:type="paragraph" w:styleId="ListContinue3">
    <w:name w:val="List Continue 3"/>
    <w:basedOn w:val="List3"/>
    <w:rsid w:val="00091234"/>
    <w:pPr>
      <w:ind w:left="1021" w:firstLine="0"/>
    </w:pPr>
  </w:style>
  <w:style w:type="paragraph" w:styleId="ListContinue4">
    <w:name w:val="List Continue 4"/>
    <w:basedOn w:val="List4"/>
    <w:rsid w:val="00091234"/>
    <w:pPr>
      <w:ind w:firstLine="0"/>
    </w:pPr>
  </w:style>
  <w:style w:type="paragraph" w:styleId="ListContinue5">
    <w:name w:val="List Continue 5"/>
    <w:basedOn w:val="List5"/>
    <w:rsid w:val="00091234"/>
    <w:pPr>
      <w:ind w:firstLine="0"/>
    </w:pPr>
  </w:style>
  <w:style w:type="paragraph" w:styleId="ListNumber3">
    <w:name w:val="List Number 3"/>
    <w:basedOn w:val="List3"/>
    <w:rsid w:val="00091234"/>
    <w:pPr>
      <w:numPr>
        <w:numId w:val="4"/>
      </w:numPr>
    </w:pPr>
  </w:style>
  <w:style w:type="paragraph" w:styleId="ListNumber4">
    <w:name w:val="List Number 4"/>
    <w:basedOn w:val="List4"/>
    <w:rsid w:val="00091234"/>
    <w:pPr>
      <w:numPr>
        <w:numId w:val="5"/>
      </w:numPr>
    </w:pPr>
  </w:style>
  <w:style w:type="paragraph" w:styleId="ListNumber5">
    <w:name w:val="List Number 5"/>
    <w:basedOn w:val="List5"/>
    <w:rsid w:val="00091234"/>
    <w:pPr>
      <w:numPr>
        <w:numId w:val="6"/>
      </w:numPr>
    </w:pPr>
  </w:style>
  <w:style w:type="paragraph" w:styleId="BlockText">
    <w:name w:val="Block Text"/>
    <w:basedOn w:val="Normal"/>
    <w:rsid w:val="00091234"/>
    <w:pPr>
      <w:spacing w:after="120"/>
      <w:ind w:left="1440" w:right="1440"/>
    </w:pPr>
  </w:style>
  <w:style w:type="character" w:customStyle="1" w:styleId="Subscript">
    <w:name w:val="Subscript"/>
    <w:basedOn w:val="DefaultParagraphFont"/>
    <w:rsid w:val="00091234"/>
    <w:rPr>
      <w:sz w:val="16"/>
      <w:vertAlign w:val="subscript"/>
    </w:rPr>
  </w:style>
  <w:style w:type="character" w:customStyle="1" w:styleId="Superscript">
    <w:name w:val="Superscript"/>
    <w:basedOn w:val="DefaultParagraphFont"/>
    <w:rsid w:val="00091234"/>
    <w:rPr>
      <w:sz w:val="16"/>
      <w:vertAlign w:val="superscript"/>
    </w:rPr>
  </w:style>
  <w:style w:type="character" w:customStyle="1" w:styleId="Symbols">
    <w:name w:val="Symbols"/>
    <w:basedOn w:val="DefaultParagraphFont"/>
    <w:rsid w:val="00091234"/>
    <w:rPr>
      <w:rFonts w:ascii="Symbol" w:hAnsi="Symbol"/>
    </w:rPr>
  </w:style>
  <w:style w:type="character" w:customStyle="1" w:styleId="MenuOptions">
    <w:name w:val="Menu Options"/>
    <w:basedOn w:val="DefaultParagraphFont"/>
    <w:rsid w:val="00091234"/>
    <w:rPr>
      <w:rFonts w:ascii="Arial Narrow" w:hAnsi="Arial Narrow"/>
      <w:smallCaps/>
    </w:rPr>
  </w:style>
  <w:style w:type="character" w:customStyle="1" w:styleId="Buttons">
    <w:name w:val="Buttons"/>
    <w:basedOn w:val="DefaultParagraphFont"/>
    <w:rsid w:val="00091234"/>
    <w:rPr>
      <w:b/>
    </w:rPr>
  </w:style>
  <w:style w:type="character" w:customStyle="1" w:styleId="Underlined">
    <w:name w:val="Underlined"/>
    <w:basedOn w:val="DefaultParagraphFont"/>
    <w:rsid w:val="00091234"/>
    <w:rPr>
      <w:u w:val="single"/>
    </w:rPr>
  </w:style>
  <w:style w:type="paragraph" w:customStyle="1" w:styleId="TableBodyTextRight">
    <w:name w:val="Table Body Text Right"/>
    <w:basedOn w:val="TableBodyText"/>
    <w:rsid w:val="00091234"/>
    <w:pPr>
      <w:widowControl w:val="0"/>
      <w:autoSpaceDE w:val="0"/>
      <w:autoSpaceDN w:val="0"/>
      <w:adjustRightInd w:val="0"/>
      <w:jc w:val="right"/>
    </w:pPr>
    <w:rPr>
      <w:rFonts w:cs="Arial"/>
      <w:szCs w:val="18"/>
    </w:rPr>
  </w:style>
  <w:style w:type="paragraph" w:customStyle="1" w:styleId="CopyrightText">
    <w:name w:val="Copyright Text"/>
    <w:basedOn w:val="BodyText"/>
    <w:rsid w:val="00091234"/>
    <w:rPr>
      <w:sz w:val="18"/>
    </w:rPr>
  </w:style>
  <w:style w:type="paragraph" w:customStyle="1" w:styleId="BodySmallRight">
    <w:name w:val="Body Small Right"/>
    <w:basedOn w:val="BodyTextRight"/>
    <w:rsid w:val="00091234"/>
    <w:rPr>
      <w:sz w:val="18"/>
      <w:szCs w:val="18"/>
    </w:rPr>
  </w:style>
  <w:style w:type="paragraph" w:customStyle="1" w:styleId="MarginEdition">
    <w:name w:val="Margin Edition"/>
    <w:basedOn w:val="MarginNote"/>
    <w:rsid w:val="00091234"/>
    <w:pPr>
      <w:spacing w:before="0" w:after="0"/>
    </w:pPr>
    <w:rPr>
      <w:rFonts w:ascii="Times New Roman" w:hAnsi="Times New Roman"/>
      <w:color w:val="999999"/>
    </w:rPr>
  </w:style>
  <w:style w:type="paragraph" w:customStyle="1" w:styleId="Spacer">
    <w:name w:val="Spacer"/>
    <w:basedOn w:val="Normal"/>
    <w:rsid w:val="00091234"/>
    <w:rPr>
      <w:sz w:val="2"/>
      <w:szCs w:val="2"/>
    </w:rPr>
  </w:style>
  <w:style w:type="character" w:customStyle="1" w:styleId="Small">
    <w:name w:val="Small"/>
    <w:basedOn w:val="DefaultParagraphFont"/>
    <w:rsid w:val="00091234"/>
    <w:rPr>
      <w:sz w:val="16"/>
    </w:rPr>
  </w:style>
  <w:style w:type="paragraph" w:customStyle="1" w:styleId="WideTable">
    <w:name w:val="Wide Table"/>
    <w:basedOn w:val="Normal"/>
    <w:rsid w:val="00091234"/>
    <w:pPr>
      <w:ind w:left="-1418"/>
    </w:pPr>
    <w:rPr>
      <w:sz w:val="2"/>
      <w:szCs w:val="2"/>
    </w:rPr>
  </w:style>
  <w:style w:type="character" w:styleId="PageNumber">
    <w:name w:val="page number"/>
    <w:basedOn w:val="DefaultParagraphFont"/>
    <w:rsid w:val="00091234"/>
  </w:style>
  <w:style w:type="paragraph" w:styleId="Quote">
    <w:name w:val="Quote"/>
    <w:basedOn w:val="Heading1"/>
    <w:link w:val="QuoteChar"/>
    <w:qFormat/>
    <w:rsid w:val="00091234"/>
    <w:rPr>
      <w:b w:val="0"/>
      <w:sz w:val="72"/>
      <w:szCs w:val="72"/>
      <w:lang w:val="en-NZ"/>
    </w:rPr>
  </w:style>
  <w:style w:type="character" w:customStyle="1" w:styleId="QuoteChar">
    <w:name w:val="Quote Char"/>
    <w:basedOn w:val="DefaultParagraphFont"/>
    <w:link w:val="Quote"/>
    <w:rsid w:val="00091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234"/>
    <w:pPr>
      <w:pageBreakBefore/>
    </w:pPr>
  </w:style>
  <w:style w:type="paragraph" w:customStyle="1" w:styleId="Border">
    <w:name w:val="Border"/>
    <w:basedOn w:val="Normal"/>
    <w:qFormat/>
    <w:rsid w:val="00091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234"/>
    <w:rPr>
      <w:b/>
      <w:bCs/>
      <w:i/>
      <w:iCs/>
      <w:color w:val="auto"/>
    </w:rPr>
  </w:style>
  <w:style w:type="paragraph" w:styleId="IntenseQuote">
    <w:name w:val="Intense Quote"/>
    <w:basedOn w:val="Normal"/>
    <w:next w:val="Normal"/>
    <w:link w:val="IntenseQuoteChar"/>
    <w:uiPriority w:val="30"/>
    <w:qFormat/>
    <w:rsid w:val="00091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234"/>
    <w:rPr>
      <w:smallCaps/>
      <w:color w:val="auto"/>
      <w:u w:val="single"/>
    </w:rPr>
  </w:style>
  <w:style w:type="character" w:styleId="IntenseReference">
    <w:name w:val="Intense Reference"/>
    <w:basedOn w:val="DefaultParagraphFont"/>
    <w:uiPriority w:val="32"/>
    <w:qFormat/>
    <w:rsid w:val="00091234"/>
    <w:rPr>
      <w:b/>
      <w:bCs/>
      <w:smallCaps/>
      <w:color w:val="auto"/>
      <w:spacing w:val="5"/>
      <w:u w:val="single"/>
    </w:rPr>
  </w:style>
  <w:style w:type="paragraph" w:customStyle="1" w:styleId="2ColumnHeading">
    <w:name w:val="2Column Heading"/>
    <w:basedOn w:val="BodyText"/>
    <w:qFormat/>
    <w:rsid w:val="00091234"/>
    <w:pPr>
      <w:spacing w:after="60"/>
      <w:ind w:left="-2268"/>
    </w:pPr>
    <w:rPr>
      <w:b/>
    </w:rPr>
  </w:style>
  <w:style w:type="paragraph" w:customStyle="1" w:styleId="Heading1TOC">
    <w:name w:val="Heading1 TOC"/>
    <w:basedOn w:val="Normal"/>
    <w:qFormat/>
    <w:rsid w:val="00091234"/>
    <w:pPr>
      <w:spacing w:before="240" w:after="120"/>
    </w:pPr>
    <w:rPr>
      <w:rFonts w:ascii="Times New Roman" w:hAnsi="Times New Roman"/>
      <w:b/>
      <w:sz w:val="32"/>
    </w:rPr>
  </w:style>
  <w:style w:type="paragraph" w:customStyle="1" w:styleId="Heading2TOC">
    <w:name w:val="Heading2 TOC"/>
    <w:basedOn w:val="Normal"/>
    <w:qFormat/>
    <w:rsid w:val="00091234"/>
    <w:pPr>
      <w:spacing w:before="240" w:after="60"/>
    </w:pPr>
    <w:rPr>
      <w:rFonts w:ascii="Times New Roman" w:hAnsi="Times New Roman"/>
      <w:b/>
      <w:sz w:val="28"/>
    </w:rPr>
  </w:style>
  <w:style w:type="character" w:customStyle="1" w:styleId="Underline">
    <w:name w:val="Underline"/>
    <w:basedOn w:val="DefaultParagraphFont"/>
    <w:qFormat/>
    <w:rsid w:val="00091234"/>
    <w:rPr>
      <w:u w:val="single"/>
    </w:rPr>
  </w:style>
  <w:style w:type="character" w:customStyle="1" w:styleId="BoldandItalics">
    <w:name w:val="Bold and Italics"/>
    <w:qFormat/>
    <w:rsid w:val="00091234"/>
    <w:rPr>
      <w:b/>
      <w:i/>
      <w:u w:val="none"/>
    </w:rPr>
  </w:style>
  <w:style w:type="paragraph" w:styleId="BalloonText">
    <w:name w:val="Balloon Text"/>
    <w:basedOn w:val="Normal"/>
    <w:link w:val="BalloonTextChar"/>
    <w:rsid w:val="00091234"/>
    <w:rPr>
      <w:rFonts w:ascii="Tahoma" w:hAnsi="Tahoma" w:cs="Tahoma"/>
      <w:sz w:val="16"/>
      <w:szCs w:val="16"/>
    </w:rPr>
  </w:style>
  <w:style w:type="character" w:customStyle="1" w:styleId="BalloonTextChar">
    <w:name w:val="Balloon Text Char"/>
    <w:basedOn w:val="DefaultParagraphFont"/>
    <w:link w:val="BalloonText"/>
    <w:rsid w:val="00091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2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234"/>
    <w:rPr>
      <w:b/>
      <w:color w:val="660033"/>
      <w:spacing w:val="0"/>
    </w:rPr>
  </w:style>
  <w:style w:type="paragraph" w:customStyle="1" w:styleId="Nameditemlist">
    <w:name w:val="Named item list"/>
    <w:basedOn w:val="BodyText"/>
    <w:qFormat/>
    <w:rsid w:val="00091234"/>
    <w:pPr>
      <w:tabs>
        <w:tab w:val="left" w:pos="2835"/>
      </w:tabs>
      <w:ind w:left="2835" w:hanging="2835"/>
    </w:pPr>
  </w:style>
  <w:style w:type="paragraph" w:customStyle="1" w:styleId="BodyTextnopadding">
    <w:name w:val="Body Text no padding"/>
    <w:basedOn w:val="BodyText"/>
    <w:qFormat/>
    <w:rsid w:val="00091234"/>
    <w:pPr>
      <w:spacing w:before="0" w:after="0"/>
    </w:pPr>
  </w:style>
  <w:style w:type="paragraph" w:customStyle="1" w:styleId="BodyTextBold">
    <w:name w:val="Body Text Bold"/>
    <w:basedOn w:val="BodyText"/>
    <w:qFormat/>
    <w:rsid w:val="00091234"/>
    <w:rPr>
      <w:b/>
    </w:rPr>
  </w:style>
  <w:style w:type="character" w:styleId="Hyperlink">
    <w:name w:val="Hyperlink"/>
    <w:basedOn w:val="DefaultParagraphFont"/>
    <w:uiPriority w:val="99"/>
    <w:unhideWhenUsed/>
    <w:rsid w:val="009C5D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4039</Characters>
  <Application>Microsoft Office Word</Application>
  <DocSecurity>0</DocSecurity>
  <Lines>126</Lines>
  <Paragraphs>65</Paragraphs>
  <ScaleCrop>false</ScaleCrop>
  <Company>Author-it Software Corporation Ltd.</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RIIBEF404 Undertake informed and dynamic decision making</dc:title>
  <dc:subject>Approved</dc:subject>
  <dc:creator>PwC’s Skills for Australia</dc:creator>
  <cp:keywords>Release: 1</cp:keywords>
  <dc:description>Review Date: 12 April 2008</dc:description>
  <cp:lastModifiedBy>HSD_TPCMSd.prod</cp:lastModifiedBy>
  <cp:revision>3</cp:revision>
  <dcterms:created xsi:type="dcterms:W3CDTF">2022-10-18T14:08:00Z</dcterms:created>
  <dcterms:modified xsi:type="dcterms:W3CDTF">2022-10-18T14:08:00Z</dcterms:modified>
</cp:coreProperties>
</file>