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9F6" w:rsidP="00CC39F6">
      <w:pPr>
        <w:pStyle w:val="Title"/>
      </w:pPr>
      <w:r>
        <w:fldChar w:fldCharType="begin"/>
      </w:r>
      <w:r>
        <w:instrText xml:space="preserve"> TITLE   \* MERGEFORMAT </w:instrText>
      </w:r>
      <w:r>
        <w:fldChar w:fldCharType="separate"/>
      </w:r>
      <w:r>
        <w:t>RIIBEF401E Manage non-routine and complex technical situations</w:t>
      </w:r>
      <w:r>
        <w:fldChar w:fldCharType="end"/>
      </w:r>
    </w:p>
    <w:p w:rsidR="00CC39F6" w:rsidP="00CC39F6">
      <w:pPr>
        <w:pStyle w:val="Version"/>
        <w:sectPr w:rsidSect="00884E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4E57" w:rsidP="00884E57">
      <w:pPr>
        <w:pStyle w:val="SuperHeading"/>
      </w:pPr>
      <w:r w:rsidRPr="00884E57">
        <w:t>RIIBEF401E Manage non-routine and complex technical situations</w:t>
      </w:r>
    </w:p>
    <w:p w:rsidR="00000000" w:rsidRPr="00884E57" w:rsidP="00884E57">
      <w:pPr>
        <w:pStyle w:val="Heading1"/>
      </w:pPr>
      <w:bookmarkStart w:id="1" w:name="O_1105505"/>
      <w:bookmarkEnd w:id="1"/>
      <w:r w:rsidRPr="00884E57">
        <w:t>Modification History</w:t>
      </w:r>
    </w:p>
    <w:tbl>
      <w:tblPr>
        <w:tblW w:w="9522" w:type="dxa"/>
        <w:tblLayout w:type="fixed"/>
        <w:tblCellMar>
          <w:left w:w="62" w:type="dxa"/>
          <w:right w:w="62" w:type="dxa"/>
        </w:tblCellMar>
        <w:tblLook w:val="0000"/>
      </w:tblPr>
      <w:tblGrid>
        <w:gridCol w:w="2929"/>
        <w:gridCol w:w="6593"/>
      </w:tblGrid>
      <w:tr w:rsidTr="00884E5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E57" w:rsidP="00884E57">
            <w:pPr>
              <w:pStyle w:val="BodyText"/>
            </w:pPr>
            <w:r w:rsidRPr="00884E5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E57">
            <w:pPr>
              <w:pStyle w:val="BodyText"/>
              <w:rPr>
                <w:lang w:val="en-NZ"/>
              </w:rPr>
            </w:pPr>
            <w:r w:rsidRPr="00884E57">
              <w:rPr>
                <w:rStyle w:val="SpecialBold"/>
              </w:rPr>
              <w:t>Comments</w:t>
            </w:r>
          </w:p>
        </w:tc>
      </w:tr>
      <w:tr w:rsidTr="00884E5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E57">
            <w:pPr>
              <w:pStyle w:val="BodyText"/>
              <w:rPr>
                <w:lang w:val="en-NZ"/>
              </w:rPr>
            </w:pPr>
            <w:r w:rsidRPr="00884E5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E57" w:rsidP="00884E57">
            <w:pPr>
              <w:pStyle w:val="BodyText"/>
            </w:pPr>
            <w:r w:rsidRPr="00884E57">
              <w:t>This version first released with RII Resources and Infrastructure Industry Training Package Version 5.0.</w:t>
            </w:r>
          </w:p>
        </w:tc>
      </w:tr>
    </w:tbl>
    <w:p w:rsidR="00000000" w:rsidRPr="00884E57" w:rsidP="00884E57">
      <w:pPr>
        <w:pStyle w:val="BodyText"/>
      </w:pPr>
    </w:p>
    <w:p w:rsidR="00000000" w:rsidRPr="00884E57" w:rsidP="00884E57">
      <w:pPr>
        <w:pStyle w:val="AllowPageBreak"/>
      </w:pPr>
    </w:p>
    <w:p w:rsidR="00000000" w:rsidRPr="00884E57" w:rsidP="00884E57">
      <w:pPr>
        <w:pStyle w:val="Heading1"/>
      </w:pPr>
      <w:bookmarkStart w:id="2" w:name="O_1105509"/>
      <w:bookmarkEnd w:id="2"/>
      <w:r w:rsidRPr="00884E57">
        <w:t>Application</w:t>
      </w:r>
    </w:p>
    <w:p w:rsidR="00000000" w:rsidRPr="00884E57" w:rsidP="00CC39F6">
      <w:pPr>
        <w:pStyle w:val="BodyText"/>
      </w:pPr>
      <w:r w:rsidRPr="00884E57">
        <w:t>This unit describes the skills and knowledge required to manage non-routine, complex technical situations in the resources and infrastructure industries.</w:t>
      </w:r>
    </w:p>
    <w:p w:rsidR="00000000" w:rsidRPr="00884E57" w:rsidP="00CC39F6">
      <w:pPr>
        <w:pStyle w:val="BodyText"/>
      </w:pPr>
      <w:r w:rsidRPr="00884E57">
        <w:t xml:space="preserve">It applies to those working in supervisory roles. They are generally responsible </w:t>
      </w:r>
      <w:r w:rsidRPr="00884E57">
        <w:t>for the output of others, contribute to the development of technical solutions to non-routine problems and apply management plans to the workplace.</w:t>
      </w:r>
    </w:p>
    <w:p w:rsidR="00000000" w:rsidRPr="00884E57" w:rsidP="00CC39F6">
      <w:pPr>
        <w:pStyle w:val="BodyText"/>
      </w:pPr>
      <w:r w:rsidRPr="00884E57">
        <w:t>Licensing, legislative and certification requirements may apply to this unit and can vary between states, te</w:t>
      </w:r>
      <w:r w:rsidRPr="00884E57">
        <w:t>rritories and industry sectors. Users must check requirements with relevant body before applying the unit.</w:t>
      </w:r>
    </w:p>
    <w:p w:rsidR="00000000" w:rsidRPr="00884E57" w:rsidP="00884E57">
      <w:pPr>
        <w:pStyle w:val="Heading1"/>
      </w:pPr>
      <w:bookmarkStart w:id="3" w:name="O_1105508"/>
      <w:bookmarkEnd w:id="3"/>
      <w:r w:rsidRPr="00884E57">
        <w:t>Elements and Performance Criteria</w:t>
      </w:r>
    </w:p>
    <w:tbl>
      <w:tblPr>
        <w:tblW w:w="9568" w:type="dxa"/>
        <w:tblLayout w:type="fixed"/>
        <w:tblCellMar>
          <w:left w:w="62" w:type="dxa"/>
          <w:right w:w="62" w:type="dxa"/>
        </w:tblCellMar>
        <w:tblLook w:val="0000"/>
      </w:tblPr>
      <w:tblGrid>
        <w:gridCol w:w="2376"/>
        <w:gridCol w:w="7192"/>
      </w:tblGrid>
      <w:tr w:rsidTr="00884E57">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E57" w:rsidP="00884E57">
            <w:pPr>
              <w:pStyle w:val="BodyText"/>
            </w:pPr>
            <w:r w:rsidRPr="00884E57">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E57">
            <w:pPr>
              <w:pStyle w:val="BodyText"/>
              <w:rPr>
                <w:lang w:val="en-NZ"/>
              </w:rPr>
            </w:pPr>
            <w:r w:rsidRPr="00884E57">
              <w:rPr>
                <w:rStyle w:val="SpecialBold"/>
              </w:rPr>
              <w:t>PERFORMANCE CRITERIA</w:t>
            </w:r>
          </w:p>
        </w:tc>
      </w:tr>
      <w:tr w:rsidTr="00884E5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E57" w:rsidP="00884E57">
            <w:pPr>
              <w:pStyle w:val="BodyText"/>
            </w:pPr>
            <w:r w:rsidRPr="00884E57">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E57">
            <w:pPr>
              <w:pStyle w:val="BodyText"/>
              <w:rPr>
                <w:lang w:val="en-NZ"/>
              </w:rPr>
            </w:pPr>
            <w:r w:rsidRPr="00884E57">
              <w:rPr>
                <w:rStyle w:val="Emphasis"/>
              </w:rPr>
              <w:t>Performance criteria describe the performance needed to demonstrate achievement of the element.</w:t>
            </w:r>
          </w:p>
        </w:tc>
      </w:tr>
      <w:tr w:rsidTr="00884E5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E57">
            <w:pPr>
              <w:pStyle w:val="List"/>
              <w:rPr>
                <w:lang w:val="en-NZ"/>
              </w:rPr>
            </w:pPr>
            <w:r w:rsidRPr="00884E57">
              <w:t>1. Collect and analyse information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E57" w:rsidP="00884E57">
            <w:pPr>
              <w:pStyle w:val="List"/>
            </w:pPr>
            <w:r w:rsidRPr="00884E57">
              <w:t>1.1 Obtain, interpret and confirm work requirements</w:t>
            </w:r>
          </w:p>
          <w:p w:rsidR="00000000" w:rsidRPr="00884E57" w:rsidP="00884E57">
            <w:pPr>
              <w:pStyle w:val="List"/>
            </w:pPr>
            <w:r w:rsidRPr="00884E57">
              <w:t>1.2 Access, interpret and apply documentation required to manage non-rou</w:t>
            </w:r>
            <w:r w:rsidRPr="00884E57">
              <w:t>tine and complex technical situations</w:t>
            </w:r>
          </w:p>
          <w:p w:rsidR="00000000" w:rsidRPr="00884E57" w:rsidP="00884E57">
            <w:pPr>
              <w:pStyle w:val="List"/>
            </w:pPr>
            <w:r w:rsidRPr="00884E57">
              <w:t>1.3 Monitor and analyse all available information according to workplace procedures</w:t>
            </w:r>
          </w:p>
          <w:p w:rsidR="00000000" w:rsidRPr="00884E57" w:rsidP="00884E57">
            <w:pPr>
              <w:pStyle w:val="List"/>
            </w:pPr>
            <w:r w:rsidRPr="00884E57">
              <w:t>1.4 Assess information for relevance and applicability according to job requirements</w:t>
            </w:r>
          </w:p>
          <w:p w:rsidR="00000000" w:rsidRPr="00884E57" w:rsidP="00884E57">
            <w:pPr>
              <w:pStyle w:val="List"/>
            </w:pPr>
            <w:r w:rsidRPr="00884E57">
              <w:t>1.5 Identify operational problems according to jo</w:t>
            </w:r>
            <w:r w:rsidRPr="00884E57">
              <w:t>b requirements</w:t>
            </w:r>
          </w:p>
          <w:p w:rsidR="00000000" w:rsidP="00884E57">
            <w:pPr>
              <w:pStyle w:val="List"/>
              <w:rPr>
                <w:lang w:val="en-NZ"/>
              </w:rPr>
            </w:pPr>
            <w:r w:rsidRPr="00884E57">
              <w:t>1.6 Access additional sources of information if required to assist in solving the operational problem</w:t>
            </w:r>
          </w:p>
        </w:tc>
      </w:tr>
      <w:tr w:rsidTr="00884E5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E57">
            <w:pPr>
              <w:pStyle w:val="List"/>
              <w:rPr>
                <w:lang w:val="en-NZ"/>
              </w:rPr>
            </w:pPr>
            <w:r w:rsidRPr="00884E57">
              <w:t>2. Identify, determine and solve complex problems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E57" w:rsidP="00884E57">
            <w:pPr>
              <w:pStyle w:val="List"/>
            </w:pPr>
            <w:r w:rsidRPr="00884E57">
              <w:t>2.1 Identify and determine problems according to workplace procedures</w:t>
            </w:r>
          </w:p>
          <w:p w:rsidR="00000000" w:rsidRPr="00884E57" w:rsidP="00884E57">
            <w:pPr>
              <w:pStyle w:val="List"/>
            </w:pPr>
            <w:r w:rsidRPr="00884E57">
              <w:t>2.2 Identify a range of possible solutions to the problem according to workplace procedures</w:t>
            </w:r>
          </w:p>
          <w:p w:rsidR="00000000" w:rsidRPr="00884E57" w:rsidP="00884E57">
            <w:pPr>
              <w:pStyle w:val="List"/>
            </w:pPr>
            <w:r w:rsidRPr="00884E57">
              <w:t>2.3 Communicate the nature and scope of the problem to relevant personnel</w:t>
            </w:r>
          </w:p>
          <w:p w:rsidR="00000000" w:rsidRPr="00884E57" w:rsidP="00884E57">
            <w:pPr>
              <w:pStyle w:val="List"/>
            </w:pPr>
            <w:r w:rsidRPr="00884E57">
              <w:t>2.4 Determine any long term impacts of the problem</w:t>
            </w:r>
          </w:p>
          <w:p w:rsidR="00000000" w:rsidRPr="00884E57" w:rsidP="00884E57">
            <w:pPr>
              <w:pStyle w:val="List"/>
            </w:pPr>
            <w:r w:rsidRPr="00884E57">
              <w:t>2.5 Determine the most appropriate acti</w:t>
            </w:r>
            <w:r w:rsidRPr="00884E57">
              <w:t>on to solve the problem according to workplace procedures</w:t>
            </w:r>
          </w:p>
          <w:p w:rsidR="00000000" w:rsidRPr="00884E57" w:rsidP="00884E57">
            <w:pPr>
              <w:pStyle w:val="List"/>
            </w:pPr>
            <w:r w:rsidRPr="00884E57">
              <w:t>2.6 Carry out calculations necessary to implement action if requirement and according to workplace procedures</w:t>
            </w:r>
          </w:p>
          <w:p w:rsidR="00000000" w:rsidRPr="00884E57" w:rsidP="00884E57">
            <w:pPr>
              <w:pStyle w:val="List"/>
            </w:pPr>
            <w:r w:rsidRPr="00884E57">
              <w:t>2.7 Implement action to resolve the problem according to workplace procedures</w:t>
            </w:r>
          </w:p>
          <w:p w:rsidR="00000000" w:rsidP="00884E57">
            <w:pPr>
              <w:pStyle w:val="List"/>
              <w:rPr>
                <w:lang w:val="en-NZ"/>
              </w:rPr>
            </w:pPr>
            <w:r w:rsidRPr="00884E57">
              <w:t>2.8 Report</w:t>
            </w:r>
            <w:r w:rsidRPr="00884E57">
              <w:t xml:space="preserve"> the action taken to relevant personnel</w:t>
            </w:r>
          </w:p>
        </w:tc>
      </w:tr>
      <w:tr w:rsidTr="00884E5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E57">
            <w:pPr>
              <w:pStyle w:val="List"/>
              <w:rPr>
                <w:lang w:val="en-NZ"/>
              </w:rPr>
            </w:pPr>
            <w:r w:rsidRPr="00884E57">
              <w:t>3. Manage non-routine and complex technical 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E57" w:rsidP="00884E57">
            <w:pPr>
              <w:pStyle w:val="List"/>
            </w:pPr>
            <w:r w:rsidRPr="00884E57">
              <w:t>3.1 Modify own role and responsibilities to meet changing circumstances</w:t>
            </w:r>
          </w:p>
          <w:p w:rsidR="00000000" w:rsidRPr="00884E57" w:rsidP="00884E57">
            <w:pPr>
              <w:pStyle w:val="List"/>
            </w:pPr>
            <w:r w:rsidRPr="00884E57">
              <w:t>3.2 Carry out work independently of management according to job requirements</w:t>
            </w:r>
          </w:p>
          <w:p w:rsidR="00000000" w:rsidRPr="00884E57" w:rsidP="00884E57">
            <w:pPr>
              <w:pStyle w:val="List"/>
            </w:pPr>
            <w:r w:rsidRPr="00884E57">
              <w:t>3.3 Take re</w:t>
            </w:r>
            <w:r w:rsidRPr="00884E57">
              <w:t>sponsibility for decision-making processes and quality of own work outcomes</w:t>
            </w:r>
          </w:p>
          <w:p w:rsidR="00000000" w:rsidRPr="00884E57" w:rsidP="00884E57">
            <w:pPr>
              <w:pStyle w:val="List"/>
            </w:pPr>
            <w:r w:rsidRPr="00884E57">
              <w:t>3.4 Prepare detailed written reports for a range of relevant topics on activity, requirements and outcomes</w:t>
            </w:r>
          </w:p>
          <w:p w:rsidR="00000000" w:rsidRPr="00884E57" w:rsidP="00884E57">
            <w:pPr>
              <w:pStyle w:val="List"/>
            </w:pPr>
            <w:r w:rsidRPr="00884E57">
              <w:t>3.5 Complete written documentation in accordance with workplace requireme</w:t>
            </w:r>
            <w:r w:rsidRPr="00884E57">
              <w:t>nts and standards</w:t>
            </w:r>
          </w:p>
        </w:tc>
      </w:tr>
    </w:tbl>
    <w:p w:rsidR="00000000" w:rsidRPr="00884E57" w:rsidP="00884E57">
      <w:pPr>
        <w:pStyle w:val="BodyText"/>
      </w:pPr>
    </w:p>
    <w:p w:rsidR="00000000" w:rsidRPr="00884E57" w:rsidP="00884E57">
      <w:pPr>
        <w:pStyle w:val="AllowPageBreak"/>
      </w:pPr>
    </w:p>
    <w:p w:rsidR="00000000" w:rsidRPr="00884E57" w:rsidP="00884E57">
      <w:pPr>
        <w:pStyle w:val="Heading1"/>
      </w:pPr>
      <w:bookmarkStart w:id="4" w:name="O_1105507"/>
      <w:bookmarkEnd w:id="4"/>
      <w:r w:rsidRPr="00884E57">
        <w:t>Foundation Skills</w:t>
      </w:r>
    </w:p>
    <w:p w:rsidR="00000000" w:rsidRPr="00CC39F6" w:rsidP="00CC39F6">
      <w:pPr>
        <w:pStyle w:val="BodyText"/>
        <w:rPr>
          <w:i/>
        </w:rPr>
      </w:pPr>
      <w:r w:rsidRPr="00CC39F6">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884E57">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E57" w:rsidP="00884E57">
            <w:pPr>
              <w:pStyle w:val="BodyText"/>
            </w:pPr>
            <w:r w:rsidRPr="00884E57">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E57">
            <w:pPr>
              <w:pStyle w:val="BodyText"/>
              <w:rPr>
                <w:lang w:val="en-NZ"/>
              </w:rPr>
            </w:pPr>
            <w:r w:rsidRPr="00884E57">
              <w:rPr>
                <w:rStyle w:val="SpecialBold"/>
              </w:rPr>
              <w:t>DESCRIPTION</w:t>
            </w:r>
          </w:p>
        </w:tc>
      </w:tr>
      <w:tr w:rsidTr="00884E5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E57">
            <w:pPr>
              <w:pStyle w:val="BodyText"/>
              <w:rPr>
                <w:lang w:val="en-NZ"/>
              </w:rPr>
            </w:pPr>
            <w:r w:rsidRPr="00884E57">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E57">
            <w:pPr>
              <w:pStyle w:val="ListBullet"/>
              <w:rPr>
                <w:lang w:val="en-NZ"/>
              </w:rPr>
            </w:pPr>
            <w:r w:rsidRPr="00884E57">
              <w:t>Prepares specific information that complies with a range of regulatory requirements, using sector-specific terminology</w:t>
            </w:r>
          </w:p>
        </w:tc>
      </w:tr>
      <w:tr w:rsidTr="00884E5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E57">
            <w:pPr>
              <w:pStyle w:val="BodyText"/>
              <w:rPr>
                <w:lang w:val="en-NZ"/>
              </w:rPr>
            </w:pPr>
            <w:r w:rsidRPr="00884E57">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4E57">
            <w:pPr>
              <w:pStyle w:val="ListBullet"/>
              <w:rPr>
                <w:lang w:val="en-NZ"/>
              </w:rPr>
            </w:pPr>
            <w:r w:rsidRPr="00884E57">
              <w:t>Conveys information and requirements clearly, and listens carefully</w:t>
            </w:r>
          </w:p>
        </w:tc>
      </w:tr>
      <w:tr w:rsidTr="00884E5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E57">
            <w:pPr>
              <w:pStyle w:val="BodyText"/>
              <w:rPr>
                <w:lang w:val="en-NZ"/>
              </w:rPr>
            </w:pPr>
            <w:r w:rsidRPr="00884E57">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E57">
            <w:pPr>
              <w:pStyle w:val="ListBullet"/>
              <w:rPr>
                <w:lang w:val="en-NZ"/>
              </w:rPr>
            </w:pPr>
            <w:r w:rsidRPr="00884E57">
              <w:t>Identifies and interprets relevant information from workplace procedures, documentation and regulations</w:t>
            </w:r>
          </w:p>
        </w:tc>
      </w:tr>
      <w:tr w:rsidTr="00884E5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E57">
            <w:pPr>
              <w:pStyle w:val="BodyText"/>
              <w:rPr>
                <w:lang w:val="en-NZ"/>
              </w:rPr>
            </w:pPr>
            <w:r w:rsidRPr="00884E57">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E57" w:rsidP="00884E57">
            <w:pPr>
              <w:pStyle w:val="ListBullet"/>
            </w:pPr>
            <w:r w:rsidRPr="00884E57">
              <w:t>Demonstrates an understanding of the ways in which variables impact on decision outcomes</w:t>
            </w:r>
          </w:p>
        </w:tc>
      </w:tr>
    </w:tbl>
    <w:p w:rsidR="00000000" w:rsidRPr="00884E57" w:rsidP="00884E57">
      <w:pPr>
        <w:pStyle w:val="BodyText"/>
      </w:pPr>
    </w:p>
    <w:p w:rsidR="00000000" w:rsidRPr="00884E57" w:rsidP="00884E57">
      <w:pPr>
        <w:pStyle w:val="AllowPageBreak"/>
      </w:pPr>
    </w:p>
    <w:p w:rsidR="00000000" w:rsidRPr="00884E57" w:rsidP="00884E57">
      <w:pPr>
        <w:pStyle w:val="Heading1"/>
      </w:pPr>
      <w:bookmarkStart w:id="5" w:name="O_1105506"/>
      <w:bookmarkEnd w:id="5"/>
      <w:r w:rsidRPr="00884E57">
        <w:t>Unit Mapping Information</w:t>
      </w:r>
    </w:p>
    <w:p w:rsidR="00000000" w:rsidRPr="00884E57" w:rsidP="00CC39F6">
      <w:pPr>
        <w:pStyle w:val="BodyText"/>
      </w:pPr>
      <w:r w:rsidRPr="00884E57">
        <w:t>Supersedes and is equivalent to RIIBEF401D Manage non-routine, complex technical situations.</w:t>
      </w:r>
    </w:p>
    <w:p w:rsidR="00000000" w:rsidRPr="00884E57" w:rsidP="00884E57">
      <w:pPr>
        <w:pStyle w:val="Heading1"/>
      </w:pPr>
      <w:bookmarkStart w:id="6" w:name="O_1105499"/>
      <w:bookmarkEnd w:id="6"/>
      <w:r w:rsidRPr="00884E57">
        <w:t>Links</w:t>
      </w:r>
    </w:p>
    <w:p w:rsidR="00000000" w:rsidRPr="00884E57" w:rsidP="00CC39F6">
      <w:pPr>
        <w:pStyle w:val="BodyText"/>
      </w:pPr>
      <w:r w:rsidRPr="00884E5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112F5">
        <w:rPr>
          <w:rStyle w:val="Hyperlink"/>
        </w:rPr>
        <w:t>https://vetnet.gov.au/Pages/TrainingDocs.aspx?q=88a61002-9a21-4386-aaf8-69c76e675272</w:t>
      </w:r>
      <w:r>
        <w:fldChar w:fldCharType="end"/>
      </w:r>
    </w:p>
    <w:p w:rsidR="00000000" w:rsidRPr="00884E57" w:rsidP="00CC39F6">
      <w:pPr>
        <w:pStyle w:val="BodyText"/>
        <w:sectPr w:rsidSect="00884E57">
          <w:headerReference w:type="default" r:id="rId10"/>
          <w:footerReference w:type="default" r:id="rId11"/>
          <w:pgSz w:w="11908" w:h="16833"/>
          <w:pgMar w:top="1702" w:right="1418" w:bottom="1702" w:left="1418" w:header="992" w:footer="992" w:gutter="0"/>
          <w:cols w:space="720"/>
          <w:noEndnote/>
          <w:docGrid w:linePitch="299"/>
        </w:sectPr>
      </w:pPr>
    </w:p>
    <w:p w:rsidR="00000000" w:rsidRPr="00884E57" w:rsidP="00884E57">
      <w:pPr>
        <w:pStyle w:val="SuperHeading"/>
      </w:pPr>
      <w:r w:rsidRPr="00884E57">
        <w:t>Assessment Requirements for RIIBEF401E Manage non-routine and complex technical situations</w:t>
      </w:r>
    </w:p>
    <w:p w:rsidR="00000000" w:rsidRPr="00884E57" w:rsidP="00884E57">
      <w:pPr>
        <w:pStyle w:val="Heading1"/>
      </w:pPr>
      <w:bookmarkStart w:id="7" w:name="O_1105501"/>
      <w:bookmarkEnd w:id="7"/>
      <w:r w:rsidRPr="00884E57">
        <w:t>Modification History</w:t>
      </w:r>
    </w:p>
    <w:tbl>
      <w:tblPr>
        <w:tblW w:w="9522" w:type="dxa"/>
        <w:tblLayout w:type="fixed"/>
        <w:tblCellMar>
          <w:left w:w="62" w:type="dxa"/>
          <w:right w:w="62" w:type="dxa"/>
        </w:tblCellMar>
        <w:tblLook w:val="0000"/>
      </w:tblPr>
      <w:tblGrid>
        <w:gridCol w:w="2929"/>
        <w:gridCol w:w="6593"/>
      </w:tblGrid>
      <w:tr w:rsidTr="00884E5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E57" w:rsidP="00884E57">
            <w:pPr>
              <w:pStyle w:val="BodyText"/>
            </w:pPr>
            <w:r w:rsidRPr="00884E5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E57">
            <w:pPr>
              <w:pStyle w:val="BodyText"/>
              <w:rPr>
                <w:lang w:val="en-NZ"/>
              </w:rPr>
            </w:pPr>
            <w:r w:rsidRPr="00884E57">
              <w:rPr>
                <w:rStyle w:val="SpecialBold"/>
              </w:rPr>
              <w:t>Comments</w:t>
            </w:r>
          </w:p>
        </w:tc>
      </w:tr>
      <w:tr w:rsidTr="00884E5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E57">
            <w:pPr>
              <w:pStyle w:val="BodyText"/>
              <w:rPr>
                <w:lang w:val="en-NZ"/>
              </w:rPr>
            </w:pPr>
            <w:r w:rsidRPr="00884E5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E57" w:rsidP="00884E57">
            <w:pPr>
              <w:pStyle w:val="BodyText"/>
            </w:pPr>
            <w:r w:rsidRPr="00884E57">
              <w:t>This version first released with RII Resour</w:t>
            </w:r>
            <w:r w:rsidRPr="00884E57">
              <w:t>ces and Infrastructure Industry Training Package Version 5.0.</w:t>
            </w:r>
          </w:p>
        </w:tc>
      </w:tr>
    </w:tbl>
    <w:p w:rsidR="00000000" w:rsidRPr="00884E57" w:rsidP="00884E57">
      <w:pPr>
        <w:pStyle w:val="BodyText"/>
      </w:pPr>
    </w:p>
    <w:p w:rsidR="00000000" w:rsidRPr="00884E57" w:rsidP="00884E57">
      <w:pPr>
        <w:pStyle w:val="AllowPageBreak"/>
      </w:pPr>
    </w:p>
    <w:p w:rsidR="00000000" w:rsidRPr="00884E57" w:rsidP="00884E57">
      <w:pPr>
        <w:pStyle w:val="Heading1"/>
      </w:pPr>
      <w:bookmarkStart w:id="8" w:name="O_1105504"/>
      <w:bookmarkEnd w:id="8"/>
      <w:r w:rsidRPr="00884E57">
        <w:t>Performance Evidence</w:t>
      </w:r>
    </w:p>
    <w:p w:rsidR="00000000" w:rsidRPr="00884E57" w:rsidP="00CC39F6">
      <w:pPr>
        <w:pStyle w:val="BodyText"/>
      </w:pPr>
      <w:r w:rsidRPr="00884E57">
        <w:t>The candidate must demonstrate the ability to complete the tasks outlined in the elements, performance criteria and foundation skills of this unit, including evidence of the ability to:</w:t>
      </w:r>
    </w:p>
    <w:p w:rsidR="00000000" w:rsidRPr="00884E57" w:rsidP="00884E57">
      <w:pPr>
        <w:pStyle w:val="ListBullet"/>
      </w:pPr>
      <w:r w:rsidRPr="00884E57">
        <w:t>manage non-routine and complex technical situations on at least two o</w:t>
      </w:r>
      <w:r w:rsidRPr="00884E57">
        <w:t xml:space="preserve">ccasions, including: </w:t>
      </w:r>
    </w:p>
    <w:p w:rsidR="00000000" w:rsidRPr="00884E57" w:rsidP="00884E57">
      <w:pPr>
        <w:pStyle w:val="ListBullet2"/>
      </w:pPr>
      <w:r w:rsidRPr="00884E57">
        <w:t>assessing and identifying potential problems and their impact through monitoring and analysing the available information</w:t>
      </w:r>
    </w:p>
    <w:p w:rsidR="00000000" w:rsidRPr="00884E57" w:rsidP="00884E57">
      <w:pPr>
        <w:pStyle w:val="ListBullet2"/>
      </w:pPr>
      <w:r w:rsidRPr="00884E57">
        <w:t>carrying out diagnostic activities, considering options to solve the problem and implementing action to solve complex problems</w:t>
      </w:r>
    </w:p>
    <w:p w:rsidR="00000000" w:rsidRPr="00884E57" w:rsidP="00884E57">
      <w:pPr>
        <w:pStyle w:val="ListBullet2"/>
      </w:pPr>
      <w:r w:rsidRPr="00884E57">
        <w:t>reviewing outcomes of problem solving activities and remedying issues prior to recommencing the same work activity</w:t>
      </w:r>
    </w:p>
    <w:p w:rsidR="00000000" w:rsidRPr="00884E57" w:rsidP="00884E57">
      <w:pPr>
        <w:pStyle w:val="ListBullet2"/>
      </w:pPr>
      <w:r w:rsidRPr="00884E57">
        <w:t>preparing deta</w:t>
      </w:r>
      <w:r w:rsidRPr="00884E57">
        <w:t>iled written reports on the operational outcomes that identify current and potential problems and offer possible contingencies or solutions in non-routine complex technical situations.</w:t>
      </w:r>
    </w:p>
    <w:p w:rsidR="00000000" w:rsidRPr="00884E57" w:rsidP="00884E57">
      <w:pPr>
        <w:pStyle w:val="List"/>
      </w:pPr>
    </w:p>
    <w:p w:rsidR="00000000" w:rsidRPr="00884E57" w:rsidP="00CC39F6">
      <w:pPr>
        <w:pStyle w:val="BodyText"/>
      </w:pPr>
      <w:r w:rsidRPr="00884E57">
        <w:t xml:space="preserve">During the above, the candidate must: </w:t>
      </w:r>
    </w:p>
    <w:p w:rsidR="00000000" w:rsidRPr="00884E57" w:rsidP="00884E57">
      <w:pPr>
        <w:pStyle w:val="ListBullet"/>
      </w:pPr>
      <w:r w:rsidRPr="00884E57">
        <w:t>locate and apply relevant docu</w:t>
      </w:r>
      <w:r w:rsidRPr="00884E57">
        <w:t>mentation, policies and procedures and confirm that the work activity is compliant</w:t>
      </w:r>
    </w:p>
    <w:p w:rsidR="00000000" w:rsidRPr="00884E57" w:rsidP="00884E57">
      <w:pPr>
        <w:pStyle w:val="ListBullet"/>
      </w:pPr>
      <w:r w:rsidRPr="00884E57">
        <w:t>implement the requirements, procedures and techniques for managing non-routine and complex technical situations</w:t>
      </w:r>
    </w:p>
    <w:p w:rsidR="00000000" w:rsidRPr="00884E57" w:rsidP="00884E57">
      <w:pPr>
        <w:pStyle w:val="ListBullet"/>
      </w:pPr>
      <w:r w:rsidRPr="00884E57">
        <w:t>work effectively with others to manage non-routine and comple</w:t>
      </w:r>
      <w:r w:rsidRPr="00884E57">
        <w:t>x technical situations in a way that meets all required outcomes</w:t>
      </w:r>
    </w:p>
    <w:p w:rsidR="00000000" w:rsidRPr="00884E57" w:rsidP="00884E57">
      <w:pPr>
        <w:pStyle w:val="ListBullet"/>
      </w:pPr>
      <w:r w:rsidRPr="00884E57">
        <w:t>communicate clearly and concisely with others to receive and clarify work instructions.</w:t>
      </w:r>
    </w:p>
    <w:p w:rsidR="00000000" w:rsidRPr="00884E57" w:rsidP="00884E57">
      <w:pPr>
        <w:pStyle w:val="AllowPageBreak"/>
      </w:pPr>
    </w:p>
    <w:p w:rsidR="00000000" w:rsidRPr="00884E57" w:rsidP="00884E57">
      <w:pPr>
        <w:pStyle w:val="Heading1"/>
      </w:pPr>
      <w:bookmarkStart w:id="9" w:name="O_1105503"/>
      <w:bookmarkEnd w:id="9"/>
      <w:r w:rsidRPr="00884E57">
        <w:t>Knowledge Evidence</w:t>
      </w:r>
    </w:p>
    <w:p w:rsidR="00000000" w:rsidRPr="00884E57" w:rsidP="00CC39F6">
      <w:pPr>
        <w:pStyle w:val="BodyText"/>
      </w:pPr>
      <w:r w:rsidRPr="00884E57">
        <w:t>The candidate must be able to demonstrate knowledge to complete the tasks outlined in the elements, performance criteria and foundation skills of this unit, including knowledge of:</w:t>
      </w:r>
    </w:p>
    <w:p w:rsidR="00000000" w:rsidRPr="00884E57" w:rsidP="00884E57">
      <w:pPr>
        <w:pStyle w:val="ListBullet"/>
      </w:pPr>
      <w:r w:rsidRPr="00884E57">
        <w:t xml:space="preserve">key policies, procedures and documentation required to manage non-routine </w:t>
      </w:r>
      <w:r w:rsidRPr="00884E57">
        <w:t>and complex technical situations, including:</w:t>
      </w:r>
    </w:p>
    <w:p w:rsidR="00000000" w:rsidRPr="00884E57" w:rsidP="00884E57">
      <w:pPr>
        <w:pStyle w:val="ListBullet2"/>
      </w:pPr>
      <w:r w:rsidRPr="00884E57">
        <w:t>communications systems, processes and procedures</w:t>
      </w:r>
    </w:p>
    <w:p w:rsidR="00000000" w:rsidRPr="00884E57" w:rsidP="00884E57">
      <w:pPr>
        <w:pStyle w:val="ListBullet"/>
      </w:pPr>
      <w:r w:rsidRPr="00884E57">
        <w:t>principles and techniques for solving technical situations, including:</w:t>
      </w:r>
    </w:p>
    <w:p w:rsidR="00000000" w:rsidRPr="00884E57" w:rsidP="00884E57">
      <w:pPr>
        <w:pStyle w:val="ListBullet2"/>
      </w:pPr>
      <w:r w:rsidRPr="00884E57">
        <w:t>relevant mathematical applications</w:t>
      </w:r>
    </w:p>
    <w:p w:rsidR="00000000" w:rsidRPr="00884E57" w:rsidP="00884E57">
      <w:pPr>
        <w:pStyle w:val="ListBullet2"/>
      </w:pPr>
      <w:r w:rsidRPr="00884E57">
        <w:t>problem solving techniques and decision making</w:t>
      </w:r>
    </w:p>
    <w:p w:rsidR="00000000" w:rsidRPr="00884E57" w:rsidP="00884E57">
      <w:pPr>
        <w:pStyle w:val="ListBullet2"/>
      </w:pPr>
      <w:r w:rsidRPr="00884E57">
        <w:t>extens</w:t>
      </w:r>
      <w:r w:rsidRPr="00884E57">
        <w:t>ive operational knowledge</w:t>
      </w:r>
    </w:p>
    <w:p w:rsidR="00000000" w:rsidRPr="00884E57" w:rsidP="00884E57">
      <w:pPr>
        <w:pStyle w:val="ListBullet2"/>
      </w:pPr>
      <w:r w:rsidRPr="00884E57">
        <w:t>relevant scientific and technological principles</w:t>
      </w:r>
    </w:p>
    <w:p w:rsidR="00000000" w:rsidRPr="00884E57" w:rsidP="00884E57">
      <w:pPr>
        <w:pStyle w:val="ListBullet"/>
      </w:pPr>
      <w:r w:rsidRPr="00884E57">
        <w:t>principles and techniques for identifying relevant hazards and emergencies</w:t>
      </w:r>
    </w:p>
    <w:p w:rsidR="00000000" w:rsidRPr="00884E57" w:rsidP="00884E57">
      <w:pPr>
        <w:pStyle w:val="ListBullet"/>
      </w:pPr>
      <w:r w:rsidRPr="00884E57">
        <w:t>techniques for coordinating and communicating job activities with others.</w:t>
      </w:r>
    </w:p>
    <w:p w:rsidR="00000000" w:rsidRPr="00884E57" w:rsidP="00884E57">
      <w:pPr>
        <w:pStyle w:val="AllowPageBreak"/>
      </w:pPr>
    </w:p>
    <w:p w:rsidR="00000000" w:rsidRPr="00884E57" w:rsidP="00884E57">
      <w:pPr>
        <w:pStyle w:val="Heading1"/>
      </w:pPr>
      <w:bookmarkStart w:id="10" w:name="O_1105502"/>
      <w:bookmarkEnd w:id="10"/>
      <w:r w:rsidRPr="00884E57">
        <w:t>Assessment C</w:t>
      </w:r>
      <w:r w:rsidRPr="00884E57">
        <w:t>onditions</w:t>
      </w:r>
    </w:p>
    <w:p w:rsidR="00000000" w:rsidRPr="00884E57" w:rsidP="00CC39F6">
      <w:pPr>
        <w:pStyle w:val="BodyText"/>
      </w:pPr>
      <w:r w:rsidRPr="00884E57">
        <w:t>Mandatory conditions for assessment of this unit are stipulated below. The assessment must:</w:t>
      </w:r>
    </w:p>
    <w:p w:rsidR="00000000" w:rsidRPr="00884E57" w:rsidP="00884E57">
      <w:pPr>
        <w:pStyle w:val="ListBullet"/>
      </w:pPr>
      <w:r w:rsidRPr="00884E57">
        <w:t>include access to:</w:t>
      </w:r>
    </w:p>
    <w:p w:rsidR="00000000" w:rsidRPr="00884E57" w:rsidP="00884E57">
      <w:pPr>
        <w:pStyle w:val="ListBullet2"/>
      </w:pPr>
      <w:r w:rsidRPr="00884E57">
        <w:t>personal protective equipment</w:t>
      </w:r>
    </w:p>
    <w:p w:rsidR="00000000" w:rsidRPr="00884E57" w:rsidP="00884E57">
      <w:pPr>
        <w:pStyle w:val="ListBullet2"/>
      </w:pPr>
      <w:r w:rsidRPr="00884E57">
        <w:t>equipment related to manage non-routine and complex technical situations</w:t>
      </w:r>
    </w:p>
    <w:p w:rsidR="00000000" w:rsidRPr="00884E57" w:rsidP="00884E57">
      <w:pPr>
        <w:pStyle w:val="ListBullet2"/>
      </w:pPr>
      <w:r w:rsidRPr="00884E57">
        <w:t>relevant documentation</w:t>
      </w:r>
    </w:p>
    <w:p w:rsidR="00000000" w:rsidRPr="00884E57" w:rsidP="00884E57">
      <w:pPr>
        <w:pStyle w:val="ListBullet"/>
      </w:pPr>
      <w:r w:rsidRPr="00884E57">
        <w:t xml:space="preserve">be conducted in a safe environment; and, </w:t>
      </w:r>
    </w:p>
    <w:p w:rsidR="00000000" w:rsidRPr="00884E57" w:rsidP="00884E57">
      <w:pPr>
        <w:pStyle w:val="ListBullet"/>
      </w:pPr>
      <w:r w:rsidRPr="00884E57">
        <w:t>be assessed in the context of this sector</w:t>
      </w:r>
      <w:r>
        <w:t>’</w:t>
      </w:r>
      <w:r w:rsidRPr="00884E57">
        <w:t xml:space="preserve">s work environment; and, </w:t>
      </w:r>
    </w:p>
    <w:p w:rsidR="00000000" w:rsidRPr="00884E57" w:rsidP="00884E57">
      <w:pPr>
        <w:pStyle w:val="ListBullet"/>
      </w:pPr>
      <w:r w:rsidRPr="00884E57">
        <w:t>be assessed in compliance with relevant legislation/regulation and using policies, procedures and processes directly related to the industry secto</w:t>
      </w:r>
      <w:r w:rsidRPr="00884E57">
        <w:t>r for which it is being assessed; and,</w:t>
      </w:r>
    </w:p>
    <w:p w:rsidR="00000000" w:rsidRPr="00884E57" w:rsidP="00884E57">
      <w:pPr>
        <w:pStyle w:val="ListBullet"/>
      </w:pPr>
      <w:r w:rsidRPr="00884E57">
        <w:t>confirm consistent performance can be applied in a range of relevant workplace circumstances.</w:t>
      </w:r>
    </w:p>
    <w:p w:rsidR="00000000" w:rsidRPr="00884E57" w:rsidP="00CC39F6">
      <w:pPr>
        <w:pStyle w:val="BodyText"/>
      </w:pPr>
      <w:r w:rsidRPr="00884E57">
        <w:t>Where personal safety or environmental damage are limiting factors, assessment may occur in a simulated work environment* p</w:t>
      </w:r>
      <w:r w:rsidRPr="00884E57">
        <w:t>rovided it is realistic and sufficiently rigorous to cover all aspects of this sector’s workplace performance, including environment, task skills, task management skills, contingency management skills and job role environment skills.</w:t>
      </w:r>
    </w:p>
    <w:p w:rsidR="00000000" w:rsidRPr="00884E57" w:rsidP="00884E57">
      <w:pPr>
        <w:pStyle w:val="BodyTextBold"/>
      </w:pPr>
      <w:r w:rsidRPr="00884E57">
        <w:t>Assessor requirements</w:t>
      </w:r>
    </w:p>
    <w:p w:rsidR="00000000" w:rsidRPr="00884E57" w:rsidP="00CC39F6">
      <w:pPr>
        <w:pStyle w:val="BodyText"/>
      </w:pPr>
      <w:r w:rsidRPr="00884E57">
        <w:t>Assessors must be able to clearly demonstrate current and relevant industry knowledge and experience to satisfy the mandatory regulatory standards as set out in the Standards for Registered Training Organisations (RTOs) 2015/Australian Quality Training Fra</w:t>
      </w:r>
      <w:r w:rsidRPr="00884E57">
        <w:t>mework mandatory requirements for assessors current at the time of assessment and any relevant licensing and certification requirements. This includes:</w:t>
      </w:r>
    </w:p>
    <w:p w:rsidR="00000000" w:rsidRPr="00884E57" w:rsidP="00884E57">
      <w:pPr>
        <w:pStyle w:val="ListBullet"/>
      </w:pPr>
      <w:r w:rsidRPr="00884E57">
        <w:t>vocational competencies at least to the level being delivered and assessed</w:t>
      </w:r>
    </w:p>
    <w:p w:rsidR="00000000" w:rsidRPr="00884E57" w:rsidP="00884E57">
      <w:pPr>
        <w:pStyle w:val="ListBullet"/>
      </w:pPr>
      <w:r w:rsidRPr="00884E57">
        <w:t>current industry skills directly relevant to the training and assessment being provided</w:t>
      </w:r>
    </w:p>
    <w:p w:rsidR="00000000" w:rsidRPr="00884E57" w:rsidP="00884E57">
      <w:pPr>
        <w:pStyle w:val="ListBullet"/>
      </w:pPr>
      <w:r w:rsidRPr="00884E57">
        <w:t>current knowledge and skills in vocational training and learning that informs their training and assessment</w:t>
      </w:r>
    </w:p>
    <w:p w:rsidR="00000000" w:rsidRPr="00884E57" w:rsidP="00884E57">
      <w:pPr>
        <w:pStyle w:val="ListBullet"/>
      </w:pPr>
      <w:r w:rsidRPr="00884E57">
        <w:t>formal relevant qualifications in training and assessment</w:t>
      </w:r>
    </w:p>
    <w:p w:rsidR="00000000" w:rsidRPr="00884E57" w:rsidP="00884E57">
      <w:pPr>
        <w:pStyle w:val="ListBullet"/>
      </w:pPr>
      <w:r w:rsidRPr="00884E57">
        <w:t>ha</w:t>
      </w:r>
      <w:r w:rsidRPr="00884E57">
        <w:t xml:space="preserve">ving knowledge of and/or experience using the latest techniques and processes </w:t>
      </w:r>
    </w:p>
    <w:p w:rsidR="00000000" w:rsidRPr="00884E57" w:rsidP="00884E57">
      <w:pPr>
        <w:pStyle w:val="ListBullet"/>
      </w:pPr>
      <w:r w:rsidRPr="00884E57">
        <w:t>possessing the required level of RII training product knowledge</w:t>
      </w:r>
    </w:p>
    <w:p w:rsidR="00000000" w:rsidRPr="00884E57" w:rsidP="00884E57">
      <w:pPr>
        <w:pStyle w:val="ListBullet"/>
      </w:pPr>
      <w:r w:rsidRPr="00884E57">
        <w:t>having an understanding and knowledge of legislation and regulations relevant to the industry and to employment a</w:t>
      </w:r>
      <w:r w:rsidRPr="00884E57">
        <w:t>nd workplaces</w:t>
      </w:r>
    </w:p>
    <w:p w:rsidR="00000000" w:rsidRPr="00884E57" w:rsidP="00884E57">
      <w:pPr>
        <w:pStyle w:val="ListBullet"/>
      </w:pPr>
      <w:r w:rsidRPr="00884E57">
        <w:t>demonstrating the performance evidence, and knowledge evidence outlined in this unit of competency, and</w:t>
      </w:r>
    </w:p>
    <w:p w:rsidR="00000000" w:rsidRPr="00884E57" w:rsidP="00884E57">
      <w:pPr>
        <w:pStyle w:val="ListBullet"/>
      </w:pPr>
      <w:r w:rsidRPr="00884E57">
        <w:t>the minimum years of current** work experience after competency has been obtained as specified below in an industry sector relevant to the</w:t>
      </w:r>
      <w:r w:rsidRPr="00884E57">
        <w:t xml:space="preserve"> outcomes of the unit.</w:t>
      </w:r>
    </w:p>
    <w:p w:rsidR="00000000" w:rsidRPr="00884E57" w:rsidP="00CC39F6">
      <w:pPr>
        <w:pStyle w:val="BodyText"/>
      </w:pPr>
      <w:r w:rsidRPr="00884E57">
        <w:t>It is also acceptable for the appropriately qualified assessor to work with an industry expert to conduct assessment together and for the industry expert to be involved in the assessment judgement. The industry expert must have curre</w:t>
      </w:r>
      <w:r w:rsidRPr="00884E57">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884E57">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C39F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4E57" w:rsidP="00884E57">
            <w:pPr>
              <w:pStyle w:val="BodyText"/>
            </w:pPr>
            <w:r w:rsidRPr="00884E57">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4E57" w:rsidP="00884E57">
            <w:pPr>
              <w:pStyle w:val="BodyText"/>
            </w:pPr>
            <w:r w:rsidRPr="00884E57">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4E57">
            <w:pPr>
              <w:pStyle w:val="BodyText"/>
              <w:rPr>
                <w:lang w:val="en-NZ"/>
              </w:rPr>
            </w:pPr>
            <w:r w:rsidRPr="00884E57">
              <w:rPr>
                <w:rStyle w:val="SpecialBold"/>
              </w:rPr>
              <w:t>Required assessor or industry subject matter expert experience</w:t>
            </w:r>
          </w:p>
        </w:tc>
      </w:tr>
      <w:tr w:rsidTr="00CC39F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4E57">
            <w:pPr>
              <w:pStyle w:val="BodyText"/>
              <w:rPr>
                <w:lang w:val="en-NZ"/>
              </w:rPr>
            </w:pPr>
            <w:r w:rsidRPr="00884E5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4E57">
            <w:pPr>
              <w:pStyle w:val="BodyText"/>
              <w:rPr>
                <w:lang w:val="en-NZ"/>
              </w:rPr>
            </w:pPr>
            <w:r w:rsidRPr="00884E5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4E57">
            <w:pPr>
              <w:pStyle w:val="BodyText"/>
              <w:rPr>
                <w:lang w:val="en-NZ"/>
              </w:rPr>
            </w:pPr>
            <w:r w:rsidRPr="00884E57">
              <w:t>1 year</w:t>
            </w:r>
          </w:p>
        </w:tc>
      </w:tr>
      <w:tr w:rsidTr="00CC39F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4E57">
            <w:pPr>
              <w:pStyle w:val="BodyText"/>
              <w:rPr>
                <w:lang w:val="en-NZ"/>
              </w:rPr>
            </w:pPr>
            <w:r w:rsidRPr="00884E5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4E57">
            <w:pPr>
              <w:pStyle w:val="BodyText"/>
              <w:rPr>
                <w:lang w:val="en-NZ"/>
              </w:rPr>
            </w:pPr>
            <w:r w:rsidRPr="00884E57">
              <w:t>2 years</w:t>
            </w:r>
          </w:p>
        </w:tc>
      </w:tr>
      <w:tr w:rsidTr="00CC39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4E57">
            <w:pPr>
              <w:pStyle w:val="BodyText"/>
              <w:rPr>
                <w:lang w:val="en-NZ"/>
              </w:rPr>
            </w:pPr>
            <w:r w:rsidRPr="00884E5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4E57">
            <w:pPr>
              <w:pStyle w:val="BodyText"/>
              <w:rPr>
                <w:lang w:val="en-NZ"/>
              </w:rPr>
            </w:pPr>
            <w:r w:rsidRPr="00884E5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4E57">
            <w:pPr>
              <w:pStyle w:val="BodyText"/>
              <w:rPr>
                <w:lang w:val="en-NZ"/>
              </w:rPr>
            </w:pPr>
            <w:r w:rsidRPr="00884E57">
              <w:t>3 years</w:t>
            </w:r>
          </w:p>
        </w:tc>
      </w:tr>
      <w:tr w:rsidTr="00CC39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4E57">
            <w:pPr>
              <w:pStyle w:val="BodyText"/>
              <w:rPr>
                <w:lang w:val="en-NZ"/>
              </w:rPr>
            </w:pPr>
            <w:r w:rsidRPr="00884E5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4E57" w:rsidP="00884E57">
            <w:pPr>
              <w:pStyle w:val="BodyText"/>
            </w:pPr>
            <w:r w:rsidRPr="00884E57">
              <w:t xml:space="preserve">Where this unit is being assessed outside of the resources and infrastructure sectors assessor and/or industry subject matter expert experience should be </w:t>
            </w:r>
            <w:r w:rsidRPr="00884E57">
              <w:t>in-line with industry standards for the sector in which it is being assessed and where no industry sta</w:t>
            </w:r>
            <w:r w:rsidRPr="00884E57">
              <w:t>ndard is specified should comply with any relevant regulation.</w:t>
            </w:r>
          </w:p>
        </w:tc>
      </w:tr>
    </w:tbl>
    <w:p w:rsidR="00000000" w:rsidRPr="00884E57" w:rsidP="00CC39F6">
      <w:pPr>
        <w:pStyle w:val="BodyText"/>
      </w:pPr>
      <w:r w:rsidRPr="00884E57">
        <w:t>*Guidance on simulated environments has been stipulated in the Companion Volume Implementation Guide located on VETNet.</w:t>
      </w:r>
    </w:p>
    <w:p w:rsidR="00000000" w:rsidRPr="00884E57" w:rsidP="00CC39F6">
      <w:pPr>
        <w:pStyle w:val="BodyText"/>
      </w:pPr>
      <w:r w:rsidRPr="00884E57">
        <w:t xml:space="preserve">**Assessors can demonstrate current work experience through employment </w:t>
      </w:r>
      <w:r w:rsidRPr="00884E57">
        <w:t>within industry in a role relevant to the outcomes of the unit; or, for external assessors this can be demonstrated through exposure to industry by conducting a minimum number of site assessments as determined by the relevant industry sector, across variou</w:t>
      </w:r>
      <w:r w:rsidRPr="00884E57">
        <w:t>s locations.</w:t>
      </w:r>
    </w:p>
    <w:p w:rsidR="00000000" w:rsidRPr="00884E57" w:rsidP="00CC39F6">
      <w:pPr>
        <w:pStyle w:val="BodyText"/>
      </w:pPr>
      <w:r w:rsidRPr="00884E57">
        <w:t>*** While a unit of competency does not have an AQF level, where a unit is being delivered outside of a qualification the first numeric character in the unit code should be considered as the AQF indicator level for assessment purposes.</w:t>
      </w:r>
    </w:p>
    <w:p w:rsidR="00000000" w:rsidRPr="00884E57" w:rsidP="00884E57">
      <w:pPr>
        <w:pStyle w:val="Heading1"/>
      </w:pPr>
      <w:bookmarkStart w:id="11" w:name="O_1105500"/>
      <w:bookmarkEnd w:id="11"/>
      <w:r w:rsidRPr="00884E57">
        <w:t>Links</w:t>
      </w:r>
    </w:p>
    <w:p w:rsidR="00000000" w:rsidRPr="00884E57" w:rsidP="00CC39F6">
      <w:pPr>
        <w:pStyle w:val="BodyText"/>
      </w:pPr>
      <w:r w:rsidRPr="00884E5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112F5">
        <w:rPr>
          <w:rStyle w:val="Hyperlink"/>
        </w:rPr>
        <w:t>https://vetnet.gov.au/Pages/TrainingDocs.aspx?q=88a61002-9a21-4386-aaf8-69c76e675272</w:t>
      </w:r>
      <w:r>
        <w:fldChar w:fldCharType="end"/>
      </w:r>
    </w:p>
    <w:p w:rsidR="00000000" w:rsidRPr="00884E57" w:rsidP="00884E57"/>
    <w:sectPr w:rsidSect="00884E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E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E57" w:rsidRPr="00CC39F6" w:rsidP="00CC39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E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9F6" w:rsidP="00884E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C39F6" w:rsidP="00884E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C39F6" w:rsidP="00884E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E57" w:rsidP="00884E57">
    <w:pPr>
      <w:pStyle w:val="Footer"/>
      <w:framePr w:wrap="around"/>
    </w:pPr>
    <w:r>
      <w:fldChar w:fldCharType="begin"/>
    </w:r>
    <w:r>
      <w:instrText xml:space="preserve"> DOCPROPERTY  Subject  \* MERGEFORMAT </w:instrText>
    </w:r>
    <w:r>
      <w:fldChar w:fldCharType="separate"/>
    </w:r>
    <w:r w:rsidR="00CC39F6">
      <w:t>Approved</w:t>
    </w:r>
    <w:r w:rsidR="00CC39F6">
      <w:fldChar w:fldCharType="end"/>
    </w:r>
    <w:r>
      <w:tab/>
      <w:t xml:space="preserve">Page </w:t>
    </w:r>
    <w:r>
      <w:fldChar w:fldCharType="begin"/>
    </w:r>
    <w:r>
      <w:instrText xml:space="preserve"> PAGE  \* Arabic  \* MERGEFORMAT </w:instrText>
    </w:r>
    <w:r>
      <w:fldChar w:fldCharType="separate"/>
    </w:r>
    <w:r w:rsidR="00CC39F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39F6">
      <w:rPr>
        <w:noProof/>
      </w:rPr>
      <w:t>5</w:t>
    </w:r>
    <w:r>
      <w:rPr>
        <w:noProof/>
      </w:rPr>
      <w:fldChar w:fldCharType="end"/>
    </w:r>
  </w:p>
  <w:p w:rsidR="00884E57" w:rsidP="00884E57">
    <w:pPr>
      <w:pStyle w:val="Footer"/>
      <w:framePr w:wrap="around"/>
    </w:pPr>
    <w:r>
      <w:t xml:space="preserve">© Commonwealth of Australia, </w:t>
    </w:r>
    <w:r>
      <w:fldChar w:fldCharType="begin"/>
    </w:r>
    <w:r>
      <w:instrText xml:space="preserve"> DATE  \@ "yyyy"  \* MERGEFORMAT </w:instrText>
    </w:r>
    <w:r>
      <w:fldChar w:fldCharType="separate"/>
    </w:r>
    <w:r w:rsidR="00CC39F6">
      <w:rPr>
        <w:noProof/>
      </w:rPr>
      <w:t>2025</w:t>
    </w:r>
    <w:r>
      <w:fldChar w:fldCharType="end"/>
    </w:r>
    <w:r>
      <w:tab/>
    </w:r>
    <w:r>
      <w:fldChar w:fldCharType="begin"/>
    </w:r>
    <w:r>
      <w:instrText xml:space="preserve"> DOCPROPERTY  Author  \* MERGEFORMAT </w:instrText>
    </w:r>
    <w:r>
      <w:fldChar w:fldCharType="separate"/>
    </w:r>
    <w:r w:rsidR="00CC39F6">
      <w:t>Mining and Automotive Skills Alliance</w:t>
    </w:r>
    <w:r w:rsidR="00CC39F6">
      <w:fldChar w:fldCharType="end"/>
    </w:r>
  </w:p>
  <w:p w:rsidR="00884E57" w:rsidP="00884E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E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9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4E57" w:rsidRPr="00CC39F6" w:rsidP="00CC39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E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9F6" w:rsidRPr="002D2AF8" w:rsidP="00884E57">
    <w:pPr>
      <w:pStyle w:val="Header"/>
      <w:framePr w:wrap="around"/>
    </w:pPr>
    <w:r>
      <w:fldChar w:fldCharType="begin"/>
    </w:r>
    <w:r>
      <w:instrText xml:space="preserve"> TITLE   \* MERGEFORMAT </w:instrText>
    </w:r>
    <w:r>
      <w:fldChar w:fldCharType="separate"/>
    </w:r>
    <w:r>
      <w:t>RIIBEF401E Manage non-routine and complex technical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39F6" w:rsidP="00884E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E57" w:rsidRPr="002D2AF8" w:rsidP="00884E57">
    <w:pPr>
      <w:pStyle w:val="Header"/>
      <w:framePr w:wrap="around"/>
    </w:pPr>
    <w:r>
      <w:fldChar w:fldCharType="begin"/>
    </w:r>
    <w:r>
      <w:instrText xml:space="preserve"> TITLE   \* MERGEFORMAT </w:instrText>
    </w:r>
    <w:r>
      <w:fldChar w:fldCharType="separate"/>
    </w:r>
    <w:r w:rsidR="00CC39F6">
      <w:t>RIIBEF401E Manage non-routine and complex technical situations</w:t>
    </w:r>
    <w:r w:rsidR="00CC39F6">
      <w:fldChar w:fldCharType="end"/>
    </w:r>
    <w:r>
      <w:tab/>
      <w:t xml:space="preserve">Date this document was generated: </w:t>
    </w:r>
    <w:r>
      <w:fldChar w:fldCharType="begin"/>
    </w:r>
    <w:r>
      <w:instrText xml:space="preserve"> CREATEDATE  \@ "d MMMM yyyy"  \* MERGEFORMAT </w:instrText>
    </w:r>
    <w:r>
      <w:fldChar w:fldCharType="separate"/>
    </w:r>
    <w:r w:rsidR="00CC39F6">
      <w:rPr>
        <w:noProof/>
      </w:rPr>
      <w:t>2 March 2025</w:t>
    </w:r>
    <w:r>
      <w:fldChar w:fldCharType="end"/>
    </w:r>
  </w:p>
  <w:p w:rsidR="00884E57" w:rsidP="00884E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3EDD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884D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9C45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E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4E57"/>
    <w:pPr>
      <w:spacing w:before="360" w:after="60"/>
      <w:outlineLvl w:val="0"/>
    </w:pPr>
    <w:rPr>
      <w:sz w:val="32"/>
    </w:rPr>
  </w:style>
  <w:style w:type="paragraph" w:styleId="Heading2">
    <w:name w:val="heading 2"/>
    <w:basedOn w:val="HeadingBase"/>
    <w:next w:val="BodyText"/>
    <w:link w:val="Heading2Char"/>
    <w:qFormat/>
    <w:rsid w:val="00884E57"/>
    <w:pPr>
      <w:keepLines/>
      <w:spacing w:before="240" w:after="120"/>
      <w:outlineLvl w:val="1"/>
    </w:pPr>
    <w:rPr>
      <w:sz w:val="28"/>
      <w:szCs w:val="40"/>
    </w:rPr>
  </w:style>
  <w:style w:type="paragraph" w:styleId="Heading3">
    <w:name w:val="heading 3"/>
    <w:basedOn w:val="HeadingBase"/>
    <w:next w:val="BodyText"/>
    <w:link w:val="Heading3Char"/>
    <w:qFormat/>
    <w:rsid w:val="00884E57"/>
    <w:pPr>
      <w:spacing w:before="180" w:after="120"/>
      <w:outlineLvl w:val="2"/>
    </w:pPr>
    <w:rPr>
      <w:spacing w:val="-10"/>
      <w:kern w:val="32"/>
    </w:rPr>
  </w:style>
  <w:style w:type="paragraph" w:styleId="Heading4">
    <w:name w:val="heading 4"/>
    <w:basedOn w:val="HeadingBase"/>
    <w:next w:val="BodyText"/>
    <w:link w:val="Heading4Char"/>
    <w:qFormat/>
    <w:rsid w:val="00884E57"/>
    <w:pPr>
      <w:spacing w:before="160" w:after="120"/>
      <w:outlineLvl w:val="3"/>
    </w:pPr>
    <w:rPr>
      <w:sz w:val="22"/>
    </w:rPr>
  </w:style>
  <w:style w:type="paragraph" w:styleId="Heading5">
    <w:name w:val="heading 5"/>
    <w:basedOn w:val="HeadingBase"/>
    <w:next w:val="Normal"/>
    <w:link w:val="Heading5Char"/>
    <w:qFormat/>
    <w:rsid w:val="00884E57"/>
    <w:pPr>
      <w:spacing w:before="80"/>
      <w:outlineLvl w:val="4"/>
    </w:pPr>
    <w:rPr>
      <w:color w:val="918585"/>
      <w:sz w:val="20"/>
    </w:rPr>
  </w:style>
  <w:style w:type="paragraph" w:styleId="Heading6">
    <w:name w:val="heading 6"/>
    <w:basedOn w:val="HeadingBase"/>
    <w:next w:val="Normal"/>
    <w:link w:val="Heading6Char"/>
    <w:qFormat/>
    <w:rsid w:val="00884E57"/>
    <w:pPr>
      <w:spacing w:before="60"/>
      <w:outlineLvl w:val="5"/>
    </w:pPr>
    <w:rPr>
      <w:color w:val="918585"/>
      <w:sz w:val="20"/>
    </w:rPr>
  </w:style>
  <w:style w:type="paragraph" w:styleId="Heading7">
    <w:name w:val="heading 7"/>
    <w:basedOn w:val="Normal"/>
    <w:next w:val="Normal"/>
    <w:link w:val="Heading7Char"/>
    <w:qFormat/>
    <w:rsid w:val="00884E57"/>
    <w:pPr>
      <w:ind w:left="720"/>
      <w:outlineLvl w:val="6"/>
    </w:pPr>
    <w:rPr>
      <w:i/>
    </w:rPr>
  </w:style>
  <w:style w:type="paragraph" w:styleId="Heading8">
    <w:name w:val="heading 8"/>
    <w:basedOn w:val="Normal"/>
    <w:next w:val="Normal"/>
    <w:link w:val="Heading8Char"/>
    <w:qFormat/>
    <w:rsid w:val="00884E57"/>
    <w:pPr>
      <w:ind w:left="720"/>
      <w:outlineLvl w:val="7"/>
    </w:pPr>
    <w:rPr>
      <w:i/>
    </w:rPr>
  </w:style>
  <w:style w:type="paragraph" w:styleId="Heading9">
    <w:name w:val="heading 9"/>
    <w:basedOn w:val="Normal"/>
    <w:next w:val="Normal"/>
    <w:link w:val="Heading9Char"/>
    <w:qFormat/>
    <w:rsid w:val="00884E57"/>
    <w:pPr>
      <w:ind w:left="720"/>
      <w:outlineLvl w:val="8"/>
    </w:pPr>
    <w:rPr>
      <w:i/>
    </w:rPr>
  </w:style>
  <w:style w:type="character" w:default="1" w:styleId="DefaultParagraphFont">
    <w:name w:val="Default Paragraph Font"/>
    <w:uiPriority w:val="1"/>
    <w:unhideWhenUsed/>
    <w:rsid w:val="00884E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4E57"/>
  </w:style>
  <w:style w:type="character" w:customStyle="1" w:styleId="Heading1Char">
    <w:name w:val="Heading 1 Char"/>
    <w:basedOn w:val="DefaultParagraphFont"/>
    <w:link w:val="Heading1"/>
    <w:rsid w:val="00884E57"/>
    <w:rPr>
      <w:rFonts w:ascii="Times New Roman" w:eastAsia="Times New Roman" w:hAnsi="Times New Roman" w:cs="Times New Roman"/>
      <w:b/>
      <w:sz w:val="32"/>
      <w:szCs w:val="20"/>
      <w:lang w:eastAsia="en-US"/>
    </w:rPr>
  </w:style>
  <w:style w:type="paragraph" w:styleId="BodyText">
    <w:name w:val="Body Text"/>
    <w:basedOn w:val="Normal"/>
    <w:link w:val="BodyTextChar"/>
    <w:rsid w:val="00884E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4E57"/>
    <w:rPr>
      <w:rFonts w:ascii="Times New Roman" w:eastAsia="Times New Roman" w:hAnsi="Times New Roman" w:cs="Times New Roman"/>
      <w:sz w:val="24"/>
      <w:lang w:eastAsia="en-US"/>
    </w:rPr>
  </w:style>
  <w:style w:type="paragraph" w:styleId="List">
    <w:name w:val="List"/>
    <w:basedOn w:val="BodyText"/>
    <w:next w:val="BodyText"/>
    <w:rsid w:val="00884E57"/>
    <w:pPr>
      <w:tabs>
        <w:tab w:val="left" w:pos="340"/>
      </w:tabs>
      <w:spacing w:before="60" w:after="60"/>
      <w:ind w:left="340" w:hanging="340"/>
    </w:pPr>
  </w:style>
  <w:style w:type="paragraph" w:styleId="ListBullet">
    <w:name w:val="List Bullet"/>
    <w:basedOn w:val="List"/>
    <w:rsid w:val="00884E57"/>
    <w:pPr>
      <w:numPr>
        <w:numId w:val="12"/>
      </w:numPr>
      <w:tabs>
        <w:tab w:val="clear" w:pos="340"/>
      </w:tabs>
      <w:spacing w:before="40" w:after="40"/>
    </w:pPr>
  </w:style>
  <w:style w:type="character" w:customStyle="1" w:styleId="SpecialBold">
    <w:name w:val="Special Bold"/>
    <w:basedOn w:val="DefaultParagraphFont"/>
    <w:rsid w:val="00884E57"/>
    <w:rPr>
      <w:b/>
      <w:spacing w:val="0"/>
    </w:rPr>
  </w:style>
  <w:style w:type="paragraph" w:styleId="ListBullet2">
    <w:name w:val="List Bullet 2"/>
    <w:basedOn w:val="List2"/>
    <w:rsid w:val="00884E57"/>
    <w:pPr>
      <w:numPr>
        <w:numId w:val="13"/>
      </w:numPr>
      <w:tabs>
        <w:tab w:val="clear" w:pos="680"/>
      </w:tabs>
    </w:pPr>
  </w:style>
  <w:style w:type="character" w:styleId="Emphasis">
    <w:name w:val="Emphasis"/>
    <w:basedOn w:val="DefaultParagraphFont"/>
    <w:qFormat/>
    <w:rsid w:val="00884E57"/>
    <w:rPr>
      <w:i/>
    </w:rPr>
  </w:style>
  <w:style w:type="paragraph" w:customStyle="1" w:styleId="SuperHeading">
    <w:name w:val="SuperHeading"/>
    <w:basedOn w:val="Normal"/>
    <w:rsid w:val="00884E57"/>
    <w:pPr>
      <w:spacing w:before="240" w:after="120"/>
      <w:outlineLvl w:val="0"/>
    </w:pPr>
    <w:rPr>
      <w:rFonts w:ascii="Times New Roman" w:hAnsi="Times New Roman"/>
      <w:b/>
      <w:sz w:val="32"/>
    </w:rPr>
  </w:style>
  <w:style w:type="paragraph" w:customStyle="1" w:styleId="AllowPageBreak">
    <w:name w:val="AllowPageBreak"/>
    <w:rsid w:val="00884E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84E57"/>
    <w:rPr>
      <w:b/>
    </w:rPr>
  </w:style>
  <w:style w:type="character" w:customStyle="1" w:styleId="Heading2Char">
    <w:name w:val="Heading 2 Char"/>
    <w:basedOn w:val="DefaultParagraphFont"/>
    <w:link w:val="Heading2"/>
    <w:rsid w:val="00884E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4E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4E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4E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4E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4E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4E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4E57"/>
    <w:rPr>
      <w:rFonts w:ascii="Courier New" w:eastAsia="Times New Roman" w:hAnsi="Courier New" w:cs="Times New Roman"/>
      <w:i/>
      <w:szCs w:val="20"/>
      <w:lang w:eastAsia="en-US"/>
    </w:rPr>
  </w:style>
  <w:style w:type="paragraph" w:customStyle="1" w:styleId="HeadingBase">
    <w:name w:val="Heading Base"/>
    <w:rsid w:val="00884E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4E57"/>
    <w:pPr>
      <w:tabs>
        <w:tab w:val="right" w:leader="dot" w:pos="9072"/>
      </w:tabs>
      <w:ind w:left="567"/>
    </w:pPr>
    <w:rPr>
      <w:szCs w:val="22"/>
    </w:rPr>
  </w:style>
  <w:style w:type="paragraph" w:customStyle="1" w:styleId="TOCBase">
    <w:name w:val="TOC Base"/>
    <w:rsid w:val="00884E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4E57"/>
    <w:pPr>
      <w:tabs>
        <w:tab w:val="right" w:leader="dot" w:pos="9072"/>
      </w:tabs>
      <w:spacing w:before="40" w:after="40"/>
      <w:ind w:left="284"/>
    </w:pPr>
    <w:rPr>
      <w:rFonts w:ascii="Times New Roman" w:hAnsi="Times New Roman"/>
    </w:rPr>
  </w:style>
  <w:style w:type="paragraph" w:styleId="TOC1">
    <w:name w:val="toc 1"/>
    <w:basedOn w:val="TOCBase"/>
    <w:next w:val="Normal"/>
    <w:rsid w:val="00884E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4E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4E57"/>
    <w:rPr>
      <w:rFonts w:ascii="Times New Roman" w:eastAsia="Times New Roman" w:hAnsi="Times New Roman" w:cs="Times New Roman"/>
      <w:sz w:val="16"/>
      <w:lang w:eastAsia="en-US"/>
    </w:rPr>
  </w:style>
  <w:style w:type="paragraph" w:styleId="Title">
    <w:name w:val="Title"/>
    <w:basedOn w:val="HeadingBase"/>
    <w:link w:val="TitleChar"/>
    <w:qFormat/>
    <w:rsid w:val="00884E57"/>
    <w:pPr>
      <w:spacing w:before="5040"/>
      <w:jc w:val="center"/>
    </w:pPr>
    <w:rPr>
      <w:sz w:val="48"/>
      <w:szCs w:val="72"/>
      <w:lang w:val="en-US"/>
    </w:rPr>
  </w:style>
  <w:style w:type="character" w:customStyle="1" w:styleId="TitleChar">
    <w:name w:val="Title Char"/>
    <w:basedOn w:val="DefaultParagraphFont"/>
    <w:link w:val="Title"/>
    <w:rsid w:val="00884E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4E57"/>
    <w:pPr>
      <w:tabs>
        <w:tab w:val="left" w:pos="3600"/>
        <w:tab w:val="left" w:pos="3958"/>
      </w:tabs>
    </w:pPr>
  </w:style>
  <w:style w:type="paragraph" w:customStyle="1" w:styleId="Note">
    <w:name w:val="Note"/>
    <w:basedOn w:val="BodyText"/>
    <w:rsid w:val="00884E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4E57"/>
    <w:pPr>
      <w:framePr w:wrap="auto" w:hAnchor="text" w:y="6049"/>
    </w:pPr>
    <w:rPr>
      <w:color w:val="000000"/>
      <w:sz w:val="40"/>
    </w:rPr>
  </w:style>
  <w:style w:type="paragraph" w:customStyle="1" w:styleId="TOCTitle">
    <w:name w:val="TOCTitle"/>
    <w:basedOn w:val="Heading1"/>
    <w:rsid w:val="00884E57"/>
    <w:pPr>
      <w:spacing w:after="240"/>
      <w:jc w:val="center"/>
      <w:outlineLvl w:val="9"/>
    </w:pPr>
    <w:rPr>
      <w:caps/>
    </w:rPr>
  </w:style>
  <w:style w:type="paragraph" w:customStyle="1" w:styleId="Version">
    <w:name w:val="Version"/>
    <w:rsid w:val="00884E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4E57"/>
    <w:pPr>
      <w:keepNext w:val="0"/>
      <w:tabs>
        <w:tab w:val="right" w:pos="4176"/>
      </w:tabs>
      <w:ind w:left="198" w:hanging="198"/>
    </w:pPr>
    <w:rPr>
      <w:rFonts w:ascii="Garamond" w:hAnsi="Garamond"/>
    </w:rPr>
  </w:style>
  <w:style w:type="paragraph" w:styleId="IndexHeading">
    <w:name w:val="index heading"/>
    <w:basedOn w:val="Normal"/>
    <w:next w:val="Index1"/>
    <w:semiHidden/>
    <w:rsid w:val="00884E57"/>
    <w:pPr>
      <w:spacing w:before="120" w:after="120"/>
    </w:pPr>
    <w:rPr>
      <w:rFonts w:ascii="Arial" w:hAnsi="Arial"/>
      <w:b/>
      <w:color w:val="918585"/>
      <w:sz w:val="24"/>
    </w:rPr>
  </w:style>
  <w:style w:type="paragraph" w:styleId="Header">
    <w:name w:val="header"/>
    <w:basedOn w:val="Normal"/>
    <w:link w:val="HeaderChar"/>
    <w:rsid w:val="00884E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4E57"/>
    <w:rPr>
      <w:rFonts w:ascii="Times New Roman" w:eastAsia="Times New Roman" w:hAnsi="Times New Roman" w:cs="Times New Roman"/>
      <w:sz w:val="16"/>
      <w:szCs w:val="20"/>
      <w:lang w:val="en-GB" w:eastAsia="en-US"/>
    </w:rPr>
  </w:style>
  <w:style w:type="paragraph" w:customStyle="1" w:styleId="Chapter">
    <w:name w:val="Chapter"/>
    <w:basedOn w:val="Normal"/>
    <w:rsid w:val="00884E57"/>
    <w:pPr>
      <w:spacing w:before="240"/>
    </w:pPr>
    <w:rPr>
      <w:rFonts w:ascii="Times New Roman" w:hAnsi="Times New Roman"/>
      <w:smallCaps/>
      <w:spacing w:val="80"/>
      <w:sz w:val="28"/>
    </w:rPr>
  </w:style>
  <w:style w:type="paragraph" w:customStyle="1" w:styleId="InChapter">
    <w:name w:val="InChapter"/>
    <w:basedOn w:val="Heading3"/>
    <w:rsid w:val="00884E57"/>
    <w:pPr>
      <w:spacing w:after="240"/>
      <w:outlineLvl w:val="9"/>
    </w:pPr>
    <w:rPr>
      <w:noProof/>
    </w:rPr>
  </w:style>
  <w:style w:type="paragraph" w:styleId="Index2">
    <w:name w:val="index 2"/>
    <w:basedOn w:val="Normal"/>
    <w:next w:val="Normal"/>
    <w:semiHidden/>
    <w:rsid w:val="00884E57"/>
    <w:pPr>
      <w:tabs>
        <w:tab w:val="right" w:pos="4176"/>
      </w:tabs>
      <w:ind w:left="568" w:hanging="284"/>
    </w:pPr>
    <w:rPr>
      <w:rFonts w:ascii="Garamond" w:hAnsi="Garamond"/>
    </w:rPr>
  </w:style>
  <w:style w:type="paragraph" w:customStyle="1" w:styleId="Byline">
    <w:name w:val="Byline"/>
    <w:rsid w:val="00884E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4E57"/>
    <w:pPr>
      <w:tabs>
        <w:tab w:val="clear" w:pos="3600"/>
        <w:tab w:val="clear" w:pos="3958"/>
      </w:tabs>
      <w:jc w:val="right"/>
    </w:pPr>
  </w:style>
  <w:style w:type="paragraph" w:styleId="Caption">
    <w:name w:val="caption"/>
    <w:basedOn w:val="BodyText"/>
    <w:next w:val="Normal"/>
    <w:qFormat/>
    <w:rsid w:val="00884E57"/>
    <w:pPr>
      <w:framePr w:w="2268" w:hSpace="181" w:vSpace="181" w:wrap="around" w:vAnchor="text" w:hAnchor="page" w:x="1135" w:y="285" w:anchorLock="1"/>
    </w:pPr>
    <w:rPr>
      <w:i/>
    </w:rPr>
  </w:style>
  <w:style w:type="paragraph" w:customStyle="1" w:styleId="MiniTOCTitle">
    <w:name w:val="MiniTOCTitle"/>
    <w:basedOn w:val="Heading4"/>
    <w:rsid w:val="00884E57"/>
    <w:pPr>
      <w:spacing w:before="240"/>
      <w:outlineLvl w:val="9"/>
    </w:pPr>
    <w:rPr>
      <w:noProof/>
      <w:sz w:val="24"/>
    </w:rPr>
  </w:style>
  <w:style w:type="paragraph" w:customStyle="1" w:styleId="MiniTOCItem">
    <w:name w:val="MiniTOCItem"/>
    <w:basedOn w:val="ListBullet"/>
    <w:rsid w:val="00884E57"/>
    <w:pPr>
      <w:numPr>
        <w:numId w:val="0"/>
      </w:numPr>
      <w:tabs>
        <w:tab w:val="right" w:leader="dot" w:pos="6521"/>
      </w:tabs>
      <w:spacing w:before="0" w:after="0"/>
    </w:pPr>
  </w:style>
  <w:style w:type="paragraph" w:customStyle="1" w:styleId="TOFTitle">
    <w:name w:val="TOFTitle"/>
    <w:basedOn w:val="TOCTitle"/>
    <w:rsid w:val="00884E57"/>
  </w:style>
  <w:style w:type="paragraph" w:styleId="TableofFigures">
    <w:name w:val="table of figures"/>
    <w:basedOn w:val="Normal"/>
    <w:next w:val="Normal"/>
    <w:semiHidden/>
    <w:rsid w:val="00884E57"/>
    <w:pPr>
      <w:tabs>
        <w:tab w:val="right" w:leader="dot" w:pos="9072"/>
      </w:tabs>
      <w:ind w:left="970" w:hanging="403"/>
    </w:pPr>
    <w:rPr>
      <w:rFonts w:ascii="Times New Roman" w:hAnsi="Times New Roman"/>
      <w:b/>
    </w:rPr>
  </w:style>
  <w:style w:type="paragraph" w:styleId="ListNumber">
    <w:name w:val="List Number"/>
    <w:basedOn w:val="List"/>
    <w:rsid w:val="00884E57"/>
    <w:pPr>
      <w:numPr>
        <w:numId w:val="15"/>
      </w:numPr>
      <w:tabs>
        <w:tab w:val="clear" w:pos="340"/>
      </w:tabs>
    </w:pPr>
  </w:style>
  <w:style w:type="character" w:customStyle="1" w:styleId="WingdingSymbols">
    <w:name w:val="Wingding Symbols"/>
    <w:rsid w:val="00884E57"/>
    <w:rPr>
      <w:rFonts w:ascii="Wingdings" w:hAnsi="Wingdings"/>
    </w:rPr>
  </w:style>
  <w:style w:type="paragraph" w:customStyle="1" w:styleId="TableHeading">
    <w:name w:val="Table Heading"/>
    <w:basedOn w:val="HeadingBase"/>
    <w:rsid w:val="00884E57"/>
    <w:pPr>
      <w:keepLines/>
      <w:pBdr>
        <w:bottom w:val="single" w:sz="6" w:space="1" w:color="918585"/>
      </w:pBdr>
      <w:spacing w:before="240"/>
    </w:pPr>
  </w:style>
  <w:style w:type="character" w:customStyle="1" w:styleId="HotSpot">
    <w:name w:val="HotSpot"/>
    <w:rsid w:val="00884E57"/>
    <w:rPr>
      <w:color w:val="0033CC"/>
      <w:u w:val="none"/>
    </w:rPr>
  </w:style>
  <w:style w:type="paragraph" w:customStyle="1" w:styleId="BodyTextRight">
    <w:name w:val="Body Text Right"/>
    <w:basedOn w:val="BodyText"/>
    <w:rsid w:val="00884E57"/>
    <w:pPr>
      <w:spacing w:before="0" w:after="0"/>
      <w:jc w:val="right"/>
    </w:pPr>
  </w:style>
  <w:style w:type="paragraph" w:styleId="Index3">
    <w:name w:val="index 3"/>
    <w:basedOn w:val="ListNumber2"/>
    <w:next w:val="Normal"/>
    <w:semiHidden/>
    <w:rsid w:val="00884E57"/>
    <w:pPr>
      <w:numPr>
        <w:numId w:val="0"/>
      </w:numPr>
      <w:tabs>
        <w:tab w:val="right" w:leader="dot" w:pos="4176"/>
      </w:tabs>
    </w:pPr>
  </w:style>
  <w:style w:type="paragraph" w:styleId="ListNumber2">
    <w:name w:val="List Number 2"/>
    <w:basedOn w:val="List2"/>
    <w:rsid w:val="00884E57"/>
    <w:pPr>
      <w:numPr>
        <w:numId w:val="10"/>
      </w:numPr>
      <w:tabs>
        <w:tab w:val="clear" w:pos="1060"/>
      </w:tabs>
    </w:pPr>
  </w:style>
  <w:style w:type="paragraph" w:customStyle="1" w:styleId="MarginNote">
    <w:name w:val="Margin Note"/>
    <w:basedOn w:val="BodyText"/>
    <w:rsid w:val="00884E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4E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4E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4E57"/>
    <w:rPr>
      <w:sz w:val="32"/>
    </w:rPr>
  </w:style>
  <w:style w:type="paragraph" w:customStyle="1" w:styleId="HeadingProcedure">
    <w:name w:val="Heading Procedure"/>
    <w:basedOn w:val="HeadingBase"/>
    <w:next w:val="Normal"/>
    <w:rsid w:val="00884E57"/>
    <w:pPr>
      <w:tabs>
        <w:tab w:val="left" w:pos="0"/>
      </w:tabs>
      <w:spacing w:before="120" w:after="60"/>
    </w:pPr>
    <w:rPr>
      <w:i/>
      <w:color w:val="918585"/>
      <w:sz w:val="22"/>
    </w:rPr>
  </w:style>
  <w:style w:type="paragraph" w:customStyle="1" w:styleId="TableBodyText">
    <w:name w:val="Table Body Text"/>
    <w:basedOn w:val="BodyText"/>
    <w:rsid w:val="00884E57"/>
    <w:pPr>
      <w:spacing w:before="60" w:after="60"/>
    </w:pPr>
  </w:style>
  <w:style w:type="paragraph" w:styleId="ListContinue">
    <w:name w:val="List Continue"/>
    <w:basedOn w:val="List"/>
    <w:rsid w:val="00884E57"/>
    <w:pPr>
      <w:ind w:firstLine="0"/>
    </w:pPr>
  </w:style>
  <w:style w:type="paragraph" w:customStyle="1" w:styleId="ListNote">
    <w:name w:val="List Note"/>
    <w:basedOn w:val="List"/>
    <w:rsid w:val="00884E57"/>
    <w:pPr>
      <w:pBdr>
        <w:top w:val="single" w:sz="6" w:space="2" w:color="918585"/>
        <w:bottom w:val="single" w:sz="6" w:space="2" w:color="918585"/>
      </w:pBdr>
      <w:tabs>
        <w:tab w:val="left" w:pos="1021"/>
      </w:tabs>
      <w:ind w:firstLine="0"/>
    </w:pPr>
  </w:style>
  <w:style w:type="paragraph" w:customStyle="1" w:styleId="Warning">
    <w:name w:val="Warning"/>
    <w:basedOn w:val="BodyText"/>
    <w:rsid w:val="00884E57"/>
    <w:pPr>
      <w:shd w:val="clear" w:color="auto" w:fill="D9D9D9"/>
      <w:tabs>
        <w:tab w:val="left" w:pos="992"/>
      </w:tabs>
      <w:ind w:left="119" w:right="119"/>
    </w:pPr>
    <w:rPr>
      <w:sz w:val="20"/>
    </w:rPr>
  </w:style>
  <w:style w:type="paragraph" w:customStyle="1" w:styleId="MarginIcons">
    <w:name w:val="Margin Icons"/>
    <w:basedOn w:val="BodyText"/>
    <w:rsid w:val="00884E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4E57"/>
    <w:rPr>
      <w:rFonts w:ascii="Courier New" w:hAnsi="Courier New"/>
    </w:rPr>
  </w:style>
  <w:style w:type="paragraph" w:customStyle="1" w:styleId="NoteBullet">
    <w:name w:val="Note Bullet"/>
    <w:basedOn w:val="Note"/>
    <w:rsid w:val="00884E57"/>
    <w:pPr>
      <w:tabs>
        <w:tab w:val="clear" w:pos="680"/>
      </w:tabs>
      <w:spacing w:before="60" w:after="60"/>
    </w:pPr>
  </w:style>
  <w:style w:type="paragraph" w:customStyle="1" w:styleId="SubHeading2">
    <w:name w:val="SubHeading2"/>
    <w:basedOn w:val="HeadingBase"/>
    <w:rsid w:val="00884E57"/>
    <w:pPr>
      <w:spacing w:before="240" w:after="60"/>
    </w:pPr>
    <w:rPr>
      <w:sz w:val="20"/>
    </w:rPr>
  </w:style>
  <w:style w:type="paragraph" w:customStyle="1" w:styleId="SubHeading1">
    <w:name w:val="SubHeading1"/>
    <w:basedOn w:val="HeadingBase"/>
    <w:rsid w:val="00884E57"/>
    <w:pPr>
      <w:spacing w:before="240" w:after="60"/>
    </w:pPr>
    <w:rPr>
      <w:color w:val="918585"/>
      <w:sz w:val="22"/>
    </w:rPr>
  </w:style>
  <w:style w:type="paragraph" w:customStyle="1" w:styleId="SideHeading">
    <w:name w:val="Side Heading"/>
    <w:basedOn w:val="HeadingBase"/>
    <w:rsid w:val="00884E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4E57"/>
    <w:pPr>
      <w:tabs>
        <w:tab w:val="num" w:pos="360"/>
      </w:tabs>
    </w:pPr>
  </w:style>
  <w:style w:type="paragraph" w:styleId="PlainText">
    <w:name w:val="Plain Text"/>
    <w:basedOn w:val="Normal"/>
    <w:link w:val="PlainTextChar"/>
    <w:rsid w:val="00884E57"/>
    <w:rPr>
      <w:sz w:val="20"/>
    </w:rPr>
  </w:style>
  <w:style w:type="character" w:customStyle="1" w:styleId="PlainTextChar">
    <w:name w:val="Plain Text Char"/>
    <w:basedOn w:val="DefaultParagraphFont"/>
    <w:link w:val="PlainText"/>
    <w:rsid w:val="00884E57"/>
    <w:rPr>
      <w:rFonts w:ascii="Courier New" w:eastAsia="Times New Roman" w:hAnsi="Courier New" w:cs="Times New Roman"/>
      <w:sz w:val="20"/>
      <w:szCs w:val="20"/>
      <w:lang w:eastAsia="en-US"/>
    </w:rPr>
  </w:style>
  <w:style w:type="character" w:customStyle="1" w:styleId="MenuOption">
    <w:name w:val="Menu Option"/>
    <w:basedOn w:val="DefaultParagraphFont"/>
    <w:rsid w:val="00884E57"/>
    <w:rPr>
      <w:b/>
      <w:smallCaps/>
    </w:rPr>
  </w:style>
  <w:style w:type="paragraph" w:customStyle="1" w:styleId="TableListNumber">
    <w:name w:val="Table List Number"/>
    <w:basedOn w:val="ListNumber"/>
    <w:rsid w:val="00884E57"/>
    <w:pPr>
      <w:numPr>
        <w:numId w:val="0"/>
      </w:numPr>
    </w:pPr>
  </w:style>
  <w:style w:type="paragraph" w:styleId="TOC4">
    <w:name w:val="toc 4"/>
    <w:basedOn w:val="TOCBase"/>
    <w:next w:val="Normal"/>
    <w:semiHidden/>
    <w:rsid w:val="00884E57"/>
    <w:pPr>
      <w:tabs>
        <w:tab w:val="right" w:leader="dot" w:pos="9071"/>
      </w:tabs>
      <w:ind w:left="1701"/>
    </w:pPr>
  </w:style>
  <w:style w:type="paragraph" w:customStyle="1" w:styleId="ListAlpha">
    <w:name w:val="List Alpha"/>
    <w:basedOn w:val="List"/>
    <w:rsid w:val="00884E57"/>
    <w:pPr>
      <w:numPr>
        <w:numId w:val="9"/>
      </w:numPr>
    </w:pPr>
  </w:style>
  <w:style w:type="paragraph" w:customStyle="1" w:styleId="ListAlpha2">
    <w:name w:val="List Alpha 2"/>
    <w:basedOn w:val="List2"/>
    <w:rsid w:val="00884E57"/>
    <w:pPr>
      <w:numPr>
        <w:numId w:val="8"/>
      </w:numPr>
    </w:pPr>
  </w:style>
  <w:style w:type="paragraph" w:styleId="List2">
    <w:name w:val="List 2"/>
    <w:basedOn w:val="BodyText"/>
    <w:rsid w:val="00884E57"/>
    <w:pPr>
      <w:tabs>
        <w:tab w:val="left" w:pos="680"/>
      </w:tabs>
      <w:spacing w:before="60" w:after="60"/>
      <w:ind w:left="680" w:hanging="340"/>
    </w:pPr>
  </w:style>
  <w:style w:type="paragraph" w:styleId="List3">
    <w:name w:val="List 3"/>
    <w:basedOn w:val="BodyText"/>
    <w:rsid w:val="00884E57"/>
    <w:pPr>
      <w:tabs>
        <w:tab w:val="left" w:pos="1021"/>
      </w:tabs>
      <w:spacing w:before="60" w:after="60"/>
      <w:ind w:left="1020" w:hanging="340"/>
    </w:pPr>
  </w:style>
  <w:style w:type="paragraph" w:styleId="List4">
    <w:name w:val="List 4"/>
    <w:basedOn w:val="BodyText"/>
    <w:rsid w:val="00884E57"/>
    <w:pPr>
      <w:tabs>
        <w:tab w:val="left" w:pos="1361"/>
      </w:tabs>
      <w:spacing w:before="60" w:after="60"/>
      <w:ind w:left="1361" w:hanging="340"/>
    </w:pPr>
  </w:style>
  <w:style w:type="paragraph" w:styleId="List5">
    <w:name w:val="List 5"/>
    <w:basedOn w:val="BodyText"/>
    <w:rsid w:val="00884E57"/>
    <w:pPr>
      <w:tabs>
        <w:tab w:val="left" w:pos="1701"/>
      </w:tabs>
      <w:spacing w:before="60" w:after="60"/>
      <w:ind w:left="1701" w:hanging="340"/>
    </w:pPr>
  </w:style>
  <w:style w:type="paragraph" w:styleId="ListBullet3">
    <w:name w:val="List Bullet 3"/>
    <w:basedOn w:val="List3"/>
    <w:rsid w:val="00884E57"/>
    <w:pPr>
      <w:numPr>
        <w:numId w:val="14"/>
      </w:numPr>
      <w:tabs>
        <w:tab w:val="clear" w:pos="1021"/>
      </w:tabs>
      <w:ind w:left="1037" w:hanging="357"/>
    </w:pPr>
  </w:style>
  <w:style w:type="paragraph" w:styleId="ListBullet4">
    <w:name w:val="List Bullet 4"/>
    <w:basedOn w:val="List4"/>
    <w:rsid w:val="00884E57"/>
    <w:pPr>
      <w:numPr>
        <w:numId w:val="3"/>
      </w:numPr>
      <w:tabs>
        <w:tab w:val="clear" w:pos="1361"/>
      </w:tabs>
    </w:pPr>
  </w:style>
  <w:style w:type="paragraph" w:styleId="ListBullet5">
    <w:name w:val="List Bullet 5"/>
    <w:basedOn w:val="List5"/>
    <w:rsid w:val="00884E57"/>
    <w:pPr>
      <w:numPr>
        <w:numId w:val="4"/>
      </w:numPr>
    </w:pPr>
  </w:style>
  <w:style w:type="paragraph" w:styleId="ListContinue2">
    <w:name w:val="List Continue 2"/>
    <w:basedOn w:val="List2"/>
    <w:rsid w:val="00884E57"/>
    <w:pPr>
      <w:ind w:firstLine="0"/>
    </w:pPr>
  </w:style>
  <w:style w:type="paragraph" w:styleId="ListContinue3">
    <w:name w:val="List Continue 3"/>
    <w:basedOn w:val="List3"/>
    <w:rsid w:val="00884E57"/>
    <w:pPr>
      <w:ind w:left="1021" w:firstLine="0"/>
    </w:pPr>
  </w:style>
  <w:style w:type="paragraph" w:styleId="ListContinue4">
    <w:name w:val="List Continue 4"/>
    <w:basedOn w:val="List4"/>
    <w:rsid w:val="00884E57"/>
    <w:pPr>
      <w:ind w:firstLine="0"/>
    </w:pPr>
  </w:style>
  <w:style w:type="paragraph" w:styleId="ListContinue5">
    <w:name w:val="List Continue 5"/>
    <w:basedOn w:val="List5"/>
    <w:rsid w:val="00884E57"/>
    <w:pPr>
      <w:ind w:firstLine="0"/>
    </w:pPr>
  </w:style>
  <w:style w:type="paragraph" w:styleId="ListNumber3">
    <w:name w:val="List Number 3"/>
    <w:basedOn w:val="List3"/>
    <w:rsid w:val="00884E57"/>
    <w:pPr>
      <w:numPr>
        <w:numId w:val="5"/>
      </w:numPr>
    </w:pPr>
  </w:style>
  <w:style w:type="paragraph" w:styleId="ListNumber4">
    <w:name w:val="List Number 4"/>
    <w:basedOn w:val="List4"/>
    <w:rsid w:val="00884E57"/>
    <w:pPr>
      <w:numPr>
        <w:numId w:val="6"/>
      </w:numPr>
    </w:pPr>
  </w:style>
  <w:style w:type="paragraph" w:styleId="ListNumber5">
    <w:name w:val="List Number 5"/>
    <w:basedOn w:val="List5"/>
    <w:rsid w:val="00884E57"/>
    <w:pPr>
      <w:numPr>
        <w:numId w:val="7"/>
      </w:numPr>
    </w:pPr>
  </w:style>
  <w:style w:type="paragraph" w:styleId="BlockText">
    <w:name w:val="Block Text"/>
    <w:basedOn w:val="Normal"/>
    <w:rsid w:val="00884E57"/>
    <w:pPr>
      <w:spacing w:after="120"/>
      <w:ind w:left="1440" w:right="1440"/>
    </w:pPr>
  </w:style>
  <w:style w:type="character" w:customStyle="1" w:styleId="Subscript">
    <w:name w:val="Subscript"/>
    <w:basedOn w:val="DefaultParagraphFont"/>
    <w:rsid w:val="00884E57"/>
    <w:rPr>
      <w:sz w:val="16"/>
      <w:vertAlign w:val="subscript"/>
    </w:rPr>
  </w:style>
  <w:style w:type="character" w:customStyle="1" w:styleId="Superscript">
    <w:name w:val="Superscript"/>
    <w:basedOn w:val="DefaultParagraphFont"/>
    <w:rsid w:val="00884E57"/>
    <w:rPr>
      <w:sz w:val="16"/>
      <w:vertAlign w:val="superscript"/>
    </w:rPr>
  </w:style>
  <w:style w:type="character" w:customStyle="1" w:styleId="Symbols">
    <w:name w:val="Symbols"/>
    <w:basedOn w:val="DefaultParagraphFont"/>
    <w:rsid w:val="00884E57"/>
    <w:rPr>
      <w:rFonts w:ascii="Symbol" w:hAnsi="Symbol"/>
    </w:rPr>
  </w:style>
  <w:style w:type="character" w:customStyle="1" w:styleId="MenuOptions">
    <w:name w:val="Menu Options"/>
    <w:basedOn w:val="DefaultParagraphFont"/>
    <w:rsid w:val="00884E57"/>
    <w:rPr>
      <w:rFonts w:ascii="Arial Narrow" w:hAnsi="Arial Narrow"/>
      <w:smallCaps/>
    </w:rPr>
  </w:style>
  <w:style w:type="character" w:customStyle="1" w:styleId="Buttons">
    <w:name w:val="Buttons"/>
    <w:basedOn w:val="DefaultParagraphFont"/>
    <w:rsid w:val="00884E57"/>
    <w:rPr>
      <w:b/>
    </w:rPr>
  </w:style>
  <w:style w:type="character" w:customStyle="1" w:styleId="Underlined">
    <w:name w:val="Underlined"/>
    <w:basedOn w:val="DefaultParagraphFont"/>
    <w:rsid w:val="00884E57"/>
    <w:rPr>
      <w:u w:val="single"/>
    </w:rPr>
  </w:style>
  <w:style w:type="paragraph" w:customStyle="1" w:styleId="TableBodyTextRight">
    <w:name w:val="Table Body Text Right"/>
    <w:basedOn w:val="TableBodyText"/>
    <w:rsid w:val="00884E57"/>
    <w:pPr>
      <w:widowControl w:val="0"/>
      <w:autoSpaceDE w:val="0"/>
      <w:autoSpaceDN w:val="0"/>
      <w:adjustRightInd w:val="0"/>
      <w:jc w:val="right"/>
    </w:pPr>
    <w:rPr>
      <w:rFonts w:cs="Arial"/>
      <w:szCs w:val="18"/>
    </w:rPr>
  </w:style>
  <w:style w:type="paragraph" w:customStyle="1" w:styleId="CopyrightText">
    <w:name w:val="Copyright Text"/>
    <w:basedOn w:val="BodyText"/>
    <w:rsid w:val="00884E57"/>
    <w:rPr>
      <w:sz w:val="18"/>
    </w:rPr>
  </w:style>
  <w:style w:type="paragraph" w:customStyle="1" w:styleId="BodySmallRight">
    <w:name w:val="Body Small Right"/>
    <w:basedOn w:val="BodyTextRight"/>
    <w:rsid w:val="00884E57"/>
    <w:rPr>
      <w:sz w:val="18"/>
      <w:szCs w:val="18"/>
    </w:rPr>
  </w:style>
  <w:style w:type="paragraph" w:customStyle="1" w:styleId="MarginEdition">
    <w:name w:val="Margin Edition"/>
    <w:basedOn w:val="MarginNote"/>
    <w:rsid w:val="00884E57"/>
    <w:pPr>
      <w:spacing w:before="0" w:after="0"/>
    </w:pPr>
    <w:rPr>
      <w:rFonts w:ascii="Times New Roman" w:hAnsi="Times New Roman"/>
      <w:color w:val="999999"/>
    </w:rPr>
  </w:style>
  <w:style w:type="paragraph" w:customStyle="1" w:styleId="Spacer">
    <w:name w:val="Spacer"/>
    <w:basedOn w:val="Normal"/>
    <w:rsid w:val="00884E57"/>
    <w:rPr>
      <w:sz w:val="2"/>
      <w:szCs w:val="2"/>
    </w:rPr>
  </w:style>
  <w:style w:type="character" w:customStyle="1" w:styleId="Small">
    <w:name w:val="Small"/>
    <w:basedOn w:val="DefaultParagraphFont"/>
    <w:rsid w:val="00884E57"/>
    <w:rPr>
      <w:sz w:val="16"/>
    </w:rPr>
  </w:style>
  <w:style w:type="paragraph" w:customStyle="1" w:styleId="WideTable">
    <w:name w:val="Wide Table"/>
    <w:basedOn w:val="Normal"/>
    <w:rsid w:val="00884E57"/>
    <w:pPr>
      <w:ind w:left="-1418"/>
    </w:pPr>
    <w:rPr>
      <w:sz w:val="2"/>
      <w:szCs w:val="2"/>
    </w:rPr>
  </w:style>
  <w:style w:type="character" w:styleId="PageNumber">
    <w:name w:val="page number"/>
    <w:basedOn w:val="DefaultParagraphFont"/>
    <w:rsid w:val="00884E57"/>
  </w:style>
  <w:style w:type="paragraph" w:styleId="Quote">
    <w:name w:val="Quote"/>
    <w:basedOn w:val="Heading1"/>
    <w:link w:val="QuoteChar"/>
    <w:qFormat/>
    <w:rsid w:val="00884E57"/>
    <w:rPr>
      <w:b w:val="0"/>
      <w:sz w:val="72"/>
      <w:szCs w:val="72"/>
      <w:lang w:val="en-NZ"/>
    </w:rPr>
  </w:style>
  <w:style w:type="character" w:customStyle="1" w:styleId="QuoteChar">
    <w:name w:val="Quote Char"/>
    <w:basedOn w:val="DefaultParagraphFont"/>
    <w:link w:val="Quote"/>
    <w:rsid w:val="00884E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4E57"/>
    <w:pPr>
      <w:pageBreakBefore/>
    </w:pPr>
  </w:style>
  <w:style w:type="paragraph" w:customStyle="1" w:styleId="Border">
    <w:name w:val="Border"/>
    <w:basedOn w:val="Normal"/>
    <w:qFormat/>
    <w:rsid w:val="00884E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4E57"/>
    <w:rPr>
      <w:b/>
      <w:bCs/>
      <w:i/>
      <w:iCs/>
      <w:color w:val="auto"/>
    </w:rPr>
  </w:style>
  <w:style w:type="paragraph" w:styleId="IntenseQuote">
    <w:name w:val="Intense Quote"/>
    <w:basedOn w:val="Normal"/>
    <w:next w:val="Normal"/>
    <w:link w:val="IntenseQuoteChar"/>
    <w:uiPriority w:val="30"/>
    <w:qFormat/>
    <w:rsid w:val="00884E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4E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4E57"/>
    <w:rPr>
      <w:smallCaps/>
      <w:color w:val="auto"/>
      <w:u w:val="single"/>
    </w:rPr>
  </w:style>
  <w:style w:type="character" w:styleId="IntenseReference">
    <w:name w:val="Intense Reference"/>
    <w:basedOn w:val="DefaultParagraphFont"/>
    <w:uiPriority w:val="32"/>
    <w:qFormat/>
    <w:rsid w:val="00884E57"/>
    <w:rPr>
      <w:b/>
      <w:bCs/>
      <w:smallCaps/>
      <w:color w:val="auto"/>
      <w:spacing w:val="5"/>
      <w:u w:val="single"/>
    </w:rPr>
  </w:style>
  <w:style w:type="paragraph" w:customStyle="1" w:styleId="2ColumnHeading">
    <w:name w:val="2Column Heading"/>
    <w:basedOn w:val="BodyText"/>
    <w:qFormat/>
    <w:rsid w:val="00884E57"/>
    <w:pPr>
      <w:spacing w:after="60"/>
      <w:ind w:left="-2268"/>
    </w:pPr>
    <w:rPr>
      <w:b/>
    </w:rPr>
  </w:style>
  <w:style w:type="paragraph" w:customStyle="1" w:styleId="Heading1TOC">
    <w:name w:val="Heading1 TOC"/>
    <w:basedOn w:val="Normal"/>
    <w:qFormat/>
    <w:rsid w:val="00884E57"/>
    <w:pPr>
      <w:spacing w:before="240" w:after="120"/>
    </w:pPr>
    <w:rPr>
      <w:rFonts w:ascii="Times New Roman" w:hAnsi="Times New Roman"/>
      <w:b/>
      <w:sz w:val="32"/>
    </w:rPr>
  </w:style>
  <w:style w:type="paragraph" w:customStyle="1" w:styleId="Heading2TOC">
    <w:name w:val="Heading2 TOC"/>
    <w:basedOn w:val="Normal"/>
    <w:qFormat/>
    <w:rsid w:val="00884E57"/>
    <w:pPr>
      <w:spacing w:before="240" w:after="60"/>
    </w:pPr>
    <w:rPr>
      <w:rFonts w:ascii="Times New Roman" w:hAnsi="Times New Roman"/>
      <w:b/>
      <w:sz w:val="28"/>
    </w:rPr>
  </w:style>
  <w:style w:type="character" w:customStyle="1" w:styleId="Underline">
    <w:name w:val="Underline"/>
    <w:basedOn w:val="DefaultParagraphFont"/>
    <w:qFormat/>
    <w:rsid w:val="00884E57"/>
    <w:rPr>
      <w:u w:val="single"/>
    </w:rPr>
  </w:style>
  <w:style w:type="character" w:customStyle="1" w:styleId="BoldandItalics">
    <w:name w:val="Bold and Italics"/>
    <w:qFormat/>
    <w:rsid w:val="00884E57"/>
    <w:rPr>
      <w:b/>
      <w:i/>
      <w:u w:val="none"/>
    </w:rPr>
  </w:style>
  <w:style w:type="paragraph" w:styleId="BalloonText">
    <w:name w:val="Balloon Text"/>
    <w:basedOn w:val="Normal"/>
    <w:link w:val="BalloonTextChar"/>
    <w:rsid w:val="00884E57"/>
    <w:rPr>
      <w:rFonts w:ascii="Tahoma" w:hAnsi="Tahoma" w:cs="Tahoma"/>
      <w:sz w:val="16"/>
      <w:szCs w:val="16"/>
    </w:rPr>
  </w:style>
  <w:style w:type="character" w:customStyle="1" w:styleId="BalloonTextChar">
    <w:name w:val="Balloon Text Char"/>
    <w:basedOn w:val="DefaultParagraphFont"/>
    <w:link w:val="BalloonText"/>
    <w:rsid w:val="00884E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4E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4E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4E57"/>
    <w:rPr>
      <w:b/>
      <w:color w:val="660033"/>
      <w:spacing w:val="0"/>
    </w:rPr>
  </w:style>
  <w:style w:type="paragraph" w:customStyle="1" w:styleId="Nameditemlist">
    <w:name w:val="Named item list"/>
    <w:basedOn w:val="BodyText"/>
    <w:qFormat/>
    <w:rsid w:val="00884E57"/>
    <w:pPr>
      <w:tabs>
        <w:tab w:val="left" w:pos="2835"/>
      </w:tabs>
      <w:ind w:left="2835" w:hanging="2835"/>
    </w:pPr>
  </w:style>
  <w:style w:type="paragraph" w:customStyle="1" w:styleId="BodyTextnopadding">
    <w:name w:val="Body Text no padding"/>
    <w:basedOn w:val="BodyText"/>
    <w:qFormat/>
    <w:rsid w:val="00884E57"/>
    <w:pPr>
      <w:spacing w:before="0" w:after="0"/>
    </w:pPr>
  </w:style>
  <w:style w:type="character" w:styleId="Hyperlink">
    <w:name w:val="Hyperlink"/>
    <w:basedOn w:val="DefaultParagraphFont"/>
    <w:uiPriority w:val="99"/>
    <w:unhideWhenUsed/>
    <w:rsid w:val="00CC39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1438</Words>
  <Characters>9262</Characters>
  <Application>Microsoft Office Word</Application>
  <DocSecurity>0</DocSecurity>
  <Lines>237</Lines>
  <Paragraphs>146</Paragraphs>
  <ScaleCrop>false</ScaleCrop>
  <Company>Author-it Software Corporation Ltd.</Company>
  <LinksUpToDate>false</LinksUpToDate>
  <CharactersWithSpaces>10554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RIIBEF401E Manage non-routine and complex technical situations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2025-03-01T16:35:00Z</dcterms:created>
  <dcterms:modified xsi:type="dcterms:W3CDTF">2025-03-01T16:35:00Z</dcterms:modified>
</cp:coreProperties>
</file>