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5154" w:rsidP="00B651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RIIARO411 Manage situational awareness</w:t>
      </w:r>
      <w:r>
        <w:fldChar w:fldCharType="end"/>
      </w:r>
    </w:p>
    <w:p w:rsidR="00B65154" w:rsidP="00B65154">
      <w:pPr>
        <w:pStyle w:val="Version"/>
        <w:sectPr w:rsidSect="00F121D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121DD" w:rsidP="00F121DD">
      <w:pPr>
        <w:pStyle w:val="SuperHeading"/>
      </w:pPr>
      <w:r w:rsidRPr="00F121DD">
        <w:t>RIIARO411 Manage situational awareness</w:t>
      </w:r>
    </w:p>
    <w:p w:rsidR="00000000" w:rsidRPr="00F121DD" w:rsidP="00F121DD">
      <w:pPr>
        <w:pStyle w:val="Heading1"/>
      </w:pPr>
      <w:bookmarkStart w:id="1" w:name="O_1257126"/>
      <w:bookmarkEnd w:id="1"/>
      <w:r w:rsidRPr="00F121D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4"/>
        <w:gridCol w:w="6388"/>
      </w:tblGrid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BodyText"/>
              <w:rPr>
                <w:lang w:val="en-NZ"/>
              </w:rPr>
            </w:pPr>
            <w:r w:rsidRPr="00F121DD">
              <w:t>Release 1</w:t>
            </w:r>
          </w:p>
        </w:tc>
        <w:tc>
          <w:tcPr>
            <w:tcW w:w="6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DD" w:rsidP="00F121DD">
            <w:pPr>
              <w:pStyle w:val="BodyText"/>
            </w:pPr>
            <w:r w:rsidRPr="00F121DD">
              <w:t>This version first released with RII Resources and Infrastructure Industry Training Package Version 9.0.</w:t>
            </w:r>
          </w:p>
          <w:p w:rsidR="00000000" w:rsidRPr="00F121DD" w:rsidP="00F121DD">
            <w:pPr>
              <w:pStyle w:val="BodyText"/>
            </w:pPr>
            <w:r w:rsidRPr="00F121DD">
              <w:t>Newly created unit.</w:t>
            </w:r>
          </w:p>
        </w:tc>
      </w:tr>
    </w:tbl>
    <w:p w:rsidR="00000000" w:rsidRPr="00F121DD" w:rsidP="00F121DD">
      <w:pPr>
        <w:pStyle w:val="BodyText"/>
      </w:pPr>
    </w:p>
    <w:p w:rsidR="00000000" w:rsidRPr="00F121DD" w:rsidP="00F121DD">
      <w:pPr>
        <w:pStyle w:val="AllowPageBreak"/>
      </w:pPr>
    </w:p>
    <w:p w:rsidR="00000000" w:rsidRPr="00F121DD" w:rsidP="00F121DD">
      <w:pPr>
        <w:pStyle w:val="Heading1"/>
      </w:pPr>
      <w:bookmarkStart w:id="2" w:name="O_1257127"/>
      <w:bookmarkEnd w:id="2"/>
      <w:r w:rsidRPr="00F121DD">
        <w:t>Application</w:t>
      </w:r>
    </w:p>
    <w:p w:rsidR="00000000" w:rsidRPr="00F121DD" w:rsidP="00B65154">
      <w:pPr>
        <w:pStyle w:val="BodyText"/>
      </w:pPr>
      <w:r w:rsidRPr="00F121DD">
        <w:t xml:space="preserve">This unit describes the skills and knowledge required to maintain </w:t>
      </w:r>
      <w:r w:rsidRPr="00F121DD">
        <w:t>a high level of vigilance over time in a complex, dynamic, high consequence environment. It includes building situational awareness of the continuing status of areas of responsibility, maintaining vigilance, and acting on situational information.</w:t>
      </w:r>
    </w:p>
    <w:p w:rsidR="00000000" w:rsidRPr="00F121DD" w:rsidP="00B65154">
      <w:pPr>
        <w:pStyle w:val="BodyText"/>
      </w:pPr>
      <w:r w:rsidRPr="00F121DD">
        <w:t xml:space="preserve">The unit </w:t>
      </w:r>
      <w:r w:rsidRPr="00F121DD">
        <w:t>applies to those who hold a position of control in any high pressure, high accountability work environment, such as those found within complex autonomous environments where a high degree of situational awareness is critical.</w:t>
      </w:r>
    </w:p>
    <w:p w:rsidR="00000000" w:rsidRPr="00F121DD" w:rsidP="00B65154">
      <w:pPr>
        <w:pStyle w:val="BodyText"/>
      </w:pPr>
      <w:r w:rsidRPr="00F121DD">
        <w:t>No licensing, legislative or ce</w:t>
      </w:r>
      <w:r w:rsidRPr="00F121DD">
        <w:t>rtification requirements apply to this unit at the time of publication.</w:t>
      </w:r>
    </w:p>
    <w:p w:rsidR="00000000" w:rsidRPr="00F121DD" w:rsidP="00F121DD">
      <w:pPr>
        <w:pStyle w:val="Heading1"/>
      </w:pPr>
      <w:bookmarkStart w:id="3" w:name="O_1257130"/>
      <w:bookmarkEnd w:id="3"/>
      <w:r w:rsidRPr="00F121DD">
        <w:t>Unit Sector</w:t>
      </w:r>
    </w:p>
    <w:p w:rsidR="00000000" w:rsidRPr="00F121DD" w:rsidP="00B65154">
      <w:pPr>
        <w:pStyle w:val="List"/>
      </w:pPr>
      <w:r w:rsidRPr="00F121DD">
        <w:t>Coal mining</w:t>
      </w:r>
    </w:p>
    <w:p w:rsidR="00000000" w:rsidRPr="00F121DD" w:rsidP="00B65154">
      <w:pPr>
        <w:pStyle w:val="List"/>
      </w:pPr>
      <w:r w:rsidRPr="00F121DD">
        <w:t>Metalliferous mining</w:t>
      </w:r>
    </w:p>
    <w:p w:rsidR="00000000" w:rsidRPr="00F121DD" w:rsidP="00F121DD">
      <w:pPr>
        <w:pStyle w:val="AllowPageBreak"/>
      </w:pPr>
    </w:p>
    <w:p w:rsidR="00000000" w:rsidRPr="00F121DD" w:rsidP="00F121DD">
      <w:pPr>
        <w:pStyle w:val="Heading1"/>
      </w:pPr>
      <w:bookmarkStart w:id="4" w:name="O_1257131"/>
      <w:bookmarkEnd w:id="4"/>
      <w:r w:rsidRPr="00F121D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93"/>
        <w:gridCol w:w="6315"/>
      </w:tblGrid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TableHeading"/>
              <w:rPr>
                <w:lang w:val="en-NZ"/>
              </w:rPr>
            </w:pPr>
            <w:r w:rsidRPr="00F121DD">
              <w:t>ELEMENT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TableHeading"/>
              <w:rPr>
                <w:lang w:val="en-NZ"/>
              </w:rPr>
            </w:pPr>
            <w:r w:rsidRPr="00F121DD">
              <w:t>PERFORMANCE CRITERIA</w:t>
            </w:r>
          </w:p>
        </w:tc>
      </w:tr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BodyText"/>
              <w:rPr>
                <w:lang w:val="en-NZ"/>
              </w:rPr>
            </w:pPr>
            <w:r w:rsidRPr="00F121DD">
              <w:t>Elements describe the essential outcomes</w:t>
            </w:r>
          </w:p>
        </w:tc>
        <w:tc>
          <w:tcPr>
            <w:tcW w:w="631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BodyText"/>
              <w:rPr>
                <w:lang w:val="en-NZ"/>
              </w:rPr>
            </w:pPr>
            <w:r w:rsidRPr="00F121DD">
              <w:t>Performance criteria describe the performance needed to demonstrate achievement of the element</w:t>
            </w:r>
          </w:p>
        </w:tc>
      </w:tr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List"/>
              <w:rPr>
                <w:lang w:val="en-NZ"/>
              </w:rPr>
            </w:pPr>
            <w:r w:rsidRPr="00F121DD">
              <w:t>1. Build situational awareness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DD" w:rsidP="00F121DD">
            <w:pPr>
              <w:pStyle w:val="List"/>
            </w:pPr>
            <w:r w:rsidRPr="00F121DD">
              <w:t>1.1 Organise workspace for screen visibility, accessibility and ergonomic comfort</w:t>
            </w:r>
          </w:p>
          <w:p w:rsidR="00000000" w:rsidRPr="00F121DD" w:rsidP="00F121DD">
            <w:pPr>
              <w:pStyle w:val="List"/>
            </w:pPr>
            <w:r w:rsidRPr="00F121DD">
              <w:t>1.2 Co</w:t>
            </w:r>
            <w:r w:rsidRPr="00F121DD">
              <w:t>ntinually compare current situation with what constitutes normal operations</w:t>
            </w:r>
          </w:p>
          <w:p w:rsidR="00000000" w:rsidRPr="00F121DD" w:rsidP="00F121DD">
            <w:pPr>
              <w:pStyle w:val="List"/>
            </w:pPr>
            <w:r w:rsidRPr="00F121DD">
              <w:t xml:space="preserve">1.3 Control focus of attention to continue to take in the wider </w:t>
            </w:r>
            <w:r w:rsidRPr="00F121DD">
              <w:t>view when dealing with specific events and issues</w:t>
            </w:r>
          </w:p>
          <w:p w:rsidR="00000000" w:rsidP="00F121DD">
            <w:pPr>
              <w:pStyle w:val="List"/>
              <w:rPr>
                <w:lang w:val="en-NZ"/>
              </w:rPr>
            </w:pPr>
            <w:r w:rsidRPr="00F121DD">
              <w:t>1.4 Prioritise and manage information flow to optimise situational</w:t>
            </w:r>
            <w:r w:rsidRPr="00F121DD">
              <w:t xml:space="preserve"> awareness </w:t>
            </w:r>
          </w:p>
        </w:tc>
      </w:tr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List"/>
              <w:rPr>
                <w:lang w:val="en-NZ"/>
              </w:rPr>
            </w:pPr>
            <w:r w:rsidRPr="00F121DD">
              <w:t>2. Maintain vigilance over time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DD" w:rsidP="00F121DD">
            <w:pPr>
              <w:pStyle w:val="List"/>
            </w:pPr>
            <w:r w:rsidRPr="00F121DD">
              <w:t>2.1 Manage own fatigue in line with organisational protocols</w:t>
            </w:r>
          </w:p>
          <w:p w:rsidR="00000000" w:rsidRPr="00F121DD" w:rsidP="00F121DD">
            <w:pPr>
              <w:pStyle w:val="List"/>
            </w:pPr>
            <w:r w:rsidRPr="00F121DD">
              <w:t>2.2 Regularly pause and reassess throughout sustained periods on high alert</w:t>
            </w:r>
          </w:p>
          <w:p w:rsidR="00000000" w:rsidRPr="00F121DD" w:rsidP="00F121DD">
            <w:pPr>
              <w:pStyle w:val="List"/>
            </w:pPr>
            <w:r w:rsidRPr="00F121DD">
              <w:t>2.3 Anticipate circumstances that can undermine situational awareness and</w:t>
            </w:r>
            <w:r w:rsidRPr="00F121DD">
              <w:t xml:space="preserve"> seek to address them</w:t>
            </w:r>
          </w:p>
          <w:p w:rsidR="00000000" w:rsidRPr="00F121DD" w:rsidP="00F121DD">
            <w:pPr>
              <w:pStyle w:val="List"/>
            </w:pPr>
            <w:r w:rsidRPr="00F121DD">
              <w:t>2.4 Identify loss of situational awareness in self and others and take action to recover a high level of alertness</w:t>
            </w:r>
          </w:p>
          <w:p w:rsidR="00000000" w:rsidP="00F121DD">
            <w:pPr>
              <w:pStyle w:val="List"/>
              <w:rPr>
                <w:lang w:val="en-NZ"/>
              </w:rPr>
            </w:pPr>
            <w:r w:rsidRPr="00F121DD">
              <w:t>2.5 Maintain situational awareness to identify changed conditions, respond to cues and abnormal situations</w:t>
            </w:r>
          </w:p>
        </w:tc>
      </w:tr>
      <w:tr w:rsidTr="00F121D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121DD">
            <w:pPr>
              <w:pStyle w:val="List"/>
              <w:rPr>
                <w:lang w:val="en-NZ"/>
              </w:rPr>
            </w:pPr>
            <w:r w:rsidRPr="00F121DD">
              <w:t>3. Act on s</w:t>
            </w:r>
            <w:r w:rsidRPr="00F121DD">
              <w:t>ituational information</w:t>
            </w:r>
          </w:p>
        </w:tc>
        <w:tc>
          <w:tcPr>
            <w:tcW w:w="63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121DD" w:rsidP="00F121DD">
            <w:pPr>
              <w:pStyle w:val="List"/>
            </w:pPr>
            <w:r w:rsidRPr="00F121DD">
              <w:t>3.1 Interpret system data and respond to system alerts and alarms following organisational procedures</w:t>
            </w:r>
          </w:p>
          <w:p w:rsidR="00000000" w:rsidRPr="00F121DD" w:rsidP="00F121DD">
            <w:pPr>
              <w:pStyle w:val="List"/>
            </w:pPr>
            <w:r w:rsidRPr="00F121DD">
              <w:t>3.2 Confirm faults and malfunctions and rectify within scope of own role or escalate according to organisational escalation procedu</w:t>
            </w:r>
            <w:r w:rsidRPr="00F121DD">
              <w:t>re</w:t>
            </w:r>
          </w:p>
          <w:p w:rsidR="00000000" w:rsidRPr="00F121DD" w:rsidP="00F121DD">
            <w:pPr>
              <w:pStyle w:val="List"/>
            </w:pPr>
            <w:r w:rsidRPr="00F121DD">
              <w:t>3.3 Project information on status of work activities to predict impact on future operations and outcomes</w:t>
            </w:r>
          </w:p>
          <w:p w:rsidR="00000000" w:rsidRPr="00F121DD" w:rsidP="00F121DD">
            <w:pPr>
              <w:pStyle w:val="List"/>
            </w:pPr>
            <w:r w:rsidRPr="00F121DD">
              <w:t>3.4 Prioritise current work activities based on situational awareness of current and projected status to maximise outcomes</w:t>
            </w:r>
          </w:p>
        </w:tc>
      </w:tr>
    </w:tbl>
    <w:p w:rsidR="00000000" w:rsidRPr="00F121DD" w:rsidP="00F121DD">
      <w:pPr>
        <w:pStyle w:val="BodyText"/>
      </w:pPr>
    </w:p>
    <w:p w:rsidR="00000000" w:rsidRPr="00F121DD" w:rsidP="00F121DD">
      <w:pPr>
        <w:pStyle w:val="AllowPageBreak"/>
      </w:pPr>
    </w:p>
    <w:p w:rsidR="00000000" w:rsidRPr="00F121DD" w:rsidP="00F121DD">
      <w:pPr>
        <w:pStyle w:val="Heading1"/>
      </w:pPr>
      <w:bookmarkStart w:id="5" w:name="O_1257132"/>
      <w:bookmarkEnd w:id="5"/>
      <w:r w:rsidRPr="00F121DD">
        <w:t>Foun</w:t>
      </w:r>
      <w:r w:rsidRPr="00F121DD">
        <w:t>dation Skills</w:t>
      </w:r>
    </w:p>
    <w:p w:rsidR="00000000" w:rsidRPr="00F121DD" w:rsidP="00B65154">
      <w:pPr>
        <w:pStyle w:val="BodyText"/>
      </w:pPr>
      <w:r w:rsidRPr="00F121DD">
        <w:t>Foundation skills essential to performance are explicit in the performance criteria of this unit of competency.</w:t>
      </w:r>
    </w:p>
    <w:p w:rsidR="00000000" w:rsidRPr="00F121DD" w:rsidP="00F121DD">
      <w:pPr>
        <w:pStyle w:val="Heading1"/>
      </w:pPr>
      <w:bookmarkStart w:id="6" w:name="O_1257134"/>
      <w:bookmarkEnd w:id="6"/>
      <w:r w:rsidRPr="00F121DD">
        <w:t>Unit Mapping Information</w:t>
      </w:r>
    </w:p>
    <w:p w:rsidR="00000000" w:rsidRPr="00F121DD" w:rsidP="00B65154">
      <w:pPr>
        <w:pStyle w:val="BodyText"/>
      </w:pPr>
      <w:r w:rsidRPr="00F121DD">
        <w:t>No equivalent unit. Newly created unit.</w:t>
      </w:r>
    </w:p>
    <w:p w:rsidR="00000000" w:rsidRPr="00F121DD" w:rsidP="00F121DD">
      <w:pPr>
        <w:pStyle w:val="Heading1"/>
      </w:pPr>
      <w:bookmarkStart w:id="7" w:name="O_1257141"/>
      <w:bookmarkEnd w:id="7"/>
      <w:r w:rsidRPr="00F121DD">
        <w:t>Links</w:t>
      </w:r>
    </w:p>
    <w:p w:rsidR="00000000" w:rsidRPr="00F121DD" w:rsidP="00B65154">
      <w:pPr>
        <w:pStyle w:val="BodyText"/>
      </w:pPr>
      <w:r w:rsidRPr="00F121D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A57246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121DD" w:rsidP="00F121DD"/>
    <w:sectPr w:rsidSect="00F121DD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D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DD" w:rsidRPr="00B65154" w:rsidP="00B651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D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54" w:rsidP="00F121D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5154" w:rsidP="00F121D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5154" w:rsidP="00F121D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D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121DD" w:rsidRPr="00B65154" w:rsidP="00B651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121D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5154" w:rsidRPr="002D2AF8" w:rsidP="00F121D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RIIARO411 Manage situational awareness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5154" w:rsidP="00F121D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21D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121D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121D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121D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121D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121D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121D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121D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121D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121D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121D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121DD"/>
  </w:style>
  <w:style w:type="character" w:customStyle="1" w:styleId="Heading1Char">
    <w:name w:val="Heading 1 Char"/>
    <w:basedOn w:val="DefaultParagraphFont"/>
    <w:link w:val="Heading1"/>
    <w:rsid w:val="00F121D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121D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121D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121DD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121D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121DD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121D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121D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121D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121D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1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121D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1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121D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121D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121D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121D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121D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121D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121D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121D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121D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121D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121D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121DD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121DD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121D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121DD"/>
    <w:rPr>
      <w:b/>
      <w:spacing w:val="0"/>
    </w:rPr>
  </w:style>
  <w:style w:type="paragraph" w:customStyle="1" w:styleId="SuperTitle">
    <w:name w:val="SuperTitle"/>
    <w:basedOn w:val="Title"/>
    <w:rsid w:val="00F121D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121D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121D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121DD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121D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121D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121D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121D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121D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121D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121D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121D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121D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121DD"/>
    <w:rPr>
      <w:i/>
    </w:rPr>
  </w:style>
  <w:style w:type="paragraph" w:styleId="Caption">
    <w:name w:val="caption"/>
    <w:basedOn w:val="BodyText"/>
    <w:next w:val="Normal"/>
    <w:qFormat/>
    <w:rsid w:val="00F121D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121D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121D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121DD"/>
  </w:style>
  <w:style w:type="paragraph" w:styleId="TableofFigures">
    <w:name w:val="table of figures"/>
    <w:basedOn w:val="Normal"/>
    <w:next w:val="Normal"/>
    <w:semiHidden/>
    <w:rsid w:val="00F121D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121DD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121DD"/>
    <w:rPr>
      <w:rFonts w:ascii="Wingdings" w:hAnsi="Wingdings"/>
    </w:rPr>
  </w:style>
  <w:style w:type="character" w:customStyle="1" w:styleId="HotSpot">
    <w:name w:val="HotSpot"/>
    <w:rsid w:val="00F121DD"/>
    <w:rPr>
      <w:color w:val="0033CC"/>
      <w:u w:val="none"/>
    </w:rPr>
  </w:style>
  <w:style w:type="paragraph" w:customStyle="1" w:styleId="BodyTextRight">
    <w:name w:val="Body Text Right"/>
    <w:basedOn w:val="BodyText"/>
    <w:rsid w:val="00F121D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121D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121DD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121D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121D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121D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121DD"/>
    <w:rPr>
      <w:sz w:val="32"/>
    </w:rPr>
  </w:style>
  <w:style w:type="paragraph" w:customStyle="1" w:styleId="HeadingProcedure">
    <w:name w:val="Heading Procedure"/>
    <w:basedOn w:val="HeadingBase"/>
    <w:next w:val="Normal"/>
    <w:rsid w:val="00F121D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121DD"/>
    <w:pPr>
      <w:spacing w:before="60" w:after="60"/>
    </w:pPr>
  </w:style>
  <w:style w:type="paragraph" w:styleId="ListContinue">
    <w:name w:val="List Continue"/>
    <w:basedOn w:val="List"/>
    <w:rsid w:val="00F121DD"/>
    <w:pPr>
      <w:ind w:firstLine="0"/>
    </w:pPr>
  </w:style>
  <w:style w:type="paragraph" w:customStyle="1" w:styleId="ListNote">
    <w:name w:val="List Note"/>
    <w:basedOn w:val="List"/>
    <w:rsid w:val="00F121D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121D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121D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121DD"/>
    <w:rPr>
      <w:rFonts w:ascii="Courier New" w:hAnsi="Courier New"/>
    </w:rPr>
  </w:style>
  <w:style w:type="paragraph" w:customStyle="1" w:styleId="NoteBullet">
    <w:name w:val="Note Bullet"/>
    <w:basedOn w:val="Note"/>
    <w:rsid w:val="00F121D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121D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121D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121D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121DD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121D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121D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121DD"/>
    <w:rPr>
      <w:b/>
      <w:smallCaps/>
    </w:rPr>
  </w:style>
  <w:style w:type="paragraph" w:customStyle="1" w:styleId="TableListNumber">
    <w:name w:val="Table List Number"/>
    <w:basedOn w:val="ListNumber"/>
    <w:rsid w:val="00F121D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121D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121DD"/>
    <w:pPr>
      <w:numPr>
        <w:numId w:val="7"/>
      </w:numPr>
    </w:pPr>
  </w:style>
  <w:style w:type="paragraph" w:customStyle="1" w:styleId="ListAlpha2">
    <w:name w:val="List Alpha 2"/>
    <w:basedOn w:val="List2"/>
    <w:rsid w:val="00F121DD"/>
    <w:pPr>
      <w:numPr>
        <w:numId w:val="6"/>
      </w:numPr>
    </w:pPr>
  </w:style>
  <w:style w:type="paragraph" w:styleId="List2">
    <w:name w:val="List 2"/>
    <w:basedOn w:val="BodyText"/>
    <w:rsid w:val="00F121D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121D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121D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121D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121DD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121DD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121DD"/>
    <w:pPr>
      <w:numPr>
        <w:numId w:val="2"/>
      </w:numPr>
    </w:pPr>
  </w:style>
  <w:style w:type="paragraph" w:styleId="ListContinue2">
    <w:name w:val="List Continue 2"/>
    <w:basedOn w:val="List2"/>
    <w:rsid w:val="00F121DD"/>
    <w:pPr>
      <w:ind w:firstLine="0"/>
    </w:pPr>
  </w:style>
  <w:style w:type="paragraph" w:styleId="ListContinue3">
    <w:name w:val="List Continue 3"/>
    <w:basedOn w:val="List3"/>
    <w:rsid w:val="00F121DD"/>
    <w:pPr>
      <w:ind w:left="1021" w:firstLine="0"/>
    </w:pPr>
  </w:style>
  <w:style w:type="paragraph" w:styleId="ListContinue4">
    <w:name w:val="List Continue 4"/>
    <w:basedOn w:val="List4"/>
    <w:rsid w:val="00F121DD"/>
    <w:pPr>
      <w:ind w:firstLine="0"/>
    </w:pPr>
  </w:style>
  <w:style w:type="paragraph" w:styleId="ListContinue5">
    <w:name w:val="List Continue 5"/>
    <w:basedOn w:val="List5"/>
    <w:rsid w:val="00F121DD"/>
    <w:pPr>
      <w:ind w:firstLine="0"/>
    </w:pPr>
  </w:style>
  <w:style w:type="paragraph" w:styleId="ListNumber3">
    <w:name w:val="List Number 3"/>
    <w:basedOn w:val="List3"/>
    <w:rsid w:val="00F121DD"/>
    <w:pPr>
      <w:numPr>
        <w:numId w:val="3"/>
      </w:numPr>
    </w:pPr>
  </w:style>
  <w:style w:type="paragraph" w:styleId="ListNumber4">
    <w:name w:val="List Number 4"/>
    <w:basedOn w:val="List4"/>
    <w:rsid w:val="00F121DD"/>
    <w:pPr>
      <w:numPr>
        <w:numId w:val="4"/>
      </w:numPr>
    </w:pPr>
  </w:style>
  <w:style w:type="paragraph" w:styleId="ListNumber5">
    <w:name w:val="List Number 5"/>
    <w:basedOn w:val="List5"/>
    <w:rsid w:val="00F121DD"/>
    <w:pPr>
      <w:numPr>
        <w:numId w:val="5"/>
      </w:numPr>
    </w:pPr>
  </w:style>
  <w:style w:type="paragraph" w:styleId="BlockText">
    <w:name w:val="Block Text"/>
    <w:basedOn w:val="Normal"/>
    <w:rsid w:val="00F121D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121D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121DD"/>
    <w:rPr>
      <w:sz w:val="16"/>
      <w:vertAlign w:val="superscript"/>
    </w:rPr>
  </w:style>
  <w:style w:type="character" w:customStyle="1" w:styleId="Symbols">
    <w:name w:val="Symbols"/>
    <w:basedOn w:val="DefaultParagraphFont"/>
    <w:rsid w:val="00F121DD"/>
    <w:rPr>
      <w:rFonts w:ascii="Symbol" w:hAnsi="Symbol"/>
    </w:rPr>
  </w:style>
  <w:style w:type="character" w:customStyle="1" w:styleId="MenuOptions">
    <w:name w:val="Menu Options"/>
    <w:basedOn w:val="DefaultParagraphFont"/>
    <w:rsid w:val="00F121D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121DD"/>
    <w:rPr>
      <w:b/>
    </w:rPr>
  </w:style>
  <w:style w:type="character" w:customStyle="1" w:styleId="Underlined">
    <w:name w:val="Underlined"/>
    <w:basedOn w:val="DefaultParagraphFont"/>
    <w:rsid w:val="00F121DD"/>
    <w:rPr>
      <w:u w:val="single"/>
    </w:rPr>
  </w:style>
  <w:style w:type="paragraph" w:customStyle="1" w:styleId="TableBodyTextRight">
    <w:name w:val="Table Body Text Right"/>
    <w:basedOn w:val="TableBodyText"/>
    <w:rsid w:val="00F121D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121DD"/>
    <w:rPr>
      <w:sz w:val="18"/>
    </w:rPr>
  </w:style>
  <w:style w:type="paragraph" w:customStyle="1" w:styleId="BodySmallRight">
    <w:name w:val="Body Small Right"/>
    <w:basedOn w:val="BodyTextRight"/>
    <w:rsid w:val="00F121DD"/>
    <w:rPr>
      <w:sz w:val="18"/>
      <w:szCs w:val="18"/>
    </w:rPr>
  </w:style>
  <w:style w:type="paragraph" w:customStyle="1" w:styleId="MarginEdition">
    <w:name w:val="Margin Edition"/>
    <w:basedOn w:val="MarginNote"/>
    <w:rsid w:val="00F121D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121DD"/>
    <w:rPr>
      <w:sz w:val="2"/>
      <w:szCs w:val="2"/>
    </w:rPr>
  </w:style>
  <w:style w:type="character" w:customStyle="1" w:styleId="Small">
    <w:name w:val="Small"/>
    <w:basedOn w:val="DefaultParagraphFont"/>
    <w:rsid w:val="00F121DD"/>
    <w:rPr>
      <w:sz w:val="16"/>
    </w:rPr>
  </w:style>
  <w:style w:type="paragraph" w:customStyle="1" w:styleId="WideTable">
    <w:name w:val="Wide Table"/>
    <w:basedOn w:val="Normal"/>
    <w:rsid w:val="00F121D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121DD"/>
  </w:style>
  <w:style w:type="paragraph" w:styleId="Quote">
    <w:name w:val="Quote"/>
    <w:basedOn w:val="Heading1"/>
    <w:link w:val="QuoteChar"/>
    <w:qFormat/>
    <w:rsid w:val="00F121D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121D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121DD"/>
    <w:pPr>
      <w:pageBreakBefore/>
    </w:pPr>
  </w:style>
  <w:style w:type="paragraph" w:customStyle="1" w:styleId="Border">
    <w:name w:val="Border"/>
    <w:basedOn w:val="Normal"/>
    <w:qFormat/>
    <w:rsid w:val="00F121D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121D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121D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121D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121D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121D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121D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121D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121D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121DD"/>
    <w:rPr>
      <w:u w:val="single"/>
    </w:rPr>
  </w:style>
  <w:style w:type="character" w:customStyle="1" w:styleId="BoldandItalics">
    <w:name w:val="Bold and Italics"/>
    <w:qFormat/>
    <w:rsid w:val="00F121DD"/>
    <w:rPr>
      <w:b/>
      <w:i/>
      <w:u w:val="none"/>
    </w:rPr>
  </w:style>
  <w:style w:type="paragraph" w:styleId="BalloonText">
    <w:name w:val="Balloon Text"/>
    <w:basedOn w:val="Normal"/>
    <w:link w:val="BalloonTextChar"/>
    <w:rsid w:val="00F121D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121D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121D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121D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121D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121D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121DD"/>
    <w:pPr>
      <w:spacing w:before="0" w:after="0"/>
    </w:pPr>
  </w:style>
  <w:style w:type="paragraph" w:customStyle="1" w:styleId="BodyTextBold">
    <w:name w:val="Body Text Bold"/>
    <w:basedOn w:val="BodyText"/>
    <w:qFormat/>
    <w:rsid w:val="00F121DD"/>
    <w:rPr>
      <w:b/>
    </w:rPr>
  </w:style>
  <w:style w:type="character" w:styleId="Hyperlink">
    <w:name w:val="Hyperlink"/>
    <w:basedOn w:val="DefaultParagraphFont"/>
    <w:uiPriority w:val="99"/>
    <w:unhideWhenUsed/>
    <w:rsid w:val="00B651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417</Words>
  <Characters>2632</Characters>
  <Application>Microsoft Office Word</Application>
  <DocSecurity>0</DocSecurity>
  <Lines>87</Lines>
  <Paragraphs>49</Paragraphs>
  <ScaleCrop>false</ScaleCrop>
  <Company>Author-it Software Corporation Ltd.</Company>
  <LinksUpToDate>false</LinksUpToDate>
  <CharactersWithSpaces>3000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RIIARO411 Manage situational awareness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2022-10-18T13:55:00Z</dcterms:created>
  <dcterms:modified xsi:type="dcterms:W3CDTF">2022-10-18T13:55:00Z</dcterms:modified>
</cp:coreProperties>
</file>