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DB2" w:rsidP="00006DB2">
      <w:pPr>
        <w:pStyle w:val="Title"/>
      </w:pPr>
      <w:r>
        <w:fldChar w:fldCharType="begin"/>
      </w:r>
      <w:r>
        <w:instrText xml:space="preserve"> TITLE   \* MERGEFORMAT </w:instrText>
      </w:r>
      <w:r>
        <w:fldChar w:fldCharType="separate"/>
      </w:r>
      <w:r>
        <w:t>RIIARO411 Manage situational awareness</w:t>
      </w:r>
      <w:r>
        <w:fldChar w:fldCharType="end"/>
      </w:r>
    </w:p>
    <w:p w:rsidR="00006DB2" w:rsidP="00006DB2">
      <w:pPr>
        <w:pStyle w:val="Version"/>
        <w:sectPr w:rsidSect="008605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5A1" w:rsidP="008605A1">
      <w:pPr>
        <w:pStyle w:val="SuperHeading"/>
      </w:pPr>
      <w:r w:rsidRPr="008605A1">
        <w:t>RIIARO411 Manage situational awareness</w:t>
      </w:r>
    </w:p>
    <w:p w:rsidR="00000000" w:rsidRPr="008605A1" w:rsidP="008605A1">
      <w:pPr>
        <w:pStyle w:val="Heading1"/>
      </w:pPr>
      <w:bookmarkStart w:id="1" w:name="O_1257126"/>
      <w:bookmarkEnd w:id="1"/>
      <w:r w:rsidRPr="008605A1">
        <w:t>Modification History</w:t>
      </w:r>
    </w:p>
    <w:tbl>
      <w:tblPr>
        <w:tblW w:w="0" w:type="auto"/>
        <w:tblLayout w:type="fixed"/>
        <w:tblCellMar>
          <w:left w:w="62" w:type="dxa"/>
          <w:right w:w="62" w:type="dxa"/>
        </w:tblCellMar>
        <w:tblLook w:val="0000"/>
      </w:tblPr>
      <w:tblGrid>
        <w:gridCol w:w="2684"/>
        <w:gridCol w:w="6388"/>
      </w:tblGrid>
      <w:tr w:rsidTr="008605A1">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5A1">
            <w:pPr>
              <w:pStyle w:val="BodyText"/>
              <w:rPr>
                <w:lang w:val="en-NZ"/>
              </w:rPr>
            </w:pPr>
            <w:r w:rsidRPr="008605A1">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5A1" w:rsidP="008605A1">
            <w:pPr>
              <w:pStyle w:val="BodyText"/>
            </w:pPr>
            <w:r w:rsidRPr="008605A1">
              <w:t>This version first released with RII Resources and Infrastructure Industry Training Package Version 9.0.</w:t>
            </w:r>
          </w:p>
          <w:p w:rsidR="00000000" w:rsidRPr="008605A1" w:rsidP="008605A1">
            <w:pPr>
              <w:pStyle w:val="BodyText"/>
            </w:pPr>
            <w:r w:rsidRPr="008605A1">
              <w:t>Newly created unit.</w:t>
            </w:r>
          </w:p>
        </w:tc>
      </w:tr>
    </w:tbl>
    <w:p w:rsidR="00000000" w:rsidRPr="008605A1" w:rsidP="008605A1">
      <w:pPr>
        <w:pStyle w:val="BodyText"/>
      </w:pPr>
    </w:p>
    <w:p w:rsidR="00000000" w:rsidRPr="008605A1" w:rsidP="008605A1">
      <w:pPr>
        <w:pStyle w:val="AllowPageBreak"/>
      </w:pPr>
    </w:p>
    <w:p w:rsidR="00000000" w:rsidRPr="008605A1" w:rsidP="008605A1">
      <w:pPr>
        <w:pStyle w:val="Heading1"/>
      </w:pPr>
      <w:bookmarkStart w:id="2" w:name="O_1257127"/>
      <w:bookmarkEnd w:id="2"/>
      <w:r w:rsidRPr="008605A1">
        <w:t>Application</w:t>
      </w:r>
    </w:p>
    <w:p w:rsidR="00000000" w:rsidRPr="008605A1" w:rsidP="00006DB2">
      <w:pPr>
        <w:pStyle w:val="BodyText"/>
      </w:pPr>
      <w:r w:rsidRPr="008605A1">
        <w:t xml:space="preserve">This unit describes the skills and knowledge required to maintain </w:t>
      </w:r>
      <w:r w:rsidRPr="008605A1">
        <w:t>a high level of vigilance over time in a complex, dynamic, high consequence environment. It includes building situational awareness of the continuing status of areas of responsibility, maintaining vigilance, and acting on situational information.</w:t>
      </w:r>
    </w:p>
    <w:p w:rsidR="00000000" w:rsidRPr="008605A1" w:rsidP="00006DB2">
      <w:pPr>
        <w:pStyle w:val="BodyText"/>
      </w:pPr>
      <w:r w:rsidRPr="008605A1">
        <w:t xml:space="preserve">The unit </w:t>
      </w:r>
      <w:r w:rsidRPr="008605A1">
        <w:t>applies to those who hold a position of control in any high pressure, high accountability work environment, such as those found within complex autonomous environments where a high degree of situational awareness is critical.</w:t>
      </w:r>
    </w:p>
    <w:p w:rsidR="00000000" w:rsidRPr="008605A1" w:rsidP="00006DB2">
      <w:pPr>
        <w:pStyle w:val="BodyText"/>
      </w:pPr>
      <w:r w:rsidRPr="008605A1">
        <w:t>No licensing, legislative or ce</w:t>
      </w:r>
      <w:r w:rsidRPr="008605A1">
        <w:t>rtification requirements apply to this unit at the time of publication.</w:t>
      </w:r>
    </w:p>
    <w:p w:rsidR="00000000" w:rsidRPr="008605A1" w:rsidP="008605A1">
      <w:pPr>
        <w:pStyle w:val="Heading1"/>
      </w:pPr>
      <w:bookmarkStart w:id="3" w:name="O_1257130"/>
      <w:bookmarkEnd w:id="3"/>
      <w:r w:rsidRPr="008605A1">
        <w:t>Unit Sector</w:t>
      </w:r>
    </w:p>
    <w:p w:rsidR="00000000" w:rsidRPr="008605A1" w:rsidP="00006DB2">
      <w:pPr>
        <w:pStyle w:val="List"/>
      </w:pPr>
      <w:r w:rsidRPr="008605A1">
        <w:t>Coal mining</w:t>
      </w:r>
    </w:p>
    <w:p w:rsidR="00000000" w:rsidRPr="008605A1" w:rsidP="00006DB2">
      <w:pPr>
        <w:pStyle w:val="List"/>
      </w:pPr>
      <w:r w:rsidRPr="008605A1">
        <w:t>Metalliferous mining</w:t>
      </w:r>
    </w:p>
    <w:p w:rsidR="00000000" w:rsidRPr="008605A1" w:rsidP="008605A1">
      <w:pPr>
        <w:pStyle w:val="AllowPageBreak"/>
      </w:pPr>
    </w:p>
    <w:p w:rsidR="00000000" w:rsidRPr="008605A1" w:rsidP="008605A1">
      <w:pPr>
        <w:pStyle w:val="Heading1"/>
      </w:pPr>
      <w:bookmarkStart w:id="4" w:name="O_1257131"/>
      <w:bookmarkEnd w:id="4"/>
      <w:r w:rsidRPr="008605A1">
        <w:t>Elements and Performance Criteria</w:t>
      </w:r>
    </w:p>
    <w:tbl>
      <w:tblPr>
        <w:tblW w:w="0" w:type="auto"/>
        <w:tblLayout w:type="fixed"/>
        <w:tblCellMar>
          <w:left w:w="62" w:type="dxa"/>
          <w:right w:w="62" w:type="dxa"/>
        </w:tblCellMar>
        <w:tblLook w:val="0000"/>
      </w:tblPr>
      <w:tblGrid>
        <w:gridCol w:w="2593"/>
        <w:gridCol w:w="6315"/>
      </w:tblGrid>
      <w:tr w:rsidTr="008605A1">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05A1">
            <w:pPr>
              <w:pStyle w:val="TableHeading"/>
              <w:rPr>
                <w:lang w:val="en-NZ"/>
              </w:rPr>
            </w:pPr>
            <w:r w:rsidRPr="008605A1">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05A1">
            <w:pPr>
              <w:pStyle w:val="TableHeading"/>
              <w:rPr>
                <w:lang w:val="en-NZ"/>
              </w:rPr>
            </w:pPr>
            <w:r w:rsidRPr="008605A1">
              <w:t>PERFORMANCE CRITERIA</w:t>
            </w:r>
          </w:p>
        </w:tc>
      </w:tr>
      <w:tr w:rsidTr="008605A1">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05A1">
            <w:pPr>
              <w:pStyle w:val="BodyText"/>
              <w:rPr>
                <w:lang w:val="en-NZ"/>
              </w:rPr>
            </w:pPr>
            <w:r w:rsidRPr="008605A1">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05A1">
            <w:pPr>
              <w:pStyle w:val="BodyText"/>
              <w:rPr>
                <w:lang w:val="en-NZ"/>
              </w:rPr>
            </w:pPr>
            <w:r w:rsidRPr="008605A1">
              <w:t>Performance criteria describe the performance needed to demonstrate achievement of the element</w:t>
            </w:r>
          </w:p>
        </w:tc>
      </w:tr>
      <w:tr w:rsidTr="008605A1">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5A1">
            <w:pPr>
              <w:pStyle w:val="List"/>
              <w:rPr>
                <w:lang w:val="en-NZ"/>
              </w:rPr>
            </w:pPr>
            <w:r w:rsidRPr="008605A1">
              <w:t>1. Build situational awareness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5A1" w:rsidP="008605A1">
            <w:pPr>
              <w:pStyle w:val="List"/>
            </w:pPr>
            <w:r w:rsidRPr="008605A1">
              <w:t>1.1 Organise workspace for screen visibility, accessibility and ergonomic comfort</w:t>
            </w:r>
          </w:p>
          <w:p w:rsidR="00000000" w:rsidRPr="008605A1" w:rsidP="008605A1">
            <w:pPr>
              <w:pStyle w:val="List"/>
            </w:pPr>
            <w:r w:rsidRPr="008605A1">
              <w:t>1.2 Co</w:t>
            </w:r>
            <w:r w:rsidRPr="008605A1">
              <w:t>ntinually compare current situation with what constitutes normal operations</w:t>
            </w:r>
          </w:p>
          <w:p w:rsidR="00000000" w:rsidRPr="008605A1" w:rsidP="008605A1">
            <w:pPr>
              <w:pStyle w:val="List"/>
            </w:pPr>
            <w:r w:rsidRPr="008605A1">
              <w:t xml:space="preserve">1.3 Control focus of attention to continue to take in the wider </w:t>
            </w:r>
            <w:r w:rsidRPr="008605A1">
              <w:t>view when dealing with specific events and issues</w:t>
            </w:r>
          </w:p>
          <w:p w:rsidR="00000000" w:rsidP="008605A1">
            <w:pPr>
              <w:pStyle w:val="List"/>
              <w:rPr>
                <w:lang w:val="en-NZ"/>
              </w:rPr>
            </w:pPr>
            <w:r w:rsidRPr="008605A1">
              <w:t>1.4 Prioritise and manage information flow to optimise situational</w:t>
            </w:r>
            <w:r w:rsidRPr="008605A1">
              <w:t xml:space="preserve"> awareness </w:t>
            </w:r>
          </w:p>
        </w:tc>
      </w:tr>
      <w:tr w:rsidTr="008605A1">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5A1">
            <w:pPr>
              <w:pStyle w:val="List"/>
              <w:rPr>
                <w:lang w:val="en-NZ"/>
              </w:rPr>
            </w:pPr>
            <w:r w:rsidRPr="008605A1">
              <w:t>2. Maintain vigilance over time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5A1" w:rsidP="008605A1">
            <w:pPr>
              <w:pStyle w:val="List"/>
            </w:pPr>
            <w:r w:rsidRPr="008605A1">
              <w:t>2.1 Manage own fatigue in line with organisational protocols</w:t>
            </w:r>
          </w:p>
          <w:p w:rsidR="00000000" w:rsidRPr="008605A1" w:rsidP="008605A1">
            <w:pPr>
              <w:pStyle w:val="List"/>
            </w:pPr>
            <w:r w:rsidRPr="008605A1">
              <w:t>2.2 Regularly pause and reassess throughout sustained periods on high alert</w:t>
            </w:r>
          </w:p>
          <w:p w:rsidR="00000000" w:rsidRPr="008605A1" w:rsidP="008605A1">
            <w:pPr>
              <w:pStyle w:val="List"/>
            </w:pPr>
            <w:r w:rsidRPr="008605A1">
              <w:t>2.3 Anticipate circumstances that can undermine situational awareness and seek to address them</w:t>
            </w:r>
          </w:p>
          <w:p w:rsidR="00000000" w:rsidRPr="008605A1" w:rsidP="008605A1">
            <w:pPr>
              <w:pStyle w:val="List"/>
            </w:pPr>
            <w:r w:rsidRPr="008605A1">
              <w:t>2.4 Identify loss of situational awareness in self and others and take action to recover a high level of alertness</w:t>
            </w:r>
          </w:p>
          <w:p w:rsidR="00000000" w:rsidP="008605A1">
            <w:pPr>
              <w:pStyle w:val="List"/>
              <w:rPr>
                <w:lang w:val="en-NZ"/>
              </w:rPr>
            </w:pPr>
            <w:r w:rsidRPr="008605A1">
              <w:t>2.5 Maintain situational awareness to identify</w:t>
            </w:r>
            <w:r w:rsidRPr="008605A1">
              <w:t xml:space="preserve"> changed conditions, respond to cues and abnormal situations</w:t>
            </w:r>
          </w:p>
        </w:tc>
      </w:tr>
      <w:tr w:rsidTr="008605A1">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5A1">
            <w:pPr>
              <w:pStyle w:val="List"/>
              <w:rPr>
                <w:lang w:val="en-NZ"/>
              </w:rPr>
            </w:pPr>
            <w:r w:rsidRPr="008605A1">
              <w:t>3. Act on situational information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5A1" w:rsidP="008605A1">
            <w:pPr>
              <w:pStyle w:val="List"/>
            </w:pPr>
            <w:r w:rsidRPr="008605A1">
              <w:t>3.1 Interpret system data and respond to system alerts and alarms following organisational procedures</w:t>
            </w:r>
          </w:p>
          <w:p w:rsidR="00000000" w:rsidRPr="008605A1" w:rsidP="008605A1">
            <w:pPr>
              <w:pStyle w:val="List"/>
            </w:pPr>
            <w:r w:rsidRPr="008605A1">
              <w:t>3.2 Confirm faults and malfunctions and rectify within sco</w:t>
            </w:r>
            <w:r w:rsidRPr="008605A1">
              <w:t>pe of own role or escalate according to organisational escalation procedure</w:t>
            </w:r>
          </w:p>
          <w:p w:rsidR="00000000" w:rsidRPr="008605A1" w:rsidP="008605A1">
            <w:pPr>
              <w:pStyle w:val="List"/>
            </w:pPr>
            <w:r w:rsidRPr="008605A1">
              <w:t>3.3 Project information on status of work activities to predict impact on future operations and outcomes</w:t>
            </w:r>
          </w:p>
          <w:p w:rsidR="00000000" w:rsidRPr="008605A1" w:rsidP="008605A1">
            <w:pPr>
              <w:pStyle w:val="List"/>
            </w:pPr>
            <w:r w:rsidRPr="008605A1">
              <w:t>3.4 Prioritise current work activities based on situational awareness of cu</w:t>
            </w:r>
            <w:r w:rsidRPr="008605A1">
              <w:t>rrent and projected status to maximise outcomes</w:t>
            </w:r>
          </w:p>
        </w:tc>
      </w:tr>
    </w:tbl>
    <w:p w:rsidR="00000000" w:rsidRPr="008605A1" w:rsidP="008605A1">
      <w:pPr>
        <w:pStyle w:val="BodyText"/>
      </w:pPr>
    </w:p>
    <w:p w:rsidR="00000000" w:rsidRPr="008605A1" w:rsidP="008605A1">
      <w:pPr>
        <w:pStyle w:val="AllowPageBreak"/>
      </w:pPr>
    </w:p>
    <w:p w:rsidR="00000000" w:rsidRPr="008605A1" w:rsidP="008605A1">
      <w:pPr>
        <w:pStyle w:val="Heading1"/>
      </w:pPr>
      <w:bookmarkStart w:id="5" w:name="O_1257132"/>
      <w:bookmarkEnd w:id="5"/>
      <w:r w:rsidRPr="008605A1">
        <w:t>Foundation Skills</w:t>
      </w:r>
    </w:p>
    <w:p w:rsidR="00000000" w:rsidRPr="008605A1" w:rsidP="00006DB2">
      <w:pPr>
        <w:pStyle w:val="BodyText"/>
      </w:pPr>
      <w:r w:rsidRPr="008605A1">
        <w:t>Foundation skills essential to performance are explicit in the performance criteria of this unit of competency.</w:t>
      </w:r>
    </w:p>
    <w:p w:rsidR="00000000" w:rsidRPr="008605A1" w:rsidP="008605A1">
      <w:pPr>
        <w:pStyle w:val="Heading1"/>
      </w:pPr>
      <w:bookmarkStart w:id="6" w:name="O_1257134"/>
      <w:bookmarkEnd w:id="6"/>
      <w:r w:rsidRPr="008605A1">
        <w:t>Unit Mapping Information</w:t>
      </w:r>
    </w:p>
    <w:p w:rsidR="00000000" w:rsidRPr="008605A1" w:rsidP="00006DB2">
      <w:pPr>
        <w:pStyle w:val="BodyText"/>
      </w:pPr>
      <w:r w:rsidRPr="008605A1">
        <w:t>No equivalent</w:t>
      </w:r>
      <w:r w:rsidRPr="008605A1">
        <w:t xml:space="preserve"> unit. Newly created unit.</w:t>
      </w:r>
    </w:p>
    <w:p w:rsidR="00000000" w:rsidRPr="008605A1" w:rsidP="008605A1">
      <w:pPr>
        <w:pStyle w:val="Heading1"/>
      </w:pPr>
      <w:bookmarkStart w:id="7" w:name="O_1257141"/>
      <w:bookmarkEnd w:id="7"/>
      <w:r w:rsidRPr="008605A1">
        <w:t>Links</w:t>
      </w:r>
    </w:p>
    <w:p w:rsidR="00000000" w:rsidRPr="008605A1" w:rsidP="00006DB2">
      <w:pPr>
        <w:pStyle w:val="BodyText"/>
      </w:pPr>
      <w:r w:rsidRPr="008605A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A7ABE">
        <w:rPr>
          <w:rStyle w:val="Hyperlink"/>
        </w:rPr>
        <w:t>https://vetnet.gov.au/Pages/TrainingDocs.aspx?q=88a61002-9a21-4386-aaf8-69c76e675272</w:t>
      </w:r>
      <w:r>
        <w:fldChar w:fldCharType="end"/>
      </w:r>
    </w:p>
    <w:p w:rsidR="00000000" w:rsidRPr="008605A1" w:rsidP="00006DB2">
      <w:pPr>
        <w:pStyle w:val="BodyText"/>
        <w:sectPr w:rsidSect="008605A1">
          <w:headerReference w:type="default" r:id="rId10"/>
          <w:footerReference w:type="default" r:id="rId11"/>
          <w:pgSz w:w="11908" w:h="16833"/>
          <w:pgMar w:top="1702" w:right="1418" w:bottom="1702" w:left="1418" w:header="992" w:footer="992" w:gutter="0"/>
          <w:cols w:space="720"/>
          <w:noEndnote/>
          <w:docGrid w:linePitch="299"/>
        </w:sectPr>
      </w:pPr>
    </w:p>
    <w:p w:rsidR="00000000" w:rsidRPr="008605A1" w:rsidP="008605A1">
      <w:pPr>
        <w:pStyle w:val="SuperHeading"/>
      </w:pPr>
      <w:r w:rsidRPr="008605A1">
        <w:t xml:space="preserve">Assessment </w:t>
      </w:r>
      <w:r w:rsidRPr="008605A1">
        <w:t>Requirements for RIIARO411 Manage situational awareness</w:t>
      </w:r>
    </w:p>
    <w:p w:rsidR="00000000" w:rsidRPr="008605A1" w:rsidP="008605A1">
      <w:pPr>
        <w:pStyle w:val="Heading1"/>
      </w:pPr>
      <w:bookmarkStart w:id="8" w:name="O_1257136"/>
      <w:bookmarkEnd w:id="8"/>
      <w:r w:rsidRPr="008605A1">
        <w:t>Modification History</w:t>
      </w:r>
    </w:p>
    <w:tbl>
      <w:tblPr>
        <w:tblW w:w="0" w:type="auto"/>
        <w:tblLayout w:type="fixed"/>
        <w:tblCellMar>
          <w:left w:w="62" w:type="dxa"/>
          <w:right w:w="62" w:type="dxa"/>
        </w:tblCellMar>
        <w:tblLook w:val="0000"/>
      </w:tblPr>
      <w:tblGrid>
        <w:gridCol w:w="2684"/>
        <w:gridCol w:w="6388"/>
      </w:tblGrid>
      <w:tr w:rsidTr="008605A1">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05A1">
            <w:pPr>
              <w:pStyle w:val="BodyText"/>
              <w:rPr>
                <w:lang w:val="en-NZ"/>
              </w:rPr>
            </w:pPr>
            <w:r w:rsidRPr="008605A1">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05A1" w:rsidP="008605A1">
            <w:pPr>
              <w:pStyle w:val="BodyText"/>
            </w:pPr>
            <w:r w:rsidRPr="008605A1">
              <w:t>This version first released with RII Resources and Infrastructure Industry Training Package Version 9.0.</w:t>
            </w:r>
          </w:p>
          <w:p w:rsidR="00000000" w:rsidRPr="008605A1" w:rsidP="008605A1">
            <w:pPr>
              <w:pStyle w:val="BodyText"/>
            </w:pPr>
            <w:r w:rsidRPr="008605A1">
              <w:t>Newly created unit.</w:t>
            </w:r>
          </w:p>
        </w:tc>
      </w:tr>
    </w:tbl>
    <w:p w:rsidR="00000000" w:rsidRPr="008605A1" w:rsidP="008605A1">
      <w:pPr>
        <w:pStyle w:val="BodyText"/>
      </w:pPr>
    </w:p>
    <w:p w:rsidR="00000000" w:rsidRPr="008605A1" w:rsidP="008605A1">
      <w:pPr>
        <w:pStyle w:val="AllowPageBreak"/>
      </w:pPr>
    </w:p>
    <w:p w:rsidR="00000000" w:rsidRPr="008605A1" w:rsidP="008605A1">
      <w:pPr>
        <w:pStyle w:val="Heading1"/>
      </w:pPr>
      <w:bookmarkStart w:id="9" w:name="O_1257137"/>
      <w:bookmarkEnd w:id="9"/>
      <w:r w:rsidRPr="008605A1">
        <w:t>Perf</w:t>
      </w:r>
      <w:r w:rsidRPr="008605A1">
        <w:t>ormance Evidence</w:t>
      </w:r>
    </w:p>
    <w:p w:rsidR="00000000" w:rsidRPr="008605A1" w:rsidP="00006DB2">
      <w:pPr>
        <w:pStyle w:val="BodyText"/>
      </w:pPr>
      <w:r w:rsidRPr="008605A1">
        <w:t>The candidate must demonstrate the ability to complete the tasks outlined in the elements, performance criteria and foundation skills of this unit, including evidence of the ability to:</w:t>
      </w:r>
    </w:p>
    <w:p w:rsidR="00000000" w:rsidRPr="008605A1" w:rsidP="008605A1">
      <w:pPr>
        <w:pStyle w:val="ListBullet"/>
      </w:pPr>
      <w:r w:rsidRPr="008605A1">
        <w:t>apply situational awareness to project and prioritis</w:t>
      </w:r>
      <w:r w:rsidRPr="008605A1">
        <w:t>e work activities on at least 1 occasion</w:t>
      </w:r>
    </w:p>
    <w:p w:rsidR="00000000" w:rsidRPr="008605A1" w:rsidP="008605A1">
      <w:pPr>
        <w:pStyle w:val="ListBullet"/>
      </w:pPr>
      <w:r w:rsidRPr="008605A1">
        <w:t>maintain situational awareness on at least 3 different occasions in an environment with a high frequency of tasks and low frequency of faults and on each occasion:</w:t>
      </w:r>
    </w:p>
    <w:p w:rsidR="00000000" w:rsidRPr="008605A1" w:rsidP="008605A1">
      <w:pPr>
        <w:pStyle w:val="ListBullet2"/>
      </w:pPr>
      <w:r w:rsidRPr="008605A1">
        <w:t>monitor ongoing status of areas of responsibility</w:t>
      </w:r>
    </w:p>
    <w:p w:rsidR="00000000" w:rsidRPr="008605A1" w:rsidP="008605A1">
      <w:pPr>
        <w:pStyle w:val="ListBullet2"/>
      </w:pPr>
      <w:r w:rsidRPr="008605A1">
        <w:t>identify and act on changed circumstances</w:t>
      </w:r>
    </w:p>
    <w:p w:rsidR="00000000" w:rsidRPr="008605A1" w:rsidP="008605A1">
      <w:pPr>
        <w:pStyle w:val="ListBullet2"/>
      </w:pPr>
      <w:r w:rsidRPr="008605A1">
        <w:t>identify and recover from a loss of situational awareness.</w:t>
      </w:r>
    </w:p>
    <w:p w:rsidR="00000000" w:rsidRPr="008605A1" w:rsidP="008605A1">
      <w:pPr>
        <w:pStyle w:val="AllowPageBreak"/>
      </w:pPr>
    </w:p>
    <w:p w:rsidR="00000000" w:rsidRPr="008605A1" w:rsidP="008605A1">
      <w:pPr>
        <w:pStyle w:val="Heading1"/>
      </w:pPr>
      <w:bookmarkStart w:id="10" w:name="O_1257138"/>
      <w:bookmarkEnd w:id="10"/>
      <w:r w:rsidRPr="008605A1">
        <w:t>Knowledge Evidence</w:t>
      </w:r>
    </w:p>
    <w:p w:rsidR="00000000" w:rsidRPr="008605A1" w:rsidP="00006DB2">
      <w:pPr>
        <w:pStyle w:val="BodyText"/>
      </w:pPr>
      <w:r w:rsidRPr="008605A1">
        <w:t>The candidate must be able to demonstrate knowledge to complete the tasks outlined in the elements, performance crite</w:t>
      </w:r>
      <w:r w:rsidRPr="008605A1">
        <w:t>ria and foundation skills of this unit, including knowledge of:</w:t>
      </w:r>
    </w:p>
    <w:p w:rsidR="00000000" w:rsidRPr="008605A1" w:rsidP="008605A1">
      <w:pPr>
        <w:pStyle w:val="ListBullet"/>
      </w:pPr>
      <w:r w:rsidRPr="008605A1">
        <w:t>techniques to build and maintain situational awareness, including:</w:t>
      </w:r>
    </w:p>
    <w:p w:rsidR="00000000" w:rsidRPr="008605A1" w:rsidP="008605A1">
      <w:pPr>
        <w:pStyle w:val="ListBullet2"/>
      </w:pPr>
      <w:r w:rsidRPr="008605A1">
        <w:t>maintaining a mental model or mind map of what constitutes ‘normal’</w:t>
      </w:r>
    </w:p>
    <w:p w:rsidR="00000000" w:rsidRPr="008605A1" w:rsidP="008605A1">
      <w:pPr>
        <w:pStyle w:val="ListBullet2"/>
      </w:pPr>
      <w:r w:rsidRPr="008605A1">
        <w:t>ensuring physical comfort</w:t>
      </w:r>
    </w:p>
    <w:p w:rsidR="00000000" w:rsidRPr="008605A1" w:rsidP="008605A1">
      <w:pPr>
        <w:pStyle w:val="ListBullet2"/>
      </w:pPr>
      <w:r w:rsidRPr="008605A1">
        <w:t>practising vigilance for sust</w:t>
      </w:r>
      <w:r w:rsidRPr="008605A1">
        <w:t>ained periods</w:t>
      </w:r>
    </w:p>
    <w:p w:rsidR="00000000" w:rsidRPr="008605A1" w:rsidP="008605A1">
      <w:pPr>
        <w:pStyle w:val="ListBullet2"/>
      </w:pPr>
      <w:r w:rsidRPr="008605A1">
        <w:t>regularly pausing and reassessing</w:t>
      </w:r>
    </w:p>
    <w:p w:rsidR="00000000" w:rsidRPr="008605A1" w:rsidP="008605A1">
      <w:pPr>
        <w:pStyle w:val="ListBullet2"/>
      </w:pPr>
      <w:r w:rsidRPr="008605A1">
        <w:t>using scenarios to plan for different situations</w:t>
      </w:r>
    </w:p>
    <w:p w:rsidR="00000000" w:rsidRPr="008605A1" w:rsidP="008605A1">
      <w:pPr>
        <w:pStyle w:val="ListBullet2"/>
      </w:pPr>
      <w:r w:rsidRPr="008605A1">
        <w:t>consciously controlling focus of attention</w:t>
      </w:r>
    </w:p>
    <w:p w:rsidR="00000000" w:rsidRPr="008605A1" w:rsidP="008605A1">
      <w:pPr>
        <w:pStyle w:val="ListBullet2"/>
      </w:pPr>
      <w:r w:rsidRPr="008605A1">
        <w:t>overcoming ‘normalcy bias’ to acknowledge the possibility of, and be prepared for, adverse events</w:t>
      </w:r>
    </w:p>
    <w:p w:rsidR="00000000" w:rsidRPr="008605A1" w:rsidP="008605A1">
      <w:pPr>
        <w:pStyle w:val="ListBullet2"/>
      </w:pPr>
      <w:r w:rsidRPr="008605A1">
        <w:t>paying attention to time passing</w:t>
      </w:r>
    </w:p>
    <w:p w:rsidR="00000000" w:rsidRPr="008605A1" w:rsidP="008605A1">
      <w:pPr>
        <w:pStyle w:val="ListBullet2"/>
      </w:pPr>
      <w:r w:rsidRPr="008605A1">
        <w:t>chunking information to overcome limitations of short-term memory</w:t>
      </w:r>
    </w:p>
    <w:p w:rsidR="00000000" w:rsidRPr="008605A1" w:rsidP="008605A1">
      <w:pPr>
        <w:pStyle w:val="ListBullet2"/>
      </w:pPr>
      <w:r w:rsidRPr="008605A1">
        <w:t>taking regular breaks away from the situation</w:t>
      </w:r>
    </w:p>
    <w:p w:rsidR="00000000" w:rsidRPr="008605A1" w:rsidP="008605A1">
      <w:pPr>
        <w:pStyle w:val="ListBullet"/>
      </w:pPr>
      <w:r w:rsidRPr="008605A1">
        <w:t>circumstances and behaviours that impede situational awareness or cause loss of situational awareness, includi</w:t>
      </w:r>
      <w:r w:rsidRPr="008605A1">
        <w:t>ng:</w:t>
      </w:r>
    </w:p>
    <w:p w:rsidR="00000000" w:rsidRPr="008605A1" w:rsidP="008605A1">
      <w:pPr>
        <w:pStyle w:val="ListBullet2"/>
      </w:pPr>
      <w:r w:rsidRPr="008605A1">
        <w:t>stress</w:t>
      </w:r>
    </w:p>
    <w:p w:rsidR="00000000" w:rsidRPr="008605A1" w:rsidP="008605A1">
      <w:pPr>
        <w:pStyle w:val="ListBullet2"/>
      </w:pPr>
      <w:r w:rsidRPr="008605A1">
        <w:t>distractions</w:t>
      </w:r>
    </w:p>
    <w:p w:rsidR="00000000" w:rsidRPr="008605A1" w:rsidP="008605A1">
      <w:pPr>
        <w:pStyle w:val="ListBullet2"/>
      </w:pPr>
      <w:r w:rsidRPr="008605A1">
        <w:t>noise or lack of it</w:t>
      </w:r>
    </w:p>
    <w:p w:rsidR="00000000" w:rsidRPr="008605A1" w:rsidP="008605A1">
      <w:pPr>
        <w:pStyle w:val="ListBullet2"/>
      </w:pPr>
      <w:r w:rsidRPr="008605A1">
        <w:t>fatigue – tired, hungry, low blood sugar, dehydration</w:t>
      </w:r>
    </w:p>
    <w:p w:rsidR="00000000" w:rsidRPr="008605A1" w:rsidP="008605A1">
      <w:pPr>
        <w:pStyle w:val="ListBullet2"/>
      </w:pPr>
      <w:r w:rsidRPr="008605A1">
        <w:t>repetitive tasks</w:t>
      </w:r>
    </w:p>
    <w:p w:rsidR="00000000" w:rsidRPr="008605A1" w:rsidP="008605A1">
      <w:pPr>
        <w:pStyle w:val="ListBullet2"/>
      </w:pPr>
      <w:r w:rsidRPr="008605A1">
        <w:t>lack of information</w:t>
      </w:r>
    </w:p>
    <w:p w:rsidR="00000000" w:rsidRPr="008605A1" w:rsidP="008605A1">
      <w:pPr>
        <w:pStyle w:val="ListBullet2"/>
      </w:pPr>
      <w:r w:rsidRPr="008605A1">
        <w:t>information overload</w:t>
      </w:r>
    </w:p>
    <w:p w:rsidR="00000000" w:rsidRPr="008605A1" w:rsidP="008605A1">
      <w:pPr>
        <w:pStyle w:val="ListBullet2"/>
      </w:pPr>
      <w:r w:rsidRPr="008605A1">
        <w:t>becoming overwhelmed by such factors as multiple activities and noise</w:t>
      </w:r>
    </w:p>
    <w:p w:rsidR="00000000" w:rsidRPr="008605A1" w:rsidP="008605A1">
      <w:pPr>
        <w:pStyle w:val="ListBullet2"/>
      </w:pPr>
      <w:r w:rsidRPr="008605A1">
        <w:t>inexperience</w:t>
      </w:r>
    </w:p>
    <w:p w:rsidR="00000000" w:rsidRPr="008605A1" w:rsidP="008605A1">
      <w:pPr>
        <w:pStyle w:val="ListBullet2"/>
      </w:pPr>
      <w:r w:rsidRPr="008605A1">
        <w:t>loss of focus</w:t>
      </w:r>
    </w:p>
    <w:p w:rsidR="00000000" w:rsidRPr="008605A1" w:rsidP="008605A1">
      <w:pPr>
        <w:pStyle w:val="ListBullet2"/>
      </w:pPr>
      <w:r w:rsidRPr="008605A1">
        <w:t>poor communication and poor planning</w:t>
      </w:r>
    </w:p>
    <w:p w:rsidR="00000000" w:rsidRPr="008605A1" w:rsidP="008605A1">
      <w:pPr>
        <w:pStyle w:val="ListBullet2"/>
      </w:pPr>
      <w:r w:rsidRPr="008605A1">
        <w:t>overly demanding tasks requiring concentration</w:t>
      </w:r>
    </w:p>
    <w:p w:rsidR="00000000" w:rsidRPr="008605A1" w:rsidP="008605A1">
      <w:pPr>
        <w:pStyle w:val="ListBullet2"/>
      </w:pPr>
      <w:r w:rsidRPr="008605A1">
        <w:t>heavy workload</w:t>
      </w:r>
    </w:p>
    <w:p w:rsidR="00000000" w:rsidRPr="008605A1" w:rsidP="008605A1">
      <w:pPr>
        <w:pStyle w:val="ListBullet2"/>
      </w:pPr>
      <w:r w:rsidRPr="008605A1">
        <w:t>focus lock – fixating on a single event or task to the detriment of the wider view</w:t>
      </w:r>
    </w:p>
    <w:p w:rsidR="00000000" w:rsidRPr="008605A1" w:rsidP="008605A1">
      <w:pPr>
        <w:pStyle w:val="ListBullet2"/>
      </w:pPr>
      <w:r w:rsidRPr="008605A1">
        <w:t>becoming too hands-on in resolving issues to be able to maintain a ‘big pi</w:t>
      </w:r>
      <w:r w:rsidRPr="008605A1">
        <w:t>cture’ view</w:t>
      </w:r>
    </w:p>
    <w:p w:rsidR="00000000" w:rsidRPr="008605A1" w:rsidP="008605A1">
      <w:pPr>
        <w:pStyle w:val="ListBullet2"/>
      </w:pPr>
      <w:r w:rsidRPr="008605A1">
        <w:t>complacency – assuming situation is manageable and won’t deteriorate</w:t>
      </w:r>
    </w:p>
    <w:p w:rsidR="00000000" w:rsidRPr="008605A1" w:rsidP="008605A1">
      <w:pPr>
        <w:pStyle w:val="ListBullet2"/>
      </w:pPr>
      <w:r w:rsidRPr="008605A1">
        <w:t>bravado – ignoring signs that adverse conditions may eventuate</w:t>
      </w:r>
    </w:p>
    <w:p w:rsidR="00000000" w:rsidRPr="008605A1" w:rsidP="008605A1">
      <w:pPr>
        <w:pStyle w:val="ListBullet2"/>
      </w:pPr>
      <w:r w:rsidRPr="008605A1">
        <w:t>unrealistic expectations of own or others’ capabilities</w:t>
      </w:r>
    </w:p>
    <w:p w:rsidR="00000000" w:rsidRPr="008605A1" w:rsidP="008605A1">
      <w:pPr>
        <w:pStyle w:val="ListBullet"/>
      </w:pPr>
      <w:r w:rsidRPr="008605A1">
        <w:t>evidence or signs of ebbing situational awareness, incl</w:t>
      </w:r>
      <w:r w:rsidRPr="008605A1">
        <w:t>uding:</w:t>
      </w:r>
    </w:p>
    <w:p w:rsidR="00000000" w:rsidRPr="008605A1" w:rsidP="008605A1">
      <w:pPr>
        <w:pStyle w:val="ListBullet2"/>
      </w:pPr>
      <w:r w:rsidRPr="008605A1">
        <w:t>slower response times</w:t>
      </w:r>
    </w:p>
    <w:p w:rsidR="00000000" w:rsidRPr="008605A1" w:rsidP="008605A1">
      <w:pPr>
        <w:pStyle w:val="ListBullet2"/>
      </w:pPr>
      <w:r w:rsidRPr="008605A1">
        <w:t>no response</w:t>
      </w:r>
    </w:p>
    <w:p w:rsidR="00000000" w:rsidRPr="008605A1" w:rsidP="008605A1">
      <w:pPr>
        <w:pStyle w:val="ListBullet2"/>
      </w:pPr>
      <w:r w:rsidRPr="008605A1">
        <w:t>altered tone of voice</w:t>
      </w:r>
    </w:p>
    <w:p w:rsidR="00000000" w:rsidRPr="008605A1" w:rsidP="008605A1">
      <w:pPr>
        <w:pStyle w:val="ListBullet2"/>
      </w:pPr>
      <w:r w:rsidRPr="008605A1">
        <w:t>body language – no eye contact</w:t>
      </w:r>
    </w:p>
    <w:p w:rsidR="00000000" w:rsidRPr="008605A1" w:rsidP="008605A1">
      <w:pPr>
        <w:pStyle w:val="ListBullet2"/>
      </w:pPr>
      <w:r w:rsidRPr="008605A1">
        <w:t>no talking</w:t>
      </w:r>
    </w:p>
    <w:p w:rsidR="00000000" w:rsidRPr="008605A1" w:rsidP="008605A1">
      <w:pPr>
        <w:pStyle w:val="ListBullet2"/>
      </w:pPr>
      <w:r w:rsidRPr="008605A1">
        <w:t>inadequate information</w:t>
      </w:r>
    </w:p>
    <w:p w:rsidR="00000000" w:rsidRPr="008605A1" w:rsidP="008605A1">
      <w:pPr>
        <w:pStyle w:val="ListBullet"/>
      </w:pPr>
      <w:r w:rsidRPr="008605A1">
        <w:t>organisational procedures and protocols, including:</w:t>
      </w:r>
    </w:p>
    <w:p w:rsidR="00000000" w:rsidRPr="008605A1" w:rsidP="008605A1">
      <w:pPr>
        <w:pStyle w:val="ListBullet2"/>
      </w:pPr>
      <w:r w:rsidRPr="008605A1">
        <w:t>fatigue management protocols</w:t>
      </w:r>
    </w:p>
    <w:p w:rsidR="00000000" w:rsidRPr="008605A1" w:rsidP="008605A1">
      <w:pPr>
        <w:pStyle w:val="ListBullet2"/>
      </w:pPr>
      <w:r w:rsidRPr="008605A1">
        <w:t>escalation procedures for rectifying faults and malfunctions</w:t>
      </w:r>
    </w:p>
    <w:p w:rsidR="00000000" w:rsidRPr="008605A1" w:rsidP="008605A1">
      <w:pPr>
        <w:pStyle w:val="ListBullet2"/>
      </w:pPr>
      <w:r w:rsidRPr="008605A1">
        <w:t>response procedures for system alerts and alarms.</w:t>
      </w:r>
    </w:p>
    <w:p w:rsidR="00000000" w:rsidRPr="008605A1" w:rsidP="008605A1">
      <w:pPr>
        <w:pStyle w:val="AllowPageBreak"/>
      </w:pPr>
    </w:p>
    <w:p w:rsidR="00000000" w:rsidRPr="008605A1" w:rsidP="008605A1">
      <w:pPr>
        <w:pStyle w:val="Heading1"/>
      </w:pPr>
      <w:bookmarkStart w:id="11" w:name="O_1257139"/>
      <w:bookmarkEnd w:id="11"/>
      <w:r w:rsidRPr="008605A1">
        <w:t>Assessment Conditions</w:t>
      </w:r>
    </w:p>
    <w:p w:rsidR="00000000" w:rsidRPr="008605A1" w:rsidP="00006DB2">
      <w:pPr>
        <w:pStyle w:val="BodyText"/>
      </w:pPr>
      <w:r w:rsidRPr="008605A1">
        <w:t>Mandatory conditions for assessment of this unit are stipulated below. The assessment must:</w:t>
      </w:r>
    </w:p>
    <w:p w:rsidR="00000000" w:rsidRPr="008605A1" w:rsidP="008605A1">
      <w:pPr>
        <w:pStyle w:val="ListBullet"/>
      </w:pPr>
      <w:r w:rsidRPr="008605A1">
        <w:t>incl</w:t>
      </w:r>
      <w:r w:rsidRPr="008605A1">
        <w:t>ude access to:</w:t>
      </w:r>
    </w:p>
    <w:p w:rsidR="00000000" w:rsidRPr="008605A1" w:rsidP="008605A1">
      <w:pPr>
        <w:pStyle w:val="ListBullet2"/>
      </w:pPr>
      <w:r w:rsidRPr="008605A1">
        <w:t>personal protective equipment</w:t>
      </w:r>
    </w:p>
    <w:p w:rsidR="00000000" w:rsidRPr="008605A1" w:rsidP="008605A1">
      <w:pPr>
        <w:pStyle w:val="ListBullet2"/>
      </w:pPr>
      <w:r w:rsidRPr="008605A1">
        <w:t>policies, procedures, and protocols relating to managing situational awareness</w:t>
      </w:r>
    </w:p>
    <w:p w:rsidR="00000000" w:rsidRPr="008605A1" w:rsidP="008605A1">
      <w:pPr>
        <w:pStyle w:val="ListBullet2"/>
      </w:pPr>
      <w:r w:rsidRPr="008605A1">
        <w:t>control system/s</w:t>
      </w:r>
    </w:p>
    <w:p w:rsidR="00000000" w:rsidRPr="008605A1" w:rsidP="008605A1">
      <w:pPr>
        <w:pStyle w:val="ListBullet2"/>
      </w:pPr>
      <w:r w:rsidRPr="008605A1">
        <w:t>communications technology</w:t>
      </w:r>
    </w:p>
    <w:p w:rsidR="00000000" w:rsidRPr="008605A1" w:rsidP="008605A1">
      <w:pPr>
        <w:pStyle w:val="ListBullet"/>
      </w:pPr>
      <w:r w:rsidRPr="008605A1">
        <w:t>be conducted in a safe environment; and,</w:t>
      </w:r>
    </w:p>
    <w:p w:rsidR="00000000" w:rsidRPr="008605A1" w:rsidP="008605A1">
      <w:pPr>
        <w:pStyle w:val="ListBullet"/>
      </w:pPr>
      <w:r w:rsidRPr="008605A1">
        <w:t>be assessed in the context of this sector’s wo</w:t>
      </w:r>
      <w:r w:rsidRPr="008605A1">
        <w:t>rk environment; and,</w:t>
      </w:r>
    </w:p>
    <w:p w:rsidR="00000000" w:rsidRPr="008605A1" w:rsidP="008605A1">
      <w:pPr>
        <w:pStyle w:val="ListBullet"/>
      </w:pPr>
      <w:r w:rsidRPr="008605A1">
        <w:t>be assessed in compliance with legislative and regulatory requirements and using policies, procedures and processes directly related to the industry sector for which the unit is being assessed; and,</w:t>
      </w:r>
    </w:p>
    <w:p w:rsidR="00000000" w:rsidRPr="008605A1" w:rsidP="008605A1">
      <w:pPr>
        <w:pStyle w:val="ListBullet"/>
      </w:pPr>
      <w:r w:rsidRPr="008605A1">
        <w:t>confirm consistent performance can b</w:t>
      </w:r>
      <w:r w:rsidRPr="008605A1">
        <w:t>e applied in a range of relevant workplace circumstances.</w:t>
      </w:r>
    </w:p>
    <w:p w:rsidR="00000000" w:rsidRPr="008605A1" w:rsidP="00006DB2">
      <w:pPr>
        <w:pStyle w:val="BodyText"/>
      </w:pPr>
      <w:r w:rsidRPr="008605A1">
        <w:t>Where personal safety or environmental damage are limiting factors, assessment may occur in a simulated work environment* provided it is realistic and sufficiently rigorous to cover all aspects of t</w:t>
      </w:r>
      <w:r w:rsidRPr="008605A1">
        <w:t>his sector’s workplace performance, including environment, task skills, task management skills, contingency management skills and job role environment skills.</w:t>
      </w:r>
    </w:p>
    <w:p w:rsidR="00000000" w:rsidRPr="008605A1" w:rsidP="008605A1">
      <w:pPr>
        <w:pStyle w:val="Heading3"/>
      </w:pPr>
      <w:r w:rsidRPr="008605A1">
        <w:t>Assessor requirements</w:t>
      </w:r>
    </w:p>
    <w:p w:rsidR="00000000" w:rsidRPr="008605A1" w:rsidP="00006DB2">
      <w:pPr>
        <w:pStyle w:val="BodyText"/>
      </w:pPr>
      <w:r w:rsidRPr="008605A1">
        <w:t>Assessors must be able to clearly demonstrate current and relevant industry</w:t>
      </w:r>
      <w:r w:rsidRPr="008605A1">
        <w:t xml:space="preserve"> knowledge and experience to satisfy the mandatory regulatory standards as set out in the Standards for Registered Training Organisations 2015/Australian Quality Training Framework mandatory requirements for assessors current at the time of assessment and </w:t>
      </w:r>
      <w:r w:rsidRPr="008605A1">
        <w:t>any relevant licensing and certification requirements.</w:t>
      </w:r>
    </w:p>
    <w:p w:rsidR="00000000" w:rsidRPr="008605A1" w:rsidP="00006DB2">
      <w:pPr>
        <w:pStyle w:val="BodyText"/>
      </w:pPr>
      <w:r w:rsidRPr="008605A1">
        <w:t>This includes:</w:t>
      </w:r>
    </w:p>
    <w:p w:rsidR="00000000" w:rsidRPr="008605A1" w:rsidP="008605A1">
      <w:pPr>
        <w:pStyle w:val="ListBullet"/>
      </w:pPr>
      <w:r w:rsidRPr="008605A1">
        <w:t>the minimum years of current** work experience after competency has been obtained as specified below in an industry sector relevant to the outcomes of the unit.</w:t>
      </w:r>
    </w:p>
    <w:p w:rsidR="00000000" w:rsidRPr="008605A1" w:rsidP="008605A1">
      <w:pPr>
        <w:pStyle w:val="BodyText"/>
      </w:pPr>
    </w:p>
    <w:p w:rsidR="00000000" w:rsidRPr="008605A1" w:rsidP="00006DB2">
      <w:pPr>
        <w:pStyle w:val="BodyText"/>
      </w:pPr>
      <w:r w:rsidRPr="008605A1">
        <w:t>It is also acceptable for the appropriately qualified assessor to work with an industry expert to conduct assessment together and for the industry expert to be involved in the assessment judgement. The industry expert must have current industry skills dire</w:t>
      </w:r>
      <w:r w:rsidRPr="008605A1">
        <w:t xml:space="preserve">ctly relevant to the training and assessment being provided. This means the industry subject matter expert must demonstrate skills and knowledge from the minimum years </w:t>
      </w:r>
      <w:r w:rsidRPr="008605A1">
        <w:t>of current work experience after competency has been obtained as specified below, includ</w:t>
      </w:r>
      <w:r w:rsidRPr="008605A1">
        <w:t>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8605A1">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TableHeading"/>
              <w:rPr>
                <w:lang w:val="en-NZ"/>
              </w:rPr>
            </w:pPr>
            <w:r w:rsidRPr="008605A1">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TableHeading"/>
              <w:rPr>
                <w:lang w:val="en-NZ"/>
              </w:rPr>
            </w:pPr>
            <w:r w:rsidRPr="008605A1">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TableHeading"/>
              <w:rPr>
                <w:lang w:val="en-NZ"/>
              </w:rPr>
            </w:pPr>
            <w:r w:rsidRPr="008605A1">
              <w:t>Required assessor or industry subject matter expert experience</w:t>
            </w:r>
          </w:p>
        </w:tc>
      </w:tr>
      <w:tr w:rsidTr="008605A1">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Drilling, Metalliferous Mining, Coal Mining, Extractive (Quarrying) and Civil Infras</w:t>
            </w:r>
            <w:r w:rsidRPr="008605A1">
              <w:t>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1 year</w:t>
            </w:r>
          </w:p>
        </w:tc>
      </w:tr>
      <w:tr w:rsidTr="008605A1">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2 years</w:t>
            </w:r>
          </w:p>
        </w:tc>
      </w:tr>
      <w:tr w:rsidTr="008605A1">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3 years</w:t>
            </w:r>
          </w:p>
        </w:tc>
      </w:tr>
      <w:tr w:rsidTr="008605A1">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Given that this is an emerging industry area, assessors are required to demonstrate vocational competencies at least to the level being assessed, and current industry skills directly relevant to the assessment being provided.</w:t>
            </w:r>
          </w:p>
        </w:tc>
      </w:tr>
      <w:tr w:rsidTr="008605A1">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05A1">
            <w:pPr>
              <w:pStyle w:val="BodyText"/>
              <w:rPr>
                <w:lang w:val="en-NZ"/>
              </w:rPr>
            </w:pPr>
            <w:r w:rsidRPr="008605A1">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05A1" w:rsidP="008605A1">
            <w:pPr>
              <w:pStyle w:val="BodyText"/>
            </w:pPr>
            <w:r w:rsidRPr="008605A1">
              <w:t>Where this uni</w:t>
            </w:r>
            <w:r w:rsidRPr="008605A1">
              <w:t>t is being assessed outside of the resources and infrastructure sectors assessor and/or industry subject matter expert experience should be in line with industry standards for the sector in which it is being assessed and where no industry standard is speci</w:t>
            </w:r>
            <w:r w:rsidRPr="008605A1">
              <w:t>fied should comply with any relevant regulation.</w:t>
            </w:r>
          </w:p>
        </w:tc>
      </w:tr>
    </w:tbl>
    <w:p w:rsidR="00000000" w:rsidRPr="008605A1" w:rsidP="00006DB2">
      <w:pPr>
        <w:pStyle w:val="BodyText"/>
      </w:pPr>
      <w:r w:rsidRPr="008605A1">
        <w:t>*Guidance on simulated environments has been stipulated in the Companion Volume Implementation Guide located on VETNet.</w:t>
      </w:r>
    </w:p>
    <w:p w:rsidR="00000000" w:rsidRPr="008605A1" w:rsidP="00006DB2">
      <w:pPr>
        <w:pStyle w:val="BodyText"/>
      </w:pPr>
      <w:r w:rsidRPr="008605A1">
        <w:t>**Assessors can demonstrate current work experience through employment within industr</w:t>
      </w:r>
      <w:r w:rsidRPr="008605A1">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8605A1" w:rsidP="00006DB2">
      <w:pPr>
        <w:pStyle w:val="BodyText"/>
      </w:pPr>
      <w:r w:rsidRPr="008605A1">
        <w:t>*</w:t>
      </w:r>
      <w:r w:rsidRPr="008605A1">
        <w:t>**Excluding units coded ‘RIIARO’ (Autonomous and Remote Operations).</w:t>
      </w:r>
    </w:p>
    <w:p w:rsidR="00000000" w:rsidRPr="008605A1" w:rsidP="008605A1">
      <w:pPr>
        <w:pStyle w:val="Heading1"/>
      </w:pPr>
      <w:bookmarkStart w:id="12" w:name="O_1257142"/>
      <w:bookmarkEnd w:id="12"/>
      <w:r w:rsidRPr="008605A1">
        <w:t>Links</w:t>
      </w:r>
    </w:p>
    <w:p w:rsidR="00000000" w:rsidRPr="008605A1" w:rsidP="00006DB2">
      <w:pPr>
        <w:pStyle w:val="BodyText"/>
      </w:pPr>
      <w:r w:rsidRPr="008605A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A7ABE">
        <w:rPr>
          <w:rStyle w:val="Hyperlink"/>
        </w:rPr>
        <w:t>https://vetnet.gov.au/Pages/TrainingDocs.aspx?q=88a61002-9a21-4386-aaf8-69c76e675272</w:t>
      </w:r>
      <w:r>
        <w:fldChar w:fldCharType="end"/>
      </w:r>
    </w:p>
    <w:p w:rsidR="00000000" w:rsidRPr="008605A1" w:rsidP="008605A1"/>
    <w:sectPr w:rsidSect="008605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A1" w:rsidRPr="00006DB2" w:rsidP="00006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B2" w:rsidP="00860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6DB2" w:rsidP="008605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6DB2" w:rsidP="008605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A1" w:rsidP="008605A1">
    <w:pPr>
      <w:pStyle w:val="Footer"/>
      <w:framePr w:wrap="around"/>
    </w:pPr>
    <w:r>
      <w:fldChar w:fldCharType="begin"/>
    </w:r>
    <w:r>
      <w:instrText xml:space="preserve"> DOCPROPERTY  Subject  \* MERGEFORMAT </w:instrText>
    </w:r>
    <w:r>
      <w:fldChar w:fldCharType="separate"/>
    </w:r>
    <w:r w:rsidR="00006DB2">
      <w:t>Approved</w:t>
    </w:r>
    <w:r w:rsidR="00006DB2">
      <w:fldChar w:fldCharType="end"/>
    </w:r>
    <w:r>
      <w:tab/>
      <w:t xml:space="preserve">Page </w:t>
    </w:r>
    <w:r>
      <w:fldChar w:fldCharType="begin"/>
    </w:r>
    <w:r>
      <w:instrText xml:space="preserve"> PAGE  \* Arabic  \* MERGEFORMAT </w:instrText>
    </w:r>
    <w:r>
      <w:fldChar w:fldCharType="separate"/>
    </w:r>
    <w:r w:rsidR="00006D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DB2">
      <w:rPr>
        <w:noProof/>
      </w:rPr>
      <w:t>5</w:t>
    </w:r>
    <w:r>
      <w:rPr>
        <w:noProof/>
      </w:rPr>
      <w:fldChar w:fldCharType="end"/>
    </w:r>
  </w:p>
  <w:p w:rsidR="008605A1" w:rsidP="008605A1">
    <w:pPr>
      <w:pStyle w:val="Footer"/>
      <w:framePr w:wrap="around"/>
    </w:pPr>
    <w:r>
      <w:t xml:space="preserve">© Commonwealth of Australia, </w:t>
    </w:r>
    <w:r>
      <w:fldChar w:fldCharType="begin"/>
    </w:r>
    <w:r>
      <w:instrText xml:space="preserve"> DATE  \@ "yyyy"  \* MERGEFORMAT </w:instrText>
    </w:r>
    <w:r>
      <w:fldChar w:fldCharType="separate"/>
    </w:r>
    <w:r w:rsidR="00006DB2">
      <w:rPr>
        <w:noProof/>
      </w:rPr>
      <w:t>2025</w:t>
    </w:r>
    <w:r>
      <w:fldChar w:fldCharType="end"/>
    </w:r>
    <w:r>
      <w:tab/>
    </w:r>
    <w:r>
      <w:fldChar w:fldCharType="begin"/>
    </w:r>
    <w:r>
      <w:instrText xml:space="preserve"> DOCPROPERTY  Author  \* MERGEFORMAT </w:instrText>
    </w:r>
    <w:r>
      <w:fldChar w:fldCharType="separate"/>
    </w:r>
    <w:r w:rsidR="00006DB2">
      <w:t>Mining and Automotive Skills Alliance</w:t>
    </w:r>
    <w:r w:rsidR="00006DB2">
      <w:fldChar w:fldCharType="end"/>
    </w:r>
  </w:p>
  <w:p w:rsidR="008605A1" w:rsidP="008605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5A1" w:rsidRPr="00006DB2" w:rsidP="00006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DB2" w:rsidRPr="002D2AF8" w:rsidP="008605A1">
    <w:pPr>
      <w:pStyle w:val="Header"/>
      <w:framePr w:wrap="around"/>
    </w:pPr>
    <w:r>
      <w:fldChar w:fldCharType="begin"/>
    </w:r>
    <w:r>
      <w:instrText xml:space="preserve"> TITLE   \* MERGEFORMAT </w:instrText>
    </w:r>
    <w:r>
      <w:fldChar w:fldCharType="separate"/>
    </w:r>
    <w:r>
      <w:t>RIIARO411 Manage situational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6DB2" w:rsidP="008605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A1" w:rsidRPr="002D2AF8" w:rsidP="008605A1">
    <w:pPr>
      <w:pStyle w:val="Header"/>
      <w:framePr w:wrap="around"/>
    </w:pPr>
    <w:r>
      <w:fldChar w:fldCharType="begin"/>
    </w:r>
    <w:r>
      <w:instrText xml:space="preserve"> TITLE   \* MERGEFORMAT </w:instrText>
    </w:r>
    <w:r>
      <w:fldChar w:fldCharType="separate"/>
    </w:r>
    <w:r w:rsidR="00006DB2">
      <w:t>RIIARO411 Manage situational awareness</w:t>
    </w:r>
    <w:r w:rsidR="00006DB2">
      <w:fldChar w:fldCharType="end"/>
    </w:r>
    <w:r>
      <w:tab/>
      <w:t xml:space="preserve">Date this document was generated: </w:t>
    </w:r>
    <w:r>
      <w:fldChar w:fldCharType="begin"/>
    </w:r>
    <w:r>
      <w:instrText xml:space="preserve"> CREATEDATE  \@ "d MMMM yyyy"  \* MERGEFORMAT </w:instrText>
    </w:r>
    <w:r>
      <w:fldChar w:fldCharType="separate"/>
    </w:r>
    <w:r w:rsidR="00006DB2">
      <w:rPr>
        <w:noProof/>
      </w:rPr>
      <w:t>1 March 2025</w:t>
    </w:r>
    <w:r>
      <w:fldChar w:fldCharType="end"/>
    </w:r>
  </w:p>
  <w:p w:rsidR="008605A1" w:rsidP="008605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EE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1CD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84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5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5A1"/>
    <w:pPr>
      <w:spacing w:before="360" w:after="60"/>
      <w:outlineLvl w:val="0"/>
    </w:pPr>
    <w:rPr>
      <w:sz w:val="32"/>
    </w:rPr>
  </w:style>
  <w:style w:type="paragraph" w:styleId="Heading2">
    <w:name w:val="heading 2"/>
    <w:basedOn w:val="HeadingBase"/>
    <w:next w:val="BodyText"/>
    <w:link w:val="Heading2Char"/>
    <w:qFormat/>
    <w:rsid w:val="008605A1"/>
    <w:pPr>
      <w:keepLines/>
      <w:spacing w:before="240" w:after="120"/>
      <w:outlineLvl w:val="1"/>
    </w:pPr>
    <w:rPr>
      <w:sz w:val="28"/>
      <w:szCs w:val="40"/>
    </w:rPr>
  </w:style>
  <w:style w:type="paragraph" w:styleId="Heading3">
    <w:name w:val="heading 3"/>
    <w:basedOn w:val="HeadingBase"/>
    <w:next w:val="BodyText"/>
    <w:link w:val="Heading3Char"/>
    <w:qFormat/>
    <w:rsid w:val="008605A1"/>
    <w:pPr>
      <w:spacing w:before="180" w:after="120"/>
      <w:outlineLvl w:val="2"/>
    </w:pPr>
    <w:rPr>
      <w:spacing w:val="-10"/>
      <w:kern w:val="32"/>
    </w:rPr>
  </w:style>
  <w:style w:type="paragraph" w:styleId="Heading4">
    <w:name w:val="heading 4"/>
    <w:basedOn w:val="HeadingBase"/>
    <w:next w:val="BodyText"/>
    <w:link w:val="Heading4Char"/>
    <w:qFormat/>
    <w:rsid w:val="008605A1"/>
    <w:pPr>
      <w:spacing w:before="160" w:after="120"/>
      <w:outlineLvl w:val="3"/>
    </w:pPr>
    <w:rPr>
      <w:sz w:val="22"/>
    </w:rPr>
  </w:style>
  <w:style w:type="paragraph" w:styleId="Heading5">
    <w:name w:val="heading 5"/>
    <w:basedOn w:val="HeadingBase"/>
    <w:next w:val="Normal"/>
    <w:link w:val="Heading5Char"/>
    <w:qFormat/>
    <w:rsid w:val="008605A1"/>
    <w:pPr>
      <w:spacing w:before="80"/>
      <w:outlineLvl w:val="4"/>
    </w:pPr>
    <w:rPr>
      <w:color w:val="918585"/>
      <w:sz w:val="20"/>
    </w:rPr>
  </w:style>
  <w:style w:type="paragraph" w:styleId="Heading6">
    <w:name w:val="heading 6"/>
    <w:basedOn w:val="HeadingBase"/>
    <w:next w:val="Normal"/>
    <w:link w:val="Heading6Char"/>
    <w:qFormat/>
    <w:rsid w:val="008605A1"/>
    <w:pPr>
      <w:spacing w:before="60"/>
      <w:outlineLvl w:val="5"/>
    </w:pPr>
    <w:rPr>
      <w:color w:val="918585"/>
      <w:sz w:val="20"/>
    </w:rPr>
  </w:style>
  <w:style w:type="paragraph" w:styleId="Heading7">
    <w:name w:val="heading 7"/>
    <w:basedOn w:val="Normal"/>
    <w:next w:val="Normal"/>
    <w:link w:val="Heading7Char"/>
    <w:qFormat/>
    <w:rsid w:val="008605A1"/>
    <w:pPr>
      <w:ind w:left="720"/>
      <w:outlineLvl w:val="6"/>
    </w:pPr>
    <w:rPr>
      <w:i/>
    </w:rPr>
  </w:style>
  <w:style w:type="paragraph" w:styleId="Heading8">
    <w:name w:val="heading 8"/>
    <w:basedOn w:val="Normal"/>
    <w:next w:val="Normal"/>
    <w:link w:val="Heading8Char"/>
    <w:qFormat/>
    <w:rsid w:val="008605A1"/>
    <w:pPr>
      <w:ind w:left="720"/>
      <w:outlineLvl w:val="7"/>
    </w:pPr>
    <w:rPr>
      <w:i/>
    </w:rPr>
  </w:style>
  <w:style w:type="paragraph" w:styleId="Heading9">
    <w:name w:val="heading 9"/>
    <w:basedOn w:val="Normal"/>
    <w:next w:val="Normal"/>
    <w:link w:val="Heading9Char"/>
    <w:qFormat/>
    <w:rsid w:val="008605A1"/>
    <w:pPr>
      <w:ind w:left="720"/>
      <w:outlineLvl w:val="8"/>
    </w:pPr>
    <w:rPr>
      <w:i/>
    </w:rPr>
  </w:style>
  <w:style w:type="character" w:default="1" w:styleId="DefaultParagraphFont">
    <w:name w:val="Default Paragraph Font"/>
    <w:uiPriority w:val="1"/>
    <w:unhideWhenUsed/>
    <w:rsid w:val="00860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5A1"/>
  </w:style>
  <w:style w:type="character" w:customStyle="1" w:styleId="Heading1Char">
    <w:name w:val="Heading 1 Char"/>
    <w:basedOn w:val="DefaultParagraphFont"/>
    <w:link w:val="Heading1"/>
    <w:rsid w:val="008605A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8605A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8605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5A1"/>
    <w:rPr>
      <w:rFonts w:ascii="Times New Roman" w:eastAsia="Times New Roman" w:hAnsi="Times New Roman" w:cs="Times New Roman"/>
      <w:sz w:val="24"/>
      <w:lang w:eastAsia="en-US"/>
    </w:rPr>
  </w:style>
  <w:style w:type="paragraph" w:styleId="List">
    <w:name w:val="List"/>
    <w:basedOn w:val="BodyText"/>
    <w:next w:val="BodyText"/>
    <w:rsid w:val="008605A1"/>
    <w:pPr>
      <w:tabs>
        <w:tab w:val="left" w:pos="340"/>
      </w:tabs>
      <w:spacing w:before="60" w:after="60"/>
      <w:ind w:left="340" w:hanging="340"/>
    </w:pPr>
  </w:style>
  <w:style w:type="paragraph" w:styleId="ListBullet">
    <w:name w:val="List Bullet"/>
    <w:basedOn w:val="List"/>
    <w:rsid w:val="008605A1"/>
    <w:pPr>
      <w:numPr>
        <w:numId w:val="12"/>
      </w:numPr>
      <w:tabs>
        <w:tab w:val="clear" w:pos="340"/>
      </w:tabs>
      <w:spacing w:before="40" w:after="40"/>
    </w:pPr>
  </w:style>
  <w:style w:type="paragraph" w:styleId="ListBullet2">
    <w:name w:val="List Bullet 2"/>
    <w:basedOn w:val="List2"/>
    <w:rsid w:val="008605A1"/>
    <w:pPr>
      <w:numPr>
        <w:numId w:val="13"/>
      </w:numPr>
      <w:tabs>
        <w:tab w:val="clear" w:pos="680"/>
      </w:tabs>
    </w:pPr>
  </w:style>
  <w:style w:type="paragraph" w:customStyle="1" w:styleId="SuperHeading">
    <w:name w:val="SuperHeading"/>
    <w:basedOn w:val="Normal"/>
    <w:rsid w:val="008605A1"/>
    <w:pPr>
      <w:spacing w:before="240" w:after="120"/>
      <w:outlineLvl w:val="0"/>
    </w:pPr>
    <w:rPr>
      <w:rFonts w:ascii="Times New Roman" w:hAnsi="Times New Roman"/>
      <w:b/>
      <w:sz w:val="32"/>
    </w:rPr>
  </w:style>
  <w:style w:type="paragraph" w:customStyle="1" w:styleId="TableHeading">
    <w:name w:val="Table Heading"/>
    <w:basedOn w:val="HeadingBase"/>
    <w:rsid w:val="008605A1"/>
    <w:pPr>
      <w:keepLines/>
      <w:pBdr>
        <w:bottom w:val="single" w:sz="6" w:space="1" w:color="918585"/>
      </w:pBdr>
      <w:spacing w:before="240"/>
    </w:pPr>
  </w:style>
  <w:style w:type="paragraph" w:customStyle="1" w:styleId="AllowPageBreak">
    <w:name w:val="AllowPageBreak"/>
    <w:rsid w:val="008605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5A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860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5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5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5A1"/>
    <w:rPr>
      <w:rFonts w:ascii="Courier New" w:eastAsia="Times New Roman" w:hAnsi="Courier New" w:cs="Times New Roman"/>
      <w:i/>
      <w:szCs w:val="20"/>
      <w:lang w:eastAsia="en-US"/>
    </w:rPr>
  </w:style>
  <w:style w:type="paragraph" w:customStyle="1" w:styleId="HeadingBase">
    <w:name w:val="Heading Base"/>
    <w:rsid w:val="00860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5A1"/>
    <w:pPr>
      <w:tabs>
        <w:tab w:val="right" w:leader="dot" w:pos="9072"/>
      </w:tabs>
      <w:ind w:left="567"/>
    </w:pPr>
    <w:rPr>
      <w:szCs w:val="22"/>
    </w:rPr>
  </w:style>
  <w:style w:type="paragraph" w:customStyle="1" w:styleId="TOCBase">
    <w:name w:val="TOC Base"/>
    <w:rsid w:val="00860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5A1"/>
    <w:pPr>
      <w:tabs>
        <w:tab w:val="right" w:leader="dot" w:pos="9072"/>
      </w:tabs>
      <w:spacing w:before="40" w:after="40"/>
      <w:ind w:left="284"/>
    </w:pPr>
    <w:rPr>
      <w:rFonts w:ascii="Times New Roman" w:hAnsi="Times New Roman"/>
    </w:rPr>
  </w:style>
  <w:style w:type="paragraph" w:styleId="TOC1">
    <w:name w:val="toc 1"/>
    <w:basedOn w:val="TOCBase"/>
    <w:next w:val="Normal"/>
    <w:rsid w:val="008605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5A1"/>
    <w:rPr>
      <w:rFonts w:ascii="Times New Roman" w:eastAsia="Times New Roman" w:hAnsi="Times New Roman" w:cs="Times New Roman"/>
      <w:sz w:val="16"/>
      <w:lang w:eastAsia="en-US"/>
    </w:rPr>
  </w:style>
  <w:style w:type="paragraph" w:styleId="Title">
    <w:name w:val="Title"/>
    <w:basedOn w:val="HeadingBase"/>
    <w:link w:val="TitleChar"/>
    <w:qFormat/>
    <w:rsid w:val="008605A1"/>
    <w:pPr>
      <w:spacing w:before="5040"/>
      <w:jc w:val="center"/>
    </w:pPr>
    <w:rPr>
      <w:sz w:val="48"/>
      <w:szCs w:val="72"/>
      <w:lang w:val="en-US"/>
    </w:rPr>
  </w:style>
  <w:style w:type="character" w:customStyle="1" w:styleId="TitleChar">
    <w:name w:val="Title Char"/>
    <w:basedOn w:val="DefaultParagraphFont"/>
    <w:link w:val="Title"/>
    <w:rsid w:val="00860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5A1"/>
    <w:pPr>
      <w:tabs>
        <w:tab w:val="left" w:pos="3600"/>
        <w:tab w:val="left" w:pos="3958"/>
      </w:tabs>
    </w:pPr>
  </w:style>
  <w:style w:type="paragraph" w:customStyle="1" w:styleId="Note">
    <w:name w:val="Note"/>
    <w:basedOn w:val="BodyText"/>
    <w:rsid w:val="008605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05A1"/>
    <w:rPr>
      <w:b/>
      <w:spacing w:val="0"/>
    </w:rPr>
  </w:style>
  <w:style w:type="paragraph" w:customStyle="1" w:styleId="SuperTitle">
    <w:name w:val="SuperTitle"/>
    <w:basedOn w:val="Title"/>
    <w:rsid w:val="008605A1"/>
    <w:pPr>
      <w:framePr w:wrap="auto" w:hAnchor="text" w:y="6049"/>
    </w:pPr>
    <w:rPr>
      <w:color w:val="000000"/>
      <w:sz w:val="40"/>
    </w:rPr>
  </w:style>
  <w:style w:type="paragraph" w:customStyle="1" w:styleId="TOCTitle">
    <w:name w:val="TOCTitle"/>
    <w:basedOn w:val="Heading1"/>
    <w:rsid w:val="008605A1"/>
    <w:pPr>
      <w:spacing w:after="240"/>
      <w:jc w:val="center"/>
      <w:outlineLvl w:val="9"/>
    </w:pPr>
    <w:rPr>
      <w:caps/>
    </w:rPr>
  </w:style>
  <w:style w:type="paragraph" w:customStyle="1" w:styleId="Version">
    <w:name w:val="Version"/>
    <w:rsid w:val="00860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5A1"/>
    <w:pPr>
      <w:keepNext w:val="0"/>
      <w:tabs>
        <w:tab w:val="right" w:pos="4176"/>
      </w:tabs>
      <w:ind w:left="198" w:hanging="198"/>
    </w:pPr>
    <w:rPr>
      <w:rFonts w:ascii="Garamond" w:hAnsi="Garamond"/>
    </w:rPr>
  </w:style>
  <w:style w:type="paragraph" w:styleId="IndexHeading">
    <w:name w:val="index heading"/>
    <w:basedOn w:val="Normal"/>
    <w:next w:val="Index1"/>
    <w:semiHidden/>
    <w:rsid w:val="008605A1"/>
    <w:pPr>
      <w:spacing w:before="120" w:after="120"/>
    </w:pPr>
    <w:rPr>
      <w:rFonts w:ascii="Arial" w:hAnsi="Arial"/>
      <w:b/>
      <w:color w:val="918585"/>
      <w:sz w:val="24"/>
    </w:rPr>
  </w:style>
  <w:style w:type="paragraph" w:styleId="Header">
    <w:name w:val="header"/>
    <w:basedOn w:val="Normal"/>
    <w:link w:val="HeaderChar"/>
    <w:rsid w:val="00860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5A1"/>
    <w:rPr>
      <w:rFonts w:ascii="Times New Roman" w:eastAsia="Times New Roman" w:hAnsi="Times New Roman" w:cs="Times New Roman"/>
      <w:sz w:val="16"/>
      <w:szCs w:val="20"/>
      <w:lang w:val="en-GB" w:eastAsia="en-US"/>
    </w:rPr>
  </w:style>
  <w:style w:type="paragraph" w:customStyle="1" w:styleId="Chapter">
    <w:name w:val="Chapter"/>
    <w:basedOn w:val="Normal"/>
    <w:rsid w:val="008605A1"/>
    <w:pPr>
      <w:spacing w:before="240"/>
    </w:pPr>
    <w:rPr>
      <w:rFonts w:ascii="Times New Roman" w:hAnsi="Times New Roman"/>
      <w:smallCaps/>
      <w:spacing w:val="80"/>
      <w:sz w:val="28"/>
    </w:rPr>
  </w:style>
  <w:style w:type="paragraph" w:customStyle="1" w:styleId="InChapter">
    <w:name w:val="InChapter"/>
    <w:basedOn w:val="Heading3"/>
    <w:rsid w:val="008605A1"/>
    <w:pPr>
      <w:spacing w:after="240"/>
      <w:outlineLvl w:val="9"/>
    </w:pPr>
    <w:rPr>
      <w:noProof/>
    </w:rPr>
  </w:style>
  <w:style w:type="paragraph" w:styleId="Index2">
    <w:name w:val="index 2"/>
    <w:basedOn w:val="Normal"/>
    <w:next w:val="Normal"/>
    <w:semiHidden/>
    <w:rsid w:val="008605A1"/>
    <w:pPr>
      <w:tabs>
        <w:tab w:val="right" w:pos="4176"/>
      </w:tabs>
      <w:ind w:left="568" w:hanging="284"/>
    </w:pPr>
    <w:rPr>
      <w:rFonts w:ascii="Garamond" w:hAnsi="Garamond"/>
    </w:rPr>
  </w:style>
  <w:style w:type="paragraph" w:customStyle="1" w:styleId="Byline">
    <w:name w:val="Byline"/>
    <w:rsid w:val="00860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5A1"/>
    <w:pPr>
      <w:tabs>
        <w:tab w:val="clear" w:pos="3600"/>
        <w:tab w:val="clear" w:pos="3958"/>
      </w:tabs>
      <w:jc w:val="right"/>
    </w:pPr>
  </w:style>
  <w:style w:type="character" w:styleId="Emphasis">
    <w:name w:val="Emphasis"/>
    <w:basedOn w:val="DefaultParagraphFont"/>
    <w:qFormat/>
    <w:rsid w:val="008605A1"/>
    <w:rPr>
      <w:i/>
    </w:rPr>
  </w:style>
  <w:style w:type="paragraph" w:styleId="Caption">
    <w:name w:val="caption"/>
    <w:basedOn w:val="BodyText"/>
    <w:next w:val="Normal"/>
    <w:qFormat/>
    <w:rsid w:val="008605A1"/>
    <w:pPr>
      <w:framePr w:w="2268" w:hSpace="181" w:vSpace="181" w:wrap="around" w:vAnchor="text" w:hAnchor="page" w:x="1135" w:y="285" w:anchorLock="1"/>
    </w:pPr>
    <w:rPr>
      <w:i/>
    </w:rPr>
  </w:style>
  <w:style w:type="paragraph" w:customStyle="1" w:styleId="MiniTOCTitle">
    <w:name w:val="MiniTOCTitle"/>
    <w:basedOn w:val="Heading4"/>
    <w:rsid w:val="008605A1"/>
    <w:pPr>
      <w:spacing w:before="240"/>
      <w:outlineLvl w:val="9"/>
    </w:pPr>
    <w:rPr>
      <w:noProof/>
      <w:sz w:val="24"/>
    </w:rPr>
  </w:style>
  <w:style w:type="paragraph" w:customStyle="1" w:styleId="MiniTOCItem">
    <w:name w:val="MiniTOCItem"/>
    <w:basedOn w:val="ListBullet"/>
    <w:rsid w:val="008605A1"/>
    <w:pPr>
      <w:numPr>
        <w:numId w:val="0"/>
      </w:numPr>
      <w:tabs>
        <w:tab w:val="right" w:leader="dot" w:pos="6521"/>
      </w:tabs>
      <w:spacing w:before="0" w:after="0"/>
    </w:pPr>
  </w:style>
  <w:style w:type="paragraph" w:customStyle="1" w:styleId="TOFTitle">
    <w:name w:val="TOFTitle"/>
    <w:basedOn w:val="TOCTitle"/>
    <w:rsid w:val="008605A1"/>
  </w:style>
  <w:style w:type="paragraph" w:styleId="TableofFigures">
    <w:name w:val="table of figures"/>
    <w:basedOn w:val="Normal"/>
    <w:next w:val="Normal"/>
    <w:semiHidden/>
    <w:rsid w:val="008605A1"/>
    <w:pPr>
      <w:tabs>
        <w:tab w:val="right" w:leader="dot" w:pos="9072"/>
      </w:tabs>
      <w:ind w:left="970" w:hanging="403"/>
    </w:pPr>
    <w:rPr>
      <w:rFonts w:ascii="Times New Roman" w:hAnsi="Times New Roman"/>
      <w:b/>
    </w:rPr>
  </w:style>
  <w:style w:type="paragraph" w:styleId="ListNumber">
    <w:name w:val="List Number"/>
    <w:basedOn w:val="List"/>
    <w:rsid w:val="008605A1"/>
    <w:pPr>
      <w:numPr>
        <w:numId w:val="15"/>
      </w:numPr>
      <w:tabs>
        <w:tab w:val="clear" w:pos="340"/>
      </w:tabs>
    </w:pPr>
  </w:style>
  <w:style w:type="character" w:customStyle="1" w:styleId="WingdingSymbols">
    <w:name w:val="Wingding Symbols"/>
    <w:rsid w:val="008605A1"/>
    <w:rPr>
      <w:rFonts w:ascii="Wingdings" w:hAnsi="Wingdings"/>
    </w:rPr>
  </w:style>
  <w:style w:type="character" w:customStyle="1" w:styleId="HotSpot">
    <w:name w:val="HotSpot"/>
    <w:rsid w:val="008605A1"/>
    <w:rPr>
      <w:color w:val="0033CC"/>
      <w:u w:val="none"/>
    </w:rPr>
  </w:style>
  <w:style w:type="paragraph" w:customStyle="1" w:styleId="BodyTextRight">
    <w:name w:val="Body Text Right"/>
    <w:basedOn w:val="BodyText"/>
    <w:rsid w:val="008605A1"/>
    <w:pPr>
      <w:spacing w:before="0" w:after="0"/>
      <w:jc w:val="right"/>
    </w:pPr>
  </w:style>
  <w:style w:type="paragraph" w:styleId="Index3">
    <w:name w:val="index 3"/>
    <w:basedOn w:val="ListNumber2"/>
    <w:next w:val="Normal"/>
    <w:semiHidden/>
    <w:rsid w:val="008605A1"/>
    <w:pPr>
      <w:numPr>
        <w:numId w:val="0"/>
      </w:numPr>
      <w:tabs>
        <w:tab w:val="right" w:leader="dot" w:pos="4176"/>
      </w:tabs>
    </w:pPr>
  </w:style>
  <w:style w:type="paragraph" w:styleId="ListNumber2">
    <w:name w:val="List Number 2"/>
    <w:basedOn w:val="List2"/>
    <w:rsid w:val="008605A1"/>
    <w:pPr>
      <w:numPr>
        <w:numId w:val="10"/>
      </w:numPr>
      <w:tabs>
        <w:tab w:val="clear" w:pos="1060"/>
      </w:tabs>
    </w:pPr>
  </w:style>
  <w:style w:type="paragraph" w:customStyle="1" w:styleId="MarginNote">
    <w:name w:val="Margin Note"/>
    <w:basedOn w:val="BodyText"/>
    <w:rsid w:val="00860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5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5A1"/>
    <w:rPr>
      <w:sz w:val="32"/>
    </w:rPr>
  </w:style>
  <w:style w:type="paragraph" w:customStyle="1" w:styleId="HeadingProcedure">
    <w:name w:val="Heading Procedure"/>
    <w:basedOn w:val="HeadingBase"/>
    <w:next w:val="Normal"/>
    <w:rsid w:val="008605A1"/>
    <w:pPr>
      <w:tabs>
        <w:tab w:val="left" w:pos="0"/>
      </w:tabs>
      <w:spacing w:before="120" w:after="60"/>
    </w:pPr>
    <w:rPr>
      <w:i/>
      <w:color w:val="918585"/>
      <w:sz w:val="22"/>
    </w:rPr>
  </w:style>
  <w:style w:type="paragraph" w:customStyle="1" w:styleId="TableBodyText">
    <w:name w:val="Table Body Text"/>
    <w:basedOn w:val="BodyText"/>
    <w:rsid w:val="008605A1"/>
    <w:pPr>
      <w:spacing w:before="60" w:after="60"/>
    </w:pPr>
  </w:style>
  <w:style w:type="paragraph" w:styleId="ListContinue">
    <w:name w:val="List Continue"/>
    <w:basedOn w:val="List"/>
    <w:rsid w:val="008605A1"/>
    <w:pPr>
      <w:ind w:firstLine="0"/>
    </w:pPr>
  </w:style>
  <w:style w:type="paragraph" w:customStyle="1" w:styleId="ListNote">
    <w:name w:val="List Note"/>
    <w:basedOn w:val="List"/>
    <w:rsid w:val="008605A1"/>
    <w:pPr>
      <w:pBdr>
        <w:top w:val="single" w:sz="6" w:space="2" w:color="918585"/>
        <w:bottom w:val="single" w:sz="6" w:space="2" w:color="918585"/>
      </w:pBdr>
      <w:tabs>
        <w:tab w:val="left" w:pos="1021"/>
      </w:tabs>
      <w:ind w:firstLine="0"/>
    </w:pPr>
  </w:style>
  <w:style w:type="paragraph" w:customStyle="1" w:styleId="Warning">
    <w:name w:val="Warning"/>
    <w:basedOn w:val="BodyText"/>
    <w:rsid w:val="008605A1"/>
    <w:pPr>
      <w:shd w:val="clear" w:color="auto" w:fill="D9D9D9"/>
      <w:tabs>
        <w:tab w:val="left" w:pos="992"/>
      </w:tabs>
      <w:ind w:left="119" w:right="119"/>
    </w:pPr>
    <w:rPr>
      <w:sz w:val="20"/>
    </w:rPr>
  </w:style>
  <w:style w:type="paragraph" w:customStyle="1" w:styleId="MarginIcons">
    <w:name w:val="Margin Icons"/>
    <w:basedOn w:val="BodyText"/>
    <w:rsid w:val="00860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5A1"/>
    <w:rPr>
      <w:rFonts w:ascii="Courier New" w:hAnsi="Courier New"/>
    </w:rPr>
  </w:style>
  <w:style w:type="paragraph" w:customStyle="1" w:styleId="NoteBullet">
    <w:name w:val="Note Bullet"/>
    <w:basedOn w:val="Note"/>
    <w:rsid w:val="008605A1"/>
    <w:pPr>
      <w:tabs>
        <w:tab w:val="clear" w:pos="680"/>
      </w:tabs>
      <w:spacing w:before="60" w:after="60"/>
    </w:pPr>
  </w:style>
  <w:style w:type="paragraph" w:customStyle="1" w:styleId="SubHeading2">
    <w:name w:val="SubHeading2"/>
    <w:basedOn w:val="HeadingBase"/>
    <w:rsid w:val="008605A1"/>
    <w:pPr>
      <w:spacing w:before="240" w:after="60"/>
    </w:pPr>
    <w:rPr>
      <w:sz w:val="20"/>
    </w:rPr>
  </w:style>
  <w:style w:type="paragraph" w:customStyle="1" w:styleId="SubHeading1">
    <w:name w:val="SubHeading1"/>
    <w:basedOn w:val="HeadingBase"/>
    <w:rsid w:val="008605A1"/>
    <w:pPr>
      <w:spacing w:before="240" w:after="60"/>
    </w:pPr>
    <w:rPr>
      <w:color w:val="918585"/>
      <w:sz w:val="22"/>
    </w:rPr>
  </w:style>
  <w:style w:type="paragraph" w:customStyle="1" w:styleId="SideHeading">
    <w:name w:val="Side Heading"/>
    <w:basedOn w:val="HeadingBase"/>
    <w:rsid w:val="00860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5A1"/>
    <w:pPr>
      <w:tabs>
        <w:tab w:val="num" w:pos="360"/>
      </w:tabs>
    </w:pPr>
  </w:style>
  <w:style w:type="paragraph" w:styleId="PlainText">
    <w:name w:val="Plain Text"/>
    <w:basedOn w:val="Normal"/>
    <w:link w:val="PlainTextChar"/>
    <w:rsid w:val="008605A1"/>
    <w:rPr>
      <w:sz w:val="20"/>
    </w:rPr>
  </w:style>
  <w:style w:type="character" w:customStyle="1" w:styleId="PlainTextChar">
    <w:name w:val="Plain Text Char"/>
    <w:basedOn w:val="DefaultParagraphFont"/>
    <w:link w:val="PlainText"/>
    <w:rsid w:val="008605A1"/>
    <w:rPr>
      <w:rFonts w:ascii="Courier New" w:eastAsia="Times New Roman" w:hAnsi="Courier New" w:cs="Times New Roman"/>
      <w:sz w:val="20"/>
      <w:szCs w:val="20"/>
      <w:lang w:eastAsia="en-US"/>
    </w:rPr>
  </w:style>
  <w:style w:type="character" w:customStyle="1" w:styleId="MenuOption">
    <w:name w:val="Menu Option"/>
    <w:basedOn w:val="DefaultParagraphFont"/>
    <w:rsid w:val="008605A1"/>
    <w:rPr>
      <w:b/>
      <w:smallCaps/>
    </w:rPr>
  </w:style>
  <w:style w:type="paragraph" w:customStyle="1" w:styleId="TableListNumber">
    <w:name w:val="Table List Number"/>
    <w:basedOn w:val="ListNumber"/>
    <w:rsid w:val="008605A1"/>
    <w:pPr>
      <w:numPr>
        <w:numId w:val="0"/>
      </w:numPr>
    </w:pPr>
  </w:style>
  <w:style w:type="paragraph" w:styleId="TOC4">
    <w:name w:val="toc 4"/>
    <w:basedOn w:val="TOCBase"/>
    <w:next w:val="Normal"/>
    <w:semiHidden/>
    <w:rsid w:val="008605A1"/>
    <w:pPr>
      <w:tabs>
        <w:tab w:val="right" w:leader="dot" w:pos="9071"/>
      </w:tabs>
      <w:ind w:left="1701"/>
    </w:pPr>
  </w:style>
  <w:style w:type="paragraph" w:customStyle="1" w:styleId="ListAlpha">
    <w:name w:val="List Alpha"/>
    <w:basedOn w:val="List"/>
    <w:rsid w:val="008605A1"/>
    <w:pPr>
      <w:numPr>
        <w:numId w:val="9"/>
      </w:numPr>
    </w:pPr>
  </w:style>
  <w:style w:type="paragraph" w:customStyle="1" w:styleId="ListAlpha2">
    <w:name w:val="List Alpha 2"/>
    <w:basedOn w:val="List2"/>
    <w:rsid w:val="008605A1"/>
    <w:pPr>
      <w:numPr>
        <w:numId w:val="8"/>
      </w:numPr>
    </w:pPr>
  </w:style>
  <w:style w:type="paragraph" w:styleId="List2">
    <w:name w:val="List 2"/>
    <w:basedOn w:val="BodyText"/>
    <w:rsid w:val="008605A1"/>
    <w:pPr>
      <w:tabs>
        <w:tab w:val="left" w:pos="680"/>
      </w:tabs>
      <w:spacing w:before="60" w:after="60"/>
      <w:ind w:left="680" w:hanging="340"/>
    </w:pPr>
  </w:style>
  <w:style w:type="paragraph" w:styleId="List3">
    <w:name w:val="List 3"/>
    <w:basedOn w:val="BodyText"/>
    <w:rsid w:val="008605A1"/>
    <w:pPr>
      <w:tabs>
        <w:tab w:val="left" w:pos="1021"/>
      </w:tabs>
      <w:spacing w:before="60" w:after="60"/>
      <w:ind w:left="1020" w:hanging="340"/>
    </w:pPr>
  </w:style>
  <w:style w:type="paragraph" w:styleId="List4">
    <w:name w:val="List 4"/>
    <w:basedOn w:val="BodyText"/>
    <w:rsid w:val="008605A1"/>
    <w:pPr>
      <w:tabs>
        <w:tab w:val="left" w:pos="1361"/>
      </w:tabs>
      <w:spacing w:before="60" w:after="60"/>
      <w:ind w:left="1361" w:hanging="340"/>
    </w:pPr>
  </w:style>
  <w:style w:type="paragraph" w:styleId="List5">
    <w:name w:val="List 5"/>
    <w:basedOn w:val="BodyText"/>
    <w:rsid w:val="008605A1"/>
    <w:pPr>
      <w:tabs>
        <w:tab w:val="left" w:pos="1701"/>
      </w:tabs>
      <w:spacing w:before="60" w:after="60"/>
      <w:ind w:left="1701" w:hanging="340"/>
    </w:pPr>
  </w:style>
  <w:style w:type="paragraph" w:styleId="ListBullet3">
    <w:name w:val="List Bullet 3"/>
    <w:basedOn w:val="List3"/>
    <w:rsid w:val="008605A1"/>
    <w:pPr>
      <w:numPr>
        <w:numId w:val="14"/>
      </w:numPr>
      <w:tabs>
        <w:tab w:val="clear" w:pos="1021"/>
      </w:tabs>
      <w:ind w:left="1037" w:hanging="357"/>
    </w:pPr>
  </w:style>
  <w:style w:type="paragraph" w:styleId="ListBullet4">
    <w:name w:val="List Bullet 4"/>
    <w:basedOn w:val="List4"/>
    <w:rsid w:val="008605A1"/>
    <w:pPr>
      <w:numPr>
        <w:numId w:val="3"/>
      </w:numPr>
      <w:tabs>
        <w:tab w:val="clear" w:pos="1361"/>
      </w:tabs>
    </w:pPr>
  </w:style>
  <w:style w:type="paragraph" w:styleId="ListBullet5">
    <w:name w:val="List Bullet 5"/>
    <w:basedOn w:val="List5"/>
    <w:rsid w:val="008605A1"/>
    <w:pPr>
      <w:numPr>
        <w:numId w:val="4"/>
      </w:numPr>
    </w:pPr>
  </w:style>
  <w:style w:type="paragraph" w:styleId="ListContinue2">
    <w:name w:val="List Continue 2"/>
    <w:basedOn w:val="List2"/>
    <w:rsid w:val="008605A1"/>
    <w:pPr>
      <w:ind w:firstLine="0"/>
    </w:pPr>
  </w:style>
  <w:style w:type="paragraph" w:styleId="ListContinue3">
    <w:name w:val="List Continue 3"/>
    <w:basedOn w:val="List3"/>
    <w:rsid w:val="008605A1"/>
    <w:pPr>
      <w:ind w:left="1021" w:firstLine="0"/>
    </w:pPr>
  </w:style>
  <w:style w:type="paragraph" w:styleId="ListContinue4">
    <w:name w:val="List Continue 4"/>
    <w:basedOn w:val="List4"/>
    <w:rsid w:val="008605A1"/>
    <w:pPr>
      <w:ind w:firstLine="0"/>
    </w:pPr>
  </w:style>
  <w:style w:type="paragraph" w:styleId="ListContinue5">
    <w:name w:val="List Continue 5"/>
    <w:basedOn w:val="List5"/>
    <w:rsid w:val="008605A1"/>
    <w:pPr>
      <w:ind w:firstLine="0"/>
    </w:pPr>
  </w:style>
  <w:style w:type="paragraph" w:styleId="ListNumber3">
    <w:name w:val="List Number 3"/>
    <w:basedOn w:val="List3"/>
    <w:rsid w:val="008605A1"/>
    <w:pPr>
      <w:numPr>
        <w:numId w:val="5"/>
      </w:numPr>
    </w:pPr>
  </w:style>
  <w:style w:type="paragraph" w:styleId="ListNumber4">
    <w:name w:val="List Number 4"/>
    <w:basedOn w:val="List4"/>
    <w:rsid w:val="008605A1"/>
    <w:pPr>
      <w:numPr>
        <w:numId w:val="6"/>
      </w:numPr>
    </w:pPr>
  </w:style>
  <w:style w:type="paragraph" w:styleId="ListNumber5">
    <w:name w:val="List Number 5"/>
    <w:basedOn w:val="List5"/>
    <w:rsid w:val="008605A1"/>
    <w:pPr>
      <w:numPr>
        <w:numId w:val="7"/>
      </w:numPr>
    </w:pPr>
  </w:style>
  <w:style w:type="paragraph" w:styleId="BlockText">
    <w:name w:val="Block Text"/>
    <w:basedOn w:val="Normal"/>
    <w:rsid w:val="008605A1"/>
    <w:pPr>
      <w:spacing w:after="120"/>
      <w:ind w:left="1440" w:right="1440"/>
    </w:pPr>
  </w:style>
  <w:style w:type="character" w:customStyle="1" w:styleId="Subscript">
    <w:name w:val="Subscript"/>
    <w:basedOn w:val="DefaultParagraphFont"/>
    <w:rsid w:val="008605A1"/>
    <w:rPr>
      <w:sz w:val="16"/>
      <w:vertAlign w:val="subscript"/>
    </w:rPr>
  </w:style>
  <w:style w:type="character" w:customStyle="1" w:styleId="Superscript">
    <w:name w:val="Superscript"/>
    <w:basedOn w:val="DefaultParagraphFont"/>
    <w:rsid w:val="008605A1"/>
    <w:rPr>
      <w:sz w:val="16"/>
      <w:vertAlign w:val="superscript"/>
    </w:rPr>
  </w:style>
  <w:style w:type="character" w:customStyle="1" w:styleId="Symbols">
    <w:name w:val="Symbols"/>
    <w:basedOn w:val="DefaultParagraphFont"/>
    <w:rsid w:val="008605A1"/>
    <w:rPr>
      <w:rFonts w:ascii="Symbol" w:hAnsi="Symbol"/>
    </w:rPr>
  </w:style>
  <w:style w:type="character" w:customStyle="1" w:styleId="MenuOptions">
    <w:name w:val="Menu Options"/>
    <w:basedOn w:val="DefaultParagraphFont"/>
    <w:rsid w:val="008605A1"/>
    <w:rPr>
      <w:rFonts w:ascii="Arial Narrow" w:hAnsi="Arial Narrow"/>
      <w:smallCaps/>
    </w:rPr>
  </w:style>
  <w:style w:type="character" w:customStyle="1" w:styleId="Buttons">
    <w:name w:val="Buttons"/>
    <w:basedOn w:val="DefaultParagraphFont"/>
    <w:rsid w:val="008605A1"/>
    <w:rPr>
      <w:b/>
    </w:rPr>
  </w:style>
  <w:style w:type="character" w:customStyle="1" w:styleId="Underlined">
    <w:name w:val="Underlined"/>
    <w:basedOn w:val="DefaultParagraphFont"/>
    <w:rsid w:val="008605A1"/>
    <w:rPr>
      <w:u w:val="single"/>
    </w:rPr>
  </w:style>
  <w:style w:type="paragraph" w:customStyle="1" w:styleId="TableBodyTextRight">
    <w:name w:val="Table Body Text Right"/>
    <w:basedOn w:val="TableBodyText"/>
    <w:rsid w:val="008605A1"/>
    <w:pPr>
      <w:widowControl w:val="0"/>
      <w:autoSpaceDE w:val="0"/>
      <w:autoSpaceDN w:val="0"/>
      <w:adjustRightInd w:val="0"/>
      <w:jc w:val="right"/>
    </w:pPr>
    <w:rPr>
      <w:rFonts w:cs="Arial"/>
      <w:szCs w:val="18"/>
    </w:rPr>
  </w:style>
  <w:style w:type="paragraph" w:customStyle="1" w:styleId="CopyrightText">
    <w:name w:val="Copyright Text"/>
    <w:basedOn w:val="BodyText"/>
    <w:rsid w:val="008605A1"/>
    <w:rPr>
      <w:sz w:val="18"/>
    </w:rPr>
  </w:style>
  <w:style w:type="paragraph" w:customStyle="1" w:styleId="BodySmallRight">
    <w:name w:val="Body Small Right"/>
    <w:basedOn w:val="BodyTextRight"/>
    <w:rsid w:val="008605A1"/>
    <w:rPr>
      <w:sz w:val="18"/>
      <w:szCs w:val="18"/>
    </w:rPr>
  </w:style>
  <w:style w:type="paragraph" w:customStyle="1" w:styleId="MarginEdition">
    <w:name w:val="Margin Edition"/>
    <w:basedOn w:val="MarginNote"/>
    <w:rsid w:val="008605A1"/>
    <w:pPr>
      <w:spacing w:before="0" w:after="0"/>
    </w:pPr>
    <w:rPr>
      <w:rFonts w:ascii="Times New Roman" w:hAnsi="Times New Roman"/>
      <w:color w:val="999999"/>
    </w:rPr>
  </w:style>
  <w:style w:type="paragraph" w:customStyle="1" w:styleId="Spacer">
    <w:name w:val="Spacer"/>
    <w:basedOn w:val="Normal"/>
    <w:rsid w:val="008605A1"/>
    <w:rPr>
      <w:sz w:val="2"/>
      <w:szCs w:val="2"/>
    </w:rPr>
  </w:style>
  <w:style w:type="character" w:customStyle="1" w:styleId="Small">
    <w:name w:val="Small"/>
    <w:basedOn w:val="DefaultParagraphFont"/>
    <w:rsid w:val="008605A1"/>
    <w:rPr>
      <w:sz w:val="16"/>
    </w:rPr>
  </w:style>
  <w:style w:type="paragraph" w:customStyle="1" w:styleId="WideTable">
    <w:name w:val="Wide Table"/>
    <w:basedOn w:val="Normal"/>
    <w:rsid w:val="008605A1"/>
    <w:pPr>
      <w:ind w:left="-1418"/>
    </w:pPr>
    <w:rPr>
      <w:sz w:val="2"/>
      <w:szCs w:val="2"/>
    </w:rPr>
  </w:style>
  <w:style w:type="character" w:styleId="PageNumber">
    <w:name w:val="page number"/>
    <w:basedOn w:val="DefaultParagraphFont"/>
    <w:rsid w:val="008605A1"/>
  </w:style>
  <w:style w:type="paragraph" w:styleId="Quote">
    <w:name w:val="Quote"/>
    <w:basedOn w:val="Heading1"/>
    <w:link w:val="QuoteChar"/>
    <w:qFormat/>
    <w:rsid w:val="008605A1"/>
    <w:rPr>
      <w:b w:val="0"/>
      <w:sz w:val="72"/>
      <w:szCs w:val="72"/>
      <w:lang w:val="en-NZ"/>
    </w:rPr>
  </w:style>
  <w:style w:type="character" w:customStyle="1" w:styleId="QuoteChar">
    <w:name w:val="Quote Char"/>
    <w:basedOn w:val="DefaultParagraphFont"/>
    <w:link w:val="Quote"/>
    <w:rsid w:val="00860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5A1"/>
    <w:pPr>
      <w:pageBreakBefore/>
    </w:pPr>
  </w:style>
  <w:style w:type="paragraph" w:customStyle="1" w:styleId="Border">
    <w:name w:val="Border"/>
    <w:basedOn w:val="Normal"/>
    <w:qFormat/>
    <w:rsid w:val="00860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5A1"/>
    <w:rPr>
      <w:b/>
      <w:bCs/>
      <w:i/>
      <w:iCs/>
      <w:color w:val="auto"/>
    </w:rPr>
  </w:style>
  <w:style w:type="paragraph" w:styleId="IntenseQuote">
    <w:name w:val="Intense Quote"/>
    <w:basedOn w:val="Normal"/>
    <w:next w:val="Normal"/>
    <w:link w:val="IntenseQuoteChar"/>
    <w:uiPriority w:val="30"/>
    <w:qFormat/>
    <w:rsid w:val="00860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5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5A1"/>
    <w:rPr>
      <w:smallCaps/>
      <w:color w:val="auto"/>
      <w:u w:val="single"/>
    </w:rPr>
  </w:style>
  <w:style w:type="character" w:styleId="IntenseReference">
    <w:name w:val="Intense Reference"/>
    <w:basedOn w:val="DefaultParagraphFont"/>
    <w:uiPriority w:val="32"/>
    <w:qFormat/>
    <w:rsid w:val="008605A1"/>
    <w:rPr>
      <w:b/>
      <w:bCs/>
      <w:smallCaps/>
      <w:color w:val="auto"/>
      <w:spacing w:val="5"/>
      <w:u w:val="single"/>
    </w:rPr>
  </w:style>
  <w:style w:type="paragraph" w:customStyle="1" w:styleId="2ColumnHeading">
    <w:name w:val="2Column Heading"/>
    <w:basedOn w:val="BodyText"/>
    <w:qFormat/>
    <w:rsid w:val="008605A1"/>
    <w:pPr>
      <w:spacing w:after="60"/>
      <w:ind w:left="-2268"/>
    </w:pPr>
    <w:rPr>
      <w:b/>
    </w:rPr>
  </w:style>
  <w:style w:type="paragraph" w:customStyle="1" w:styleId="Heading1TOC">
    <w:name w:val="Heading1 TOC"/>
    <w:basedOn w:val="Normal"/>
    <w:qFormat/>
    <w:rsid w:val="008605A1"/>
    <w:pPr>
      <w:spacing w:before="240" w:after="120"/>
    </w:pPr>
    <w:rPr>
      <w:rFonts w:ascii="Times New Roman" w:hAnsi="Times New Roman"/>
      <w:b/>
      <w:sz w:val="32"/>
    </w:rPr>
  </w:style>
  <w:style w:type="paragraph" w:customStyle="1" w:styleId="Heading2TOC">
    <w:name w:val="Heading2 TOC"/>
    <w:basedOn w:val="Normal"/>
    <w:qFormat/>
    <w:rsid w:val="008605A1"/>
    <w:pPr>
      <w:spacing w:before="240" w:after="60"/>
    </w:pPr>
    <w:rPr>
      <w:rFonts w:ascii="Times New Roman" w:hAnsi="Times New Roman"/>
      <w:b/>
      <w:sz w:val="28"/>
    </w:rPr>
  </w:style>
  <w:style w:type="character" w:customStyle="1" w:styleId="Underline">
    <w:name w:val="Underline"/>
    <w:basedOn w:val="DefaultParagraphFont"/>
    <w:qFormat/>
    <w:rsid w:val="008605A1"/>
    <w:rPr>
      <w:u w:val="single"/>
    </w:rPr>
  </w:style>
  <w:style w:type="character" w:customStyle="1" w:styleId="BoldandItalics">
    <w:name w:val="Bold and Italics"/>
    <w:qFormat/>
    <w:rsid w:val="008605A1"/>
    <w:rPr>
      <w:b/>
      <w:i/>
      <w:u w:val="none"/>
    </w:rPr>
  </w:style>
  <w:style w:type="paragraph" w:styleId="BalloonText">
    <w:name w:val="Balloon Text"/>
    <w:basedOn w:val="Normal"/>
    <w:link w:val="BalloonTextChar"/>
    <w:rsid w:val="008605A1"/>
    <w:rPr>
      <w:rFonts w:ascii="Tahoma" w:hAnsi="Tahoma" w:cs="Tahoma"/>
      <w:sz w:val="16"/>
      <w:szCs w:val="16"/>
    </w:rPr>
  </w:style>
  <w:style w:type="character" w:customStyle="1" w:styleId="BalloonTextChar">
    <w:name w:val="Balloon Text Char"/>
    <w:basedOn w:val="DefaultParagraphFont"/>
    <w:link w:val="BalloonText"/>
    <w:rsid w:val="008605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5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5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5A1"/>
    <w:rPr>
      <w:b/>
      <w:color w:val="660033"/>
      <w:spacing w:val="0"/>
    </w:rPr>
  </w:style>
  <w:style w:type="paragraph" w:customStyle="1" w:styleId="Nameditemlist">
    <w:name w:val="Named item list"/>
    <w:basedOn w:val="BodyText"/>
    <w:qFormat/>
    <w:rsid w:val="008605A1"/>
    <w:pPr>
      <w:tabs>
        <w:tab w:val="left" w:pos="2835"/>
      </w:tabs>
      <w:ind w:left="2835" w:hanging="2835"/>
    </w:pPr>
  </w:style>
  <w:style w:type="paragraph" w:customStyle="1" w:styleId="BodyTextnopadding">
    <w:name w:val="Body Text no padding"/>
    <w:basedOn w:val="BodyText"/>
    <w:qFormat/>
    <w:rsid w:val="008605A1"/>
    <w:pPr>
      <w:spacing w:before="0" w:after="0"/>
    </w:pPr>
  </w:style>
  <w:style w:type="paragraph" w:customStyle="1" w:styleId="BodyTextBold">
    <w:name w:val="Body Text Bold"/>
    <w:basedOn w:val="BodyText"/>
    <w:qFormat/>
    <w:rsid w:val="008605A1"/>
    <w:rPr>
      <w:b/>
    </w:rPr>
  </w:style>
  <w:style w:type="character" w:styleId="Hyperlink">
    <w:name w:val="Hyperlink"/>
    <w:basedOn w:val="DefaultParagraphFont"/>
    <w:uiPriority w:val="99"/>
    <w:unhideWhenUsed/>
    <w:rsid w:val="00006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8452</Characters>
  <Application>Microsoft Office Word</Application>
  <DocSecurity>0</DocSecurity>
  <Lines>241</Lines>
  <Paragraphs>158</Paragraphs>
  <ScaleCrop>false</ScaleCrop>
  <Company>Author-it Software Corporation Ltd.</Company>
  <LinksUpToDate>false</LinksUpToDate>
  <CharactersWithSpaces>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RIIARO411 Manage situational awareness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