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47F" w:rsidP="0087647F">
      <w:pPr>
        <w:pStyle w:val="Title"/>
      </w:pPr>
      <w:r>
        <w:fldChar w:fldCharType="begin"/>
      </w:r>
      <w:r>
        <w:instrText xml:space="preserve"> TITLE   \* MERGEFORMAT </w:instrText>
      </w:r>
      <w:r>
        <w:fldChar w:fldCharType="separate"/>
      </w:r>
      <w:r>
        <w:t>RIIARO410 Control safety risks in autonomous operations</w:t>
      </w:r>
      <w:r>
        <w:fldChar w:fldCharType="end"/>
      </w:r>
    </w:p>
    <w:p w:rsidR="0087647F" w:rsidP="0087647F">
      <w:pPr>
        <w:pStyle w:val="Version"/>
        <w:sectPr w:rsidSect="00FF71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14A" w:rsidP="00FF714A">
      <w:pPr>
        <w:pStyle w:val="SuperHeading"/>
      </w:pPr>
      <w:r w:rsidRPr="00FF714A">
        <w:t>RIIARO410 Control safety risks in autonomous operations</w:t>
      </w:r>
    </w:p>
    <w:p w:rsidR="00000000" w:rsidRPr="00FF714A" w:rsidP="00FF714A">
      <w:pPr>
        <w:pStyle w:val="Heading1"/>
      </w:pPr>
      <w:bookmarkStart w:id="1" w:name="O_1257097"/>
      <w:bookmarkEnd w:id="1"/>
      <w:r w:rsidRPr="00FF714A">
        <w:t>Modification History</w:t>
      </w:r>
    </w:p>
    <w:tbl>
      <w:tblPr>
        <w:tblW w:w="0" w:type="auto"/>
        <w:tblLayout w:type="fixed"/>
        <w:tblCellMar>
          <w:left w:w="62" w:type="dxa"/>
          <w:right w:w="62" w:type="dxa"/>
        </w:tblCellMar>
        <w:tblLook w:val="0000"/>
      </w:tblPr>
      <w:tblGrid>
        <w:gridCol w:w="2684"/>
        <w:gridCol w:w="6388"/>
      </w:tblGrid>
      <w:tr w:rsidTr="00FF714A">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4A">
            <w:pPr>
              <w:pStyle w:val="BodyText"/>
              <w:rPr>
                <w:lang w:val="en-NZ"/>
              </w:rPr>
            </w:pPr>
            <w:r w:rsidRPr="00FF714A">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4A" w:rsidP="00FF714A">
            <w:pPr>
              <w:pStyle w:val="BodyText"/>
            </w:pPr>
            <w:r w:rsidRPr="00FF714A">
              <w:t>This version first released with RII Resources and Infrastructure Industry Training Package Version 9.0.</w:t>
            </w:r>
          </w:p>
          <w:p w:rsidR="00000000" w:rsidRPr="00FF714A" w:rsidP="00FF714A">
            <w:pPr>
              <w:pStyle w:val="BodyText"/>
            </w:pPr>
            <w:r w:rsidRPr="00FF714A">
              <w:t>Newly created unit.</w:t>
            </w:r>
          </w:p>
        </w:tc>
      </w:tr>
    </w:tbl>
    <w:p w:rsidR="00000000" w:rsidRPr="00FF714A" w:rsidP="00FF714A">
      <w:pPr>
        <w:pStyle w:val="BodyText"/>
      </w:pPr>
    </w:p>
    <w:p w:rsidR="00000000" w:rsidRPr="00FF714A" w:rsidP="00FF714A">
      <w:pPr>
        <w:pStyle w:val="AllowPageBreak"/>
      </w:pPr>
    </w:p>
    <w:p w:rsidR="00000000" w:rsidRPr="00FF714A" w:rsidP="00FF714A">
      <w:pPr>
        <w:pStyle w:val="Heading1"/>
      </w:pPr>
      <w:bookmarkStart w:id="2" w:name="O_1257098"/>
      <w:bookmarkEnd w:id="2"/>
      <w:r w:rsidRPr="00FF714A">
        <w:t>Application</w:t>
      </w:r>
    </w:p>
    <w:p w:rsidR="00000000" w:rsidRPr="00FF714A" w:rsidP="0087647F">
      <w:pPr>
        <w:pStyle w:val="BodyText"/>
      </w:pPr>
      <w:r w:rsidRPr="00FF714A">
        <w:t>This unit describes the skills and knowledge req</w:t>
      </w:r>
      <w:r w:rsidRPr="00FF714A">
        <w:t>uired to control safety risks in autonomous operations in dynamic, high pressure, high consequence environments. It includes interpreting safety requirements, controlling environmental safety risks and risks to autonomous equipment and systems, and respond</w:t>
      </w:r>
      <w:r w:rsidRPr="00FF714A">
        <w:t>ing to emergencies related to automation.</w:t>
      </w:r>
    </w:p>
    <w:p w:rsidR="00000000" w:rsidRPr="00FF714A" w:rsidP="0087647F">
      <w:pPr>
        <w:pStyle w:val="BodyText"/>
      </w:pPr>
      <w:r w:rsidRPr="00FF714A">
        <w:t>The unit applies to those responsible for controlling and mitigating safety risks in mixed human-automation workplaces under normal circumstances and in case of emergency, with the aim of achieving a culture of zer</w:t>
      </w:r>
      <w:r w:rsidRPr="00FF714A">
        <w:t>o harm.</w:t>
      </w:r>
    </w:p>
    <w:p w:rsidR="00000000" w:rsidRPr="00FF714A" w:rsidP="0087647F">
      <w:pPr>
        <w:pStyle w:val="BodyText"/>
      </w:pPr>
      <w:r w:rsidRPr="00FF714A">
        <w:t>No licensing, legislative or certification requirements apply to this unit at the time of publication.</w:t>
      </w:r>
    </w:p>
    <w:p w:rsidR="00000000" w:rsidRPr="00FF714A" w:rsidP="00FF714A">
      <w:pPr>
        <w:pStyle w:val="Heading1"/>
      </w:pPr>
      <w:bookmarkStart w:id="3" w:name="O_1257101"/>
      <w:bookmarkEnd w:id="3"/>
      <w:r w:rsidRPr="00FF714A">
        <w:t>Unit Sector</w:t>
      </w:r>
    </w:p>
    <w:p w:rsidR="00000000" w:rsidRPr="00FF714A" w:rsidP="0087647F">
      <w:pPr>
        <w:pStyle w:val="List"/>
      </w:pPr>
      <w:r w:rsidRPr="00FF714A">
        <w:t>Coal mining</w:t>
      </w:r>
    </w:p>
    <w:p w:rsidR="00000000" w:rsidRPr="00FF714A" w:rsidP="0087647F">
      <w:pPr>
        <w:pStyle w:val="List"/>
      </w:pPr>
      <w:r w:rsidRPr="00FF714A">
        <w:t>Metalliferous mining</w:t>
      </w:r>
    </w:p>
    <w:p w:rsidR="00000000" w:rsidRPr="00FF714A" w:rsidP="00FF714A">
      <w:pPr>
        <w:pStyle w:val="AllowPageBreak"/>
      </w:pPr>
    </w:p>
    <w:p w:rsidR="00000000" w:rsidRPr="00FF714A" w:rsidP="00FF714A">
      <w:pPr>
        <w:pStyle w:val="Heading1"/>
      </w:pPr>
      <w:bookmarkStart w:id="4" w:name="O_1257102"/>
      <w:bookmarkEnd w:id="4"/>
      <w:r w:rsidRPr="00FF714A">
        <w:t>Elements and Performance Criteria</w:t>
      </w:r>
    </w:p>
    <w:tbl>
      <w:tblPr>
        <w:tblW w:w="0" w:type="auto"/>
        <w:tblLayout w:type="fixed"/>
        <w:tblCellMar>
          <w:left w:w="62" w:type="dxa"/>
          <w:right w:w="62" w:type="dxa"/>
        </w:tblCellMar>
        <w:tblLook w:val="0000"/>
      </w:tblPr>
      <w:tblGrid>
        <w:gridCol w:w="2593"/>
        <w:gridCol w:w="6315"/>
      </w:tblGrid>
      <w:tr w:rsidTr="00FF714A">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714A">
            <w:pPr>
              <w:pStyle w:val="TableHeading"/>
              <w:rPr>
                <w:lang w:val="en-NZ"/>
              </w:rPr>
            </w:pPr>
            <w:r w:rsidRPr="00FF714A">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714A">
            <w:pPr>
              <w:pStyle w:val="TableHeading"/>
              <w:rPr>
                <w:lang w:val="en-NZ"/>
              </w:rPr>
            </w:pPr>
            <w:r w:rsidRPr="00FF714A">
              <w:t>PERFORMANCE CRITERIA</w:t>
            </w:r>
          </w:p>
        </w:tc>
      </w:tr>
      <w:tr w:rsidTr="00FF714A">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714A">
            <w:pPr>
              <w:pStyle w:val="BodyText"/>
              <w:rPr>
                <w:lang w:val="en-NZ"/>
              </w:rPr>
            </w:pPr>
            <w:r w:rsidRPr="00FF714A">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714A">
            <w:pPr>
              <w:pStyle w:val="BodyText"/>
              <w:rPr>
                <w:lang w:val="en-NZ"/>
              </w:rPr>
            </w:pPr>
            <w:r w:rsidRPr="00FF714A">
              <w:t>Performance criteria describe the performance needed to demonstrate achievement of the element</w:t>
            </w:r>
          </w:p>
        </w:tc>
      </w:tr>
      <w:tr w:rsidTr="00FF714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4A">
            <w:pPr>
              <w:pStyle w:val="List"/>
              <w:rPr>
                <w:lang w:val="en-NZ"/>
              </w:rPr>
            </w:pPr>
            <w:r w:rsidRPr="00FF714A">
              <w:t>1. Prepare to control automation safety risks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4A" w:rsidP="00FF714A">
            <w:pPr>
              <w:pStyle w:val="List"/>
            </w:pPr>
            <w:r w:rsidRPr="00FF714A">
              <w:t>1.1 Access and review work instructions and related</w:t>
            </w:r>
            <w:r w:rsidRPr="00FF714A">
              <w:t xml:space="preserve"> documents</w:t>
            </w:r>
          </w:p>
          <w:p w:rsidR="00000000" w:rsidRPr="00FF714A" w:rsidP="00FF714A">
            <w:pPr>
              <w:pStyle w:val="List"/>
            </w:pPr>
            <w:r w:rsidRPr="00FF714A">
              <w:t>1.2 Identify organisational requirements for work health and safety specified in documents</w:t>
            </w:r>
          </w:p>
          <w:p w:rsidR="00000000" w:rsidRPr="00FF714A" w:rsidP="00FF714A">
            <w:pPr>
              <w:pStyle w:val="List"/>
            </w:pPr>
            <w:r w:rsidRPr="00FF714A">
              <w:t xml:space="preserve">1.3 Identify hazards and address within scope of own role or escalate to required personnel according to organisational </w:t>
            </w:r>
            <w:r w:rsidRPr="00FF714A">
              <w:t>procedures</w:t>
            </w:r>
          </w:p>
          <w:p w:rsidR="00000000" w:rsidP="00FF714A">
            <w:pPr>
              <w:pStyle w:val="List"/>
              <w:rPr>
                <w:lang w:val="en-NZ"/>
              </w:rPr>
            </w:pPr>
            <w:r w:rsidRPr="00FF714A">
              <w:t>1.4 Plan work according</w:t>
            </w:r>
            <w:r w:rsidRPr="00FF714A">
              <w:t xml:space="preserve"> to work health and safety (WHS) requirements and organisational policies and procedures</w:t>
            </w:r>
          </w:p>
        </w:tc>
      </w:tr>
      <w:tr w:rsidTr="00FF714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4A">
            <w:pPr>
              <w:pStyle w:val="List"/>
              <w:rPr>
                <w:lang w:val="en-NZ"/>
              </w:rPr>
            </w:pPr>
            <w:r w:rsidRPr="00FF714A">
              <w:t>2. Control environmental safety risks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4A" w:rsidP="00FF714A">
            <w:pPr>
              <w:pStyle w:val="List"/>
            </w:pPr>
            <w:r w:rsidRPr="00FF714A">
              <w:t>2.1 Systematically monitor environmental conditions to identify actual and potential hazards that may pose a risk to personnel and equipment</w:t>
            </w:r>
          </w:p>
          <w:p w:rsidR="00000000" w:rsidRPr="00FF714A" w:rsidP="00FF714A">
            <w:pPr>
              <w:pStyle w:val="List"/>
            </w:pPr>
            <w:r w:rsidRPr="00FF714A">
              <w:t>2.2 Respond to high-risk circumstances or behaviour in line with organisational procedures and protocols</w:t>
            </w:r>
          </w:p>
          <w:p w:rsidR="00000000" w:rsidP="00FF714A">
            <w:pPr>
              <w:pStyle w:val="List"/>
              <w:rPr>
                <w:lang w:val="en-NZ"/>
              </w:rPr>
            </w:pPr>
            <w:r w:rsidRPr="00FF714A">
              <w:t>2.3 Record</w:t>
            </w:r>
            <w:r w:rsidRPr="00FF714A">
              <w:t xml:space="preserve"> and report risk control outcomes in accordance with organisational requirements</w:t>
            </w:r>
          </w:p>
        </w:tc>
      </w:tr>
      <w:tr w:rsidTr="00FF714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4A">
            <w:pPr>
              <w:pStyle w:val="List"/>
              <w:rPr>
                <w:lang w:val="en-NZ"/>
              </w:rPr>
            </w:pPr>
            <w:r w:rsidRPr="00FF714A">
              <w:t>3. Control safety risks to autonomous equipment and systems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4A" w:rsidP="00FF714A">
            <w:pPr>
              <w:pStyle w:val="List"/>
            </w:pPr>
            <w:r w:rsidRPr="00FF714A">
              <w:t>3.1 Identify hazards, risks, containment controls and limitations of machine learning, system dependencies and aut</w:t>
            </w:r>
            <w:r w:rsidRPr="00FF714A">
              <w:t>onomous equipment</w:t>
            </w:r>
          </w:p>
          <w:p w:rsidR="00000000" w:rsidRPr="00FF714A" w:rsidP="00FF714A">
            <w:pPr>
              <w:pStyle w:val="List"/>
            </w:pPr>
            <w:r w:rsidRPr="00FF714A">
              <w:t>3.2 Respond to functional safety concerns raised by on-site personnel, handle concerns safely and escalate issues beyond designated scope of own responsibility</w:t>
            </w:r>
          </w:p>
          <w:p w:rsidR="00000000" w:rsidRPr="00FF714A" w:rsidP="00FF714A">
            <w:pPr>
              <w:pStyle w:val="List"/>
            </w:pPr>
            <w:r w:rsidRPr="00FF714A">
              <w:t>3.3 Implement risk control measures and response plans associated with autonom</w:t>
            </w:r>
            <w:r w:rsidRPr="00FF714A">
              <w:t>ous equipment and systems</w:t>
            </w:r>
          </w:p>
          <w:p w:rsidR="00000000" w:rsidRPr="00FF714A" w:rsidP="00FF714A">
            <w:pPr>
              <w:pStyle w:val="List"/>
            </w:pPr>
            <w:r w:rsidRPr="00FF714A">
              <w:t>3.4 Monitor and adjust daily performance to meet goals and key performance indicators</w:t>
            </w:r>
          </w:p>
          <w:p w:rsidR="00000000" w:rsidP="00FF714A">
            <w:pPr>
              <w:pStyle w:val="List"/>
              <w:rPr>
                <w:lang w:val="en-NZ"/>
              </w:rPr>
            </w:pPr>
            <w:r w:rsidRPr="00FF714A">
              <w:t>3.5 Notify site of changes made in response to safety risks according to site protocols</w:t>
            </w:r>
          </w:p>
        </w:tc>
      </w:tr>
      <w:tr w:rsidTr="00FF714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4A">
            <w:pPr>
              <w:pStyle w:val="List"/>
              <w:rPr>
                <w:lang w:val="en-NZ"/>
              </w:rPr>
            </w:pPr>
            <w:r w:rsidRPr="00FF714A">
              <w:t>4. Respond to emergencies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4A" w:rsidP="00FF714A">
            <w:pPr>
              <w:pStyle w:val="List"/>
            </w:pPr>
            <w:r w:rsidRPr="00FF714A">
              <w:t>4.1 Identify and prioritise e</w:t>
            </w:r>
            <w:r w:rsidRPr="00FF714A">
              <w:t>mergencies and gather essential information to inform choice of response in relation to scope and severity of each emergency</w:t>
            </w:r>
          </w:p>
          <w:p w:rsidR="00000000" w:rsidRPr="00FF714A" w:rsidP="00FF714A">
            <w:pPr>
              <w:pStyle w:val="List"/>
            </w:pPr>
            <w:r w:rsidRPr="00FF714A">
              <w:t>4.2 Take initial action in accordance with emergency response planning and emergency procedures in line with priority and criticali</w:t>
            </w:r>
            <w:r w:rsidRPr="00FF714A">
              <w:t>ty of each incident</w:t>
            </w:r>
          </w:p>
          <w:p w:rsidR="00000000" w:rsidRPr="00FF714A" w:rsidP="00FF714A">
            <w:pPr>
              <w:pStyle w:val="List"/>
            </w:pPr>
            <w:r w:rsidRPr="00FF714A">
              <w:t>4.3 Relay critical information to designated personnel, reassessing and providing regular status updates as circumstances change</w:t>
            </w:r>
          </w:p>
          <w:p w:rsidR="00000000" w:rsidRPr="00FF714A" w:rsidP="00FF714A">
            <w:pPr>
              <w:pStyle w:val="List"/>
            </w:pPr>
            <w:r w:rsidRPr="00FF714A">
              <w:t>4.4 Record and report emergency situations, actions and outcomes in accordance with standard operating proc</w:t>
            </w:r>
            <w:r w:rsidRPr="00FF714A">
              <w:t>edures</w:t>
            </w:r>
          </w:p>
          <w:p w:rsidR="00000000" w:rsidRPr="00FF714A" w:rsidP="00FF714A">
            <w:pPr>
              <w:pStyle w:val="List"/>
            </w:pPr>
            <w:r w:rsidRPr="00FF714A">
              <w:t>4.5 Participate in post-incident activities and contribute to review of procedures as a result of emergency response outcomes</w:t>
            </w:r>
          </w:p>
        </w:tc>
      </w:tr>
    </w:tbl>
    <w:p w:rsidR="00000000" w:rsidRPr="00FF714A" w:rsidP="00FF714A">
      <w:pPr>
        <w:pStyle w:val="BodyText"/>
      </w:pPr>
    </w:p>
    <w:p w:rsidR="00000000" w:rsidRPr="00FF714A" w:rsidP="00FF714A">
      <w:pPr>
        <w:pStyle w:val="AllowPageBreak"/>
      </w:pPr>
    </w:p>
    <w:p w:rsidR="00000000" w:rsidRPr="00FF714A" w:rsidP="00FF714A">
      <w:pPr>
        <w:pStyle w:val="Heading1"/>
      </w:pPr>
      <w:bookmarkStart w:id="5" w:name="O_1257103"/>
      <w:bookmarkEnd w:id="5"/>
      <w:r w:rsidRPr="00FF714A">
        <w:t>Foundation Skills</w:t>
      </w:r>
    </w:p>
    <w:p w:rsidR="00000000" w:rsidRPr="0087647F" w:rsidP="0087647F">
      <w:pPr>
        <w:pStyle w:val="BodyText"/>
        <w:rPr>
          <w:i/>
        </w:rPr>
      </w:pPr>
      <w:r w:rsidRPr="0087647F">
        <w:rPr>
          <w:rStyle w:val="Emphasis"/>
        </w:rPr>
        <w:t>This section describes those language, literacy and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879"/>
        <w:gridCol w:w="7029"/>
      </w:tblGrid>
      <w:tr w:rsidTr="00FF714A">
        <w:tblPrEx>
          <w:tblW w:w="0" w:type="auto"/>
          <w:tblLayout w:type="fixed"/>
          <w:tblCellMar>
            <w:left w:w="62" w:type="dxa"/>
            <w:right w:w="62" w:type="dxa"/>
          </w:tblCellMar>
          <w:tblLook w:val="0000"/>
        </w:tblPrEx>
        <w:trPr>
          <w:tblHeader/>
        </w:trPr>
        <w:tc>
          <w:tcPr>
            <w:tcW w:w="1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4A" w:rsidP="00FF714A">
            <w:pPr>
              <w:pStyle w:val="BodyText"/>
            </w:pPr>
            <w:r w:rsidRPr="00FF714A">
              <w:rPr>
                <w:rStyle w:val="SpecialBold"/>
              </w:rPr>
              <w:t>SKILL</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4A">
            <w:pPr>
              <w:pStyle w:val="BodyText"/>
              <w:rPr>
                <w:lang w:val="en-NZ"/>
              </w:rPr>
            </w:pPr>
            <w:r w:rsidRPr="00FF714A">
              <w:rPr>
                <w:rStyle w:val="SpecialBold"/>
              </w:rPr>
              <w:t>DESCRIPTION</w:t>
            </w:r>
          </w:p>
        </w:tc>
      </w:tr>
      <w:tr w:rsidTr="00FF714A">
        <w:tblPrEx>
          <w:tblW w:w="0" w:type="auto"/>
          <w:tblLayout w:type="fixed"/>
          <w:tblCellMar>
            <w:left w:w="62" w:type="dxa"/>
            <w:right w:w="62" w:type="dxa"/>
          </w:tblCellMar>
          <w:tblLook w:val="0000"/>
        </w:tblPrEx>
        <w:tc>
          <w:tcPr>
            <w:tcW w:w="1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4A">
            <w:pPr>
              <w:pStyle w:val="BodyText"/>
              <w:rPr>
                <w:lang w:val="en-NZ"/>
              </w:rPr>
            </w:pPr>
            <w:r w:rsidRPr="00FF714A">
              <w:t>Reading</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4A">
            <w:pPr>
              <w:pStyle w:val="ListBullet"/>
              <w:rPr>
                <w:lang w:val="en-NZ"/>
              </w:rPr>
            </w:pPr>
            <w:r w:rsidRPr="00FF714A">
              <w:t>Identifies and interprets information in a range of complex workp</w:t>
            </w:r>
            <w:r w:rsidRPr="00FF714A">
              <w:t>lace documents</w:t>
            </w:r>
          </w:p>
        </w:tc>
      </w:tr>
      <w:tr w:rsidTr="00FF714A">
        <w:tblPrEx>
          <w:tblW w:w="0" w:type="auto"/>
          <w:tblLayout w:type="fixed"/>
          <w:tblCellMar>
            <w:left w:w="62" w:type="dxa"/>
            <w:right w:w="62" w:type="dxa"/>
          </w:tblCellMar>
          <w:tblLook w:val="0000"/>
        </w:tblPrEx>
        <w:tc>
          <w:tcPr>
            <w:tcW w:w="1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4A">
            <w:pPr>
              <w:pStyle w:val="BodyText"/>
              <w:rPr>
                <w:lang w:val="en-NZ"/>
              </w:rPr>
            </w:pPr>
            <w:r w:rsidRPr="00FF714A">
              <w:t>Oral communication</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4A">
            <w:pPr>
              <w:pStyle w:val="ListBullet"/>
              <w:rPr>
                <w:lang w:val="en-NZ"/>
              </w:rPr>
            </w:pPr>
            <w:r w:rsidRPr="00FF714A">
              <w:t>Listens to information on emergency situations, actions and outcomes during post-incident activities and expresses an opinion</w:t>
            </w:r>
          </w:p>
        </w:tc>
      </w:tr>
      <w:tr w:rsidTr="00FF714A">
        <w:tblPrEx>
          <w:tblW w:w="0" w:type="auto"/>
          <w:tblLayout w:type="fixed"/>
          <w:tblCellMar>
            <w:left w:w="62" w:type="dxa"/>
            <w:right w:w="62" w:type="dxa"/>
          </w:tblCellMar>
          <w:tblLook w:val="0000"/>
        </w:tblPrEx>
        <w:tc>
          <w:tcPr>
            <w:tcW w:w="1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14A">
            <w:pPr>
              <w:pStyle w:val="BodyText"/>
              <w:rPr>
                <w:lang w:val="en-NZ"/>
              </w:rPr>
            </w:pPr>
            <w:r w:rsidRPr="00FF714A">
              <w:t>Initiative and enterprise</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14A" w:rsidP="00FF714A">
            <w:pPr>
              <w:pStyle w:val="ListBullet"/>
            </w:pPr>
            <w:r w:rsidRPr="00FF714A">
              <w:t>Applies suitable options when responding to high-risk circumstances and safety concerns</w:t>
            </w:r>
          </w:p>
        </w:tc>
      </w:tr>
    </w:tbl>
    <w:p w:rsidR="00000000" w:rsidRPr="00FF714A" w:rsidP="00FF714A">
      <w:pPr>
        <w:pStyle w:val="BodyText"/>
      </w:pPr>
    </w:p>
    <w:p w:rsidR="00000000" w:rsidRPr="00FF714A" w:rsidP="00FF714A">
      <w:pPr>
        <w:pStyle w:val="AllowPageBreak"/>
      </w:pPr>
    </w:p>
    <w:p w:rsidR="00000000" w:rsidRPr="00FF714A" w:rsidP="00FF714A">
      <w:pPr>
        <w:pStyle w:val="Heading1"/>
      </w:pPr>
      <w:bookmarkStart w:id="6" w:name="O_1257105"/>
      <w:bookmarkEnd w:id="6"/>
      <w:r w:rsidRPr="00FF714A">
        <w:t>Unit Mapping Information</w:t>
      </w:r>
    </w:p>
    <w:p w:rsidR="00000000" w:rsidRPr="00FF714A" w:rsidP="0087647F">
      <w:pPr>
        <w:pStyle w:val="BodyText"/>
      </w:pPr>
      <w:r w:rsidRPr="00FF714A">
        <w:t>No equivalent unit. Newly created unit.</w:t>
      </w:r>
    </w:p>
    <w:p w:rsidR="00000000" w:rsidRPr="00FF714A" w:rsidP="00FF714A">
      <w:pPr>
        <w:pStyle w:val="Heading1"/>
      </w:pPr>
      <w:bookmarkStart w:id="7" w:name="O_1257112"/>
      <w:bookmarkEnd w:id="7"/>
      <w:r w:rsidRPr="00FF714A">
        <w:t>Links</w:t>
      </w:r>
    </w:p>
    <w:p w:rsidR="00000000" w:rsidRPr="00FF714A" w:rsidP="0087647F">
      <w:pPr>
        <w:pStyle w:val="BodyText"/>
      </w:pPr>
      <w:r w:rsidRPr="00FF714A">
        <w:t xml:space="preserve">Companion Volume Implementation Guide is found on VETNet </w:t>
      </w:r>
      <w:r w:rsidRPr="00FF714A">
        <w:t xml:space="preserve">- </w:t>
      </w:r>
      <w:r>
        <w:fldChar w:fldCharType="begin"/>
      </w:r>
      <w:r>
        <w:instrText xml:space="preserve"> HYPERLINK "https://vetnet.gov.au/Pages/TrainingDocs.aspx?q=88a61002-9a21-4386-aaf8-69c76e675272" </w:instrText>
      </w:r>
      <w:r>
        <w:fldChar w:fldCharType="separate"/>
      </w:r>
      <w:r w:rsidRPr="001C3BD5">
        <w:rPr>
          <w:rStyle w:val="Hyperlink"/>
        </w:rPr>
        <w:t>https://vetnet.gov.au/Pages/TrainingDocs.aspx?q=88a61002-9a21-4386-aaf8-69c76e675272</w:t>
      </w:r>
      <w:r>
        <w:fldChar w:fldCharType="end"/>
      </w:r>
    </w:p>
    <w:p w:rsidR="00000000" w:rsidRPr="00FF714A" w:rsidP="00FF714A"/>
    <w:sectPr w:rsidSect="00FF71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4A" w:rsidRPr="0087647F" w:rsidP="008764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7F" w:rsidP="00FF71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647F" w:rsidP="00FF71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7647F" w:rsidP="00FF71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14A" w:rsidRPr="0087647F" w:rsidP="008764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7F" w:rsidRPr="002D2AF8" w:rsidP="00FF714A">
    <w:pPr>
      <w:pStyle w:val="Header"/>
      <w:framePr w:wrap="around"/>
    </w:pPr>
    <w:r>
      <w:fldChar w:fldCharType="begin"/>
    </w:r>
    <w:r>
      <w:instrText xml:space="preserve"> TITLE   \* MERGEFORMAT </w:instrText>
    </w:r>
    <w:r>
      <w:fldChar w:fldCharType="separate"/>
    </w:r>
    <w:r>
      <w:t>RIIARO410 Control safety risks in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7647F" w:rsidP="00FF71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E08E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5489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1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14A"/>
    <w:pPr>
      <w:spacing w:before="360" w:after="60"/>
      <w:outlineLvl w:val="0"/>
    </w:pPr>
    <w:rPr>
      <w:sz w:val="32"/>
    </w:rPr>
  </w:style>
  <w:style w:type="paragraph" w:styleId="Heading2">
    <w:name w:val="heading 2"/>
    <w:basedOn w:val="HeadingBase"/>
    <w:next w:val="BodyText"/>
    <w:link w:val="Heading2Char"/>
    <w:qFormat/>
    <w:rsid w:val="00FF714A"/>
    <w:pPr>
      <w:keepLines/>
      <w:spacing w:before="240" w:after="120"/>
      <w:outlineLvl w:val="1"/>
    </w:pPr>
    <w:rPr>
      <w:sz w:val="28"/>
      <w:szCs w:val="40"/>
    </w:rPr>
  </w:style>
  <w:style w:type="paragraph" w:styleId="Heading3">
    <w:name w:val="heading 3"/>
    <w:basedOn w:val="HeadingBase"/>
    <w:next w:val="BodyText"/>
    <w:link w:val="Heading3Char"/>
    <w:qFormat/>
    <w:rsid w:val="00FF714A"/>
    <w:pPr>
      <w:spacing w:before="180" w:after="120"/>
      <w:outlineLvl w:val="2"/>
    </w:pPr>
    <w:rPr>
      <w:spacing w:val="-10"/>
      <w:kern w:val="32"/>
    </w:rPr>
  </w:style>
  <w:style w:type="paragraph" w:styleId="Heading4">
    <w:name w:val="heading 4"/>
    <w:basedOn w:val="HeadingBase"/>
    <w:next w:val="BodyText"/>
    <w:link w:val="Heading4Char"/>
    <w:qFormat/>
    <w:rsid w:val="00FF714A"/>
    <w:pPr>
      <w:spacing w:before="160" w:after="120"/>
      <w:outlineLvl w:val="3"/>
    </w:pPr>
    <w:rPr>
      <w:sz w:val="22"/>
    </w:rPr>
  </w:style>
  <w:style w:type="paragraph" w:styleId="Heading5">
    <w:name w:val="heading 5"/>
    <w:basedOn w:val="HeadingBase"/>
    <w:next w:val="Normal"/>
    <w:link w:val="Heading5Char"/>
    <w:qFormat/>
    <w:rsid w:val="00FF714A"/>
    <w:pPr>
      <w:spacing w:before="80"/>
      <w:outlineLvl w:val="4"/>
    </w:pPr>
    <w:rPr>
      <w:color w:val="918585"/>
      <w:sz w:val="20"/>
    </w:rPr>
  </w:style>
  <w:style w:type="paragraph" w:styleId="Heading6">
    <w:name w:val="heading 6"/>
    <w:basedOn w:val="HeadingBase"/>
    <w:next w:val="Normal"/>
    <w:link w:val="Heading6Char"/>
    <w:qFormat/>
    <w:rsid w:val="00FF714A"/>
    <w:pPr>
      <w:spacing w:before="60"/>
      <w:outlineLvl w:val="5"/>
    </w:pPr>
    <w:rPr>
      <w:color w:val="918585"/>
      <w:sz w:val="20"/>
    </w:rPr>
  </w:style>
  <w:style w:type="paragraph" w:styleId="Heading7">
    <w:name w:val="heading 7"/>
    <w:basedOn w:val="Normal"/>
    <w:next w:val="Normal"/>
    <w:link w:val="Heading7Char"/>
    <w:qFormat/>
    <w:rsid w:val="00FF714A"/>
    <w:pPr>
      <w:ind w:left="720"/>
      <w:outlineLvl w:val="6"/>
    </w:pPr>
    <w:rPr>
      <w:i/>
    </w:rPr>
  </w:style>
  <w:style w:type="paragraph" w:styleId="Heading8">
    <w:name w:val="heading 8"/>
    <w:basedOn w:val="Normal"/>
    <w:next w:val="Normal"/>
    <w:link w:val="Heading8Char"/>
    <w:qFormat/>
    <w:rsid w:val="00FF714A"/>
    <w:pPr>
      <w:ind w:left="720"/>
      <w:outlineLvl w:val="7"/>
    </w:pPr>
    <w:rPr>
      <w:i/>
    </w:rPr>
  </w:style>
  <w:style w:type="paragraph" w:styleId="Heading9">
    <w:name w:val="heading 9"/>
    <w:basedOn w:val="Normal"/>
    <w:next w:val="Normal"/>
    <w:link w:val="Heading9Char"/>
    <w:qFormat/>
    <w:rsid w:val="00FF714A"/>
    <w:pPr>
      <w:ind w:left="720"/>
      <w:outlineLvl w:val="8"/>
    </w:pPr>
    <w:rPr>
      <w:i/>
    </w:rPr>
  </w:style>
  <w:style w:type="character" w:default="1" w:styleId="DefaultParagraphFont">
    <w:name w:val="Default Paragraph Font"/>
    <w:uiPriority w:val="1"/>
    <w:unhideWhenUsed/>
    <w:rsid w:val="00FF71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14A"/>
  </w:style>
  <w:style w:type="character" w:customStyle="1" w:styleId="Heading1Char">
    <w:name w:val="Heading 1 Char"/>
    <w:basedOn w:val="DefaultParagraphFont"/>
    <w:link w:val="Heading1"/>
    <w:rsid w:val="00FF714A"/>
    <w:rPr>
      <w:rFonts w:ascii="Times New Roman" w:eastAsia="Times New Roman" w:hAnsi="Times New Roman" w:cs="Times New Roman"/>
      <w:b/>
      <w:sz w:val="32"/>
      <w:szCs w:val="20"/>
      <w:lang w:eastAsia="en-US"/>
    </w:rPr>
  </w:style>
  <w:style w:type="paragraph" w:styleId="BodyText">
    <w:name w:val="Body Text"/>
    <w:basedOn w:val="Normal"/>
    <w:link w:val="BodyTextChar"/>
    <w:rsid w:val="00FF71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14A"/>
    <w:rPr>
      <w:rFonts w:ascii="Times New Roman" w:eastAsia="Times New Roman" w:hAnsi="Times New Roman" w:cs="Times New Roman"/>
      <w:sz w:val="24"/>
      <w:lang w:eastAsia="en-US"/>
    </w:rPr>
  </w:style>
  <w:style w:type="paragraph" w:styleId="List">
    <w:name w:val="List"/>
    <w:basedOn w:val="BodyText"/>
    <w:next w:val="BodyText"/>
    <w:rsid w:val="00FF714A"/>
    <w:pPr>
      <w:tabs>
        <w:tab w:val="left" w:pos="340"/>
      </w:tabs>
      <w:spacing w:before="60" w:after="60"/>
      <w:ind w:left="340" w:hanging="340"/>
    </w:pPr>
  </w:style>
  <w:style w:type="paragraph" w:styleId="ListBullet">
    <w:name w:val="List Bullet"/>
    <w:basedOn w:val="List"/>
    <w:rsid w:val="00FF714A"/>
    <w:pPr>
      <w:numPr>
        <w:numId w:val="11"/>
      </w:numPr>
      <w:tabs>
        <w:tab w:val="clear" w:pos="340"/>
      </w:tabs>
      <w:spacing w:before="40" w:after="40"/>
    </w:pPr>
  </w:style>
  <w:style w:type="character" w:customStyle="1" w:styleId="SpecialBold">
    <w:name w:val="Special Bold"/>
    <w:basedOn w:val="DefaultParagraphFont"/>
    <w:rsid w:val="00FF714A"/>
    <w:rPr>
      <w:b/>
      <w:spacing w:val="0"/>
    </w:rPr>
  </w:style>
  <w:style w:type="character" w:styleId="Emphasis">
    <w:name w:val="Emphasis"/>
    <w:basedOn w:val="DefaultParagraphFont"/>
    <w:qFormat/>
    <w:rsid w:val="00FF714A"/>
    <w:rPr>
      <w:i/>
    </w:rPr>
  </w:style>
  <w:style w:type="paragraph" w:customStyle="1" w:styleId="SuperHeading">
    <w:name w:val="SuperHeading"/>
    <w:basedOn w:val="Normal"/>
    <w:rsid w:val="00FF714A"/>
    <w:pPr>
      <w:spacing w:before="240" w:after="120"/>
      <w:outlineLvl w:val="0"/>
    </w:pPr>
    <w:rPr>
      <w:rFonts w:ascii="Times New Roman" w:hAnsi="Times New Roman"/>
      <w:b/>
      <w:sz w:val="32"/>
    </w:rPr>
  </w:style>
  <w:style w:type="paragraph" w:customStyle="1" w:styleId="TableHeading">
    <w:name w:val="Table Heading"/>
    <w:basedOn w:val="HeadingBase"/>
    <w:rsid w:val="00FF714A"/>
    <w:pPr>
      <w:keepLines/>
      <w:pBdr>
        <w:bottom w:val="single" w:sz="6" w:space="1" w:color="918585"/>
      </w:pBdr>
      <w:spacing w:before="240"/>
    </w:pPr>
  </w:style>
  <w:style w:type="paragraph" w:customStyle="1" w:styleId="AllowPageBreak">
    <w:name w:val="AllowPageBreak"/>
    <w:rsid w:val="00FF71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1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1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1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1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1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1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1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14A"/>
    <w:rPr>
      <w:rFonts w:ascii="Courier New" w:eastAsia="Times New Roman" w:hAnsi="Courier New" w:cs="Times New Roman"/>
      <w:i/>
      <w:szCs w:val="20"/>
      <w:lang w:eastAsia="en-US"/>
    </w:rPr>
  </w:style>
  <w:style w:type="paragraph" w:customStyle="1" w:styleId="HeadingBase">
    <w:name w:val="Heading Base"/>
    <w:rsid w:val="00FF71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14A"/>
    <w:pPr>
      <w:tabs>
        <w:tab w:val="right" w:leader="dot" w:pos="9072"/>
      </w:tabs>
      <w:ind w:left="567"/>
    </w:pPr>
    <w:rPr>
      <w:szCs w:val="22"/>
    </w:rPr>
  </w:style>
  <w:style w:type="paragraph" w:customStyle="1" w:styleId="TOCBase">
    <w:name w:val="TOC Base"/>
    <w:rsid w:val="00FF71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14A"/>
    <w:pPr>
      <w:tabs>
        <w:tab w:val="right" w:leader="dot" w:pos="9072"/>
      </w:tabs>
      <w:spacing w:before="40" w:after="40"/>
      <w:ind w:left="284"/>
    </w:pPr>
    <w:rPr>
      <w:rFonts w:ascii="Times New Roman" w:hAnsi="Times New Roman"/>
    </w:rPr>
  </w:style>
  <w:style w:type="paragraph" w:styleId="TOC1">
    <w:name w:val="toc 1"/>
    <w:basedOn w:val="TOCBase"/>
    <w:next w:val="Normal"/>
    <w:rsid w:val="00FF71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1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14A"/>
    <w:rPr>
      <w:rFonts w:ascii="Times New Roman" w:eastAsia="Times New Roman" w:hAnsi="Times New Roman" w:cs="Times New Roman"/>
      <w:sz w:val="16"/>
      <w:lang w:eastAsia="en-US"/>
    </w:rPr>
  </w:style>
  <w:style w:type="paragraph" w:styleId="Title">
    <w:name w:val="Title"/>
    <w:basedOn w:val="HeadingBase"/>
    <w:link w:val="TitleChar"/>
    <w:qFormat/>
    <w:rsid w:val="00FF714A"/>
    <w:pPr>
      <w:spacing w:before="5040"/>
      <w:jc w:val="center"/>
    </w:pPr>
    <w:rPr>
      <w:sz w:val="48"/>
      <w:szCs w:val="72"/>
      <w:lang w:val="en-US"/>
    </w:rPr>
  </w:style>
  <w:style w:type="character" w:customStyle="1" w:styleId="TitleChar">
    <w:name w:val="Title Char"/>
    <w:basedOn w:val="DefaultParagraphFont"/>
    <w:link w:val="Title"/>
    <w:rsid w:val="00FF71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14A"/>
    <w:pPr>
      <w:tabs>
        <w:tab w:val="left" w:pos="3600"/>
        <w:tab w:val="left" w:pos="3958"/>
      </w:tabs>
    </w:pPr>
  </w:style>
  <w:style w:type="paragraph" w:customStyle="1" w:styleId="Note">
    <w:name w:val="Note"/>
    <w:basedOn w:val="BodyText"/>
    <w:rsid w:val="00FF71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14A"/>
    <w:pPr>
      <w:framePr w:wrap="auto" w:hAnchor="text" w:y="6049"/>
    </w:pPr>
    <w:rPr>
      <w:color w:val="000000"/>
      <w:sz w:val="40"/>
    </w:rPr>
  </w:style>
  <w:style w:type="paragraph" w:customStyle="1" w:styleId="TOCTitle">
    <w:name w:val="TOCTitle"/>
    <w:basedOn w:val="Heading1"/>
    <w:rsid w:val="00FF714A"/>
    <w:pPr>
      <w:spacing w:after="240"/>
      <w:jc w:val="center"/>
      <w:outlineLvl w:val="9"/>
    </w:pPr>
    <w:rPr>
      <w:caps/>
    </w:rPr>
  </w:style>
  <w:style w:type="paragraph" w:customStyle="1" w:styleId="Version">
    <w:name w:val="Version"/>
    <w:rsid w:val="00FF71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14A"/>
    <w:pPr>
      <w:numPr>
        <w:numId w:val="12"/>
      </w:numPr>
      <w:tabs>
        <w:tab w:val="clear" w:pos="680"/>
      </w:tabs>
    </w:pPr>
  </w:style>
  <w:style w:type="paragraph" w:styleId="Index1">
    <w:name w:val="index 1"/>
    <w:basedOn w:val="Normal"/>
    <w:next w:val="Normal"/>
    <w:semiHidden/>
    <w:rsid w:val="00FF714A"/>
    <w:pPr>
      <w:keepNext w:val="0"/>
      <w:tabs>
        <w:tab w:val="right" w:pos="4176"/>
      </w:tabs>
      <w:ind w:left="198" w:hanging="198"/>
    </w:pPr>
    <w:rPr>
      <w:rFonts w:ascii="Garamond" w:hAnsi="Garamond"/>
    </w:rPr>
  </w:style>
  <w:style w:type="paragraph" w:styleId="IndexHeading">
    <w:name w:val="index heading"/>
    <w:basedOn w:val="Normal"/>
    <w:next w:val="Index1"/>
    <w:semiHidden/>
    <w:rsid w:val="00FF714A"/>
    <w:pPr>
      <w:spacing w:before="120" w:after="120"/>
    </w:pPr>
    <w:rPr>
      <w:rFonts w:ascii="Arial" w:hAnsi="Arial"/>
      <w:b/>
      <w:color w:val="918585"/>
      <w:sz w:val="24"/>
    </w:rPr>
  </w:style>
  <w:style w:type="paragraph" w:styleId="Header">
    <w:name w:val="header"/>
    <w:basedOn w:val="Normal"/>
    <w:link w:val="HeaderChar"/>
    <w:rsid w:val="00FF71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14A"/>
    <w:rPr>
      <w:rFonts w:ascii="Times New Roman" w:eastAsia="Times New Roman" w:hAnsi="Times New Roman" w:cs="Times New Roman"/>
      <w:sz w:val="16"/>
      <w:szCs w:val="20"/>
      <w:lang w:val="en-GB" w:eastAsia="en-US"/>
    </w:rPr>
  </w:style>
  <w:style w:type="paragraph" w:customStyle="1" w:styleId="Chapter">
    <w:name w:val="Chapter"/>
    <w:basedOn w:val="Normal"/>
    <w:rsid w:val="00FF714A"/>
    <w:pPr>
      <w:spacing w:before="240"/>
    </w:pPr>
    <w:rPr>
      <w:rFonts w:ascii="Times New Roman" w:hAnsi="Times New Roman"/>
      <w:smallCaps/>
      <w:spacing w:val="80"/>
      <w:sz w:val="28"/>
    </w:rPr>
  </w:style>
  <w:style w:type="paragraph" w:customStyle="1" w:styleId="InChapter">
    <w:name w:val="InChapter"/>
    <w:basedOn w:val="Heading3"/>
    <w:rsid w:val="00FF714A"/>
    <w:pPr>
      <w:spacing w:after="240"/>
      <w:outlineLvl w:val="9"/>
    </w:pPr>
    <w:rPr>
      <w:noProof/>
    </w:rPr>
  </w:style>
  <w:style w:type="paragraph" w:styleId="Index2">
    <w:name w:val="index 2"/>
    <w:basedOn w:val="Normal"/>
    <w:next w:val="Normal"/>
    <w:semiHidden/>
    <w:rsid w:val="00FF714A"/>
    <w:pPr>
      <w:tabs>
        <w:tab w:val="right" w:pos="4176"/>
      </w:tabs>
      <w:ind w:left="568" w:hanging="284"/>
    </w:pPr>
    <w:rPr>
      <w:rFonts w:ascii="Garamond" w:hAnsi="Garamond"/>
    </w:rPr>
  </w:style>
  <w:style w:type="paragraph" w:customStyle="1" w:styleId="Byline">
    <w:name w:val="Byline"/>
    <w:rsid w:val="00FF71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14A"/>
    <w:pPr>
      <w:tabs>
        <w:tab w:val="clear" w:pos="3600"/>
        <w:tab w:val="clear" w:pos="3958"/>
      </w:tabs>
      <w:jc w:val="right"/>
    </w:pPr>
  </w:style>
  <w:style w:type="paragraph" w:styleId="Caption">
    <w:name w:val="caption"/>
    <w:basedOn w:val="BodyText"/>
    <w:next w:val="Normal"/>
    <w:qFormat/>
    <w:rsid w:val="00FF714A"/>
    <w:pPr>
      <w:framePr w:w="2268" w:hSpace="181" w:vSpace="181" w:wrap="around" w:vAnchor="text" w:hAnchor="page" w:x="1135" w:y="285" w:anchorLock="1"/>
    </w:pPr>
    <w:rPr>
      <w:i/>
    </w:rPr>
  </w:style>
  <w:style w:type="paragraph" w:customStyle="1" w:styleId="MiniTOCTitle">
    <w:name w:val="MiniTOCTitle"/>
    <w:basedOn w:val="Heading4"/>
    <w:rsid w:val="00FF714A"/>
    <w:pPr>
      <w:spacing w:before="240"/>
      <w:outlineLvl w:val="9"/>
    </w:pPr>
    <w:rPr>
      <w:noProof/>
      <w:sz w:val="24"/>
    </w:rPr>
  </w:style>
  <w:style w:type="paragraph" w:customStyle="1" w:styleId="MiniTOCItem">
    <w:name w:val="MiniTOCItem"/>
    <w:basedOn w:val="ListBullet"/>
    <w:rsid w:val="00FF714A"/>
    <w:pPr>
      <w:numPr>
        <w:numId w:val="0"/>
      </w:numPr>
      <w:tabs>
        <w:tab w:val="right" w:leader="dot" w:pos="6521"/>
      </w:tabs>
      <w:spacing w:before="0" w:after="0"/>
    </w:pPr>
  </w:style>
  <w:style w:type="paragraph" w:customStyle="1" w:styleId="TOFTitle">
    <w:name w:val="TOFTitle"/>
    <w:basedOn w:val="TOCTitle"/>
    <w:rsid w:val="00FF714A"/>
  </w:style>
  <w:style w:type="paragraph" w:styleId="TableofFigures">
    <w:name w:val="table of figures"/>
    <w:basedOn w:val="Normal"/>
    <w:next w:val="Normal"/>
    <w:semiHidden/>
    <w:rsid w:val="00FF714A"/>
    <w:pPr>
      <w:tabs>
        <w:tab w:val="right" w:leader="dot" w:pos="9072"/>
      </w:tabs>
      <w:ind w:left="970" w:hanging="403"/>
    </w:pPr>
    <w:rPr>
      <w:rFonts w:ascii="Times New Roman" w:hAnsi="Times New Roman"/>
      <w:b/>
    </w:rPr>
  </w:style>
  <w:style w:type="paragraph" w:styleId="ListNumber">
    <w:name w:val="List Number"/>
    <w:basedOn w:val="List"/>
    <w:rsid w:val="00FF714A"/>
    <w:pPr>
      <w:numPr>
        <w:numId w:val="14"/>
      </w:numPr>
      <w:tabs>
        <w:tab w:val="clear" w:pos="340"/>
      </w:tabs>
    </w:pPr>
  </w:style>
  <w:style w:type="character" w:customStyle="1" w:styleId="WingdingSymbols">
    <w:name w:val="Wingding Symbols"/>
    <w:rsid w:val="00FF714A"/>
    <w:rPr>
      <w:rFonts w:ascii="Wingdings" w:hAnsi="Wingdings"/>
    </w:rPr>
  </w:style>
  <w:style w:type="character" w:customStyle="1" w:styleId="HotSpot">
    <w:name w:val="HotSpot"/>
    <w:rsid w:val="00FF714A"/>
    <w:rPr>
      <w:color w:val="0033CC"/>
      <w:u w:val="none"/>
    </w:rPr>
  </w:style>
  <w:style w:type="paragraph" w:customStyle="1" w:styleId="BodyTextRight">
    <w:name w:val="Body Text Right"/>
    <w:basedOn w:val="BodyText"/>
    <w:rsid w:val="00FF714A"/>
    <w:pPr>
      <w:spacing w:before="0" w:after="0"/>
      <w:jc w:val="right"/>
    </w:pPr>
  </w:style>
  <w:style w:type="paragraph" w:styleId="Index3">
    <w:name w:val="index 3"/>
    <w:basedOn w:val="ListNumber2"/>
    <w:next w:val="Normal"/>
    <w:semiHidden/>
    <w:rsid w:val="00FF714A"/>
    <w:pPr>
      <w:numPr>
        <w:numId w:val="0"/>
      </w:numPr>
      <w:tabs>
        <w:tab w:val="right" w:leader="dot" w:pos="4176"/>
      </w:tabs>
    </w:pPr>
  </w:style>
  <w:style w:type="paragraph" w:styleId="ListNumber2">
    <w:name w:val="List Number 2"/>
    <w:basedOn w:val="List2"/>
    <w:rsid w:val="00FF714A"/>
    <w:pPr>
      <w:numPr>
        <w:numId w:val="9"/>
      </w:numPr>
      <w:tabs>
        <w:tab w:val="clear" w:pos="1060"/>
      </w:tabs>
    </w:pPr>
  </w:style>
  <w:style w:type="paragraph" w:customStyle="1" w:styleId="MarginNote">
    <w:name w:val="Margin Note"/>
    <w:basedOn w:val="BodyText"/>
    <w:rsid w:val="00FF71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1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1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14A"/>
    <w:rPr>
      <w:sz w:val="32"/>
    </w:rPr>
  </w:style>
  <w:style w:type="paragraph" w:customStyle="1" w:styleId="HeadingProcedure">
    <w:name w:val="Heading Procedure"/>
    <w:basedOn w:val="HeadingBase"/>
    <w:next w:val="Normal"/>
    <w:rsid w:val="00FF714A"/>
    <w:pPr>
      <w:tabs>
        <w:tab w:val="left" w:pos="0"/>
      </w:tabs>
      <w:spacing w:before="120" w:after="60"/>
    </w:pPr>
    <w:rPr>
      <w:i/>
      <w:color w:val="918585"/>
      <w:sz w:val="22"/>
    </w:rPr>
  </w:style>
  <w:style w:type="paragraph" w:customStyle="1" w:styleId="TableBodyText">
    <w:name w:val="Table Body Text"/>
    <w:basedOn w:val="BodyText"/>
    <w:rsid w:val="00FF714A"/>
    <w:pPr>
      <w:spacing w:before="60" w:after="60"/>
    </w:pPr>
  </w:style>
  <w:style w:type="paragraph" w:styleId="ListContinue">
    <w:name w:val="List Continue"/>
    <w:basedOn w:val="List"/>
    <w:rsid w:val="00FF714A"/>
    <w:pPr>
      <w:ind w:firstLine="0"/>
    </w:pPr>
  </w:style>
  <w:style w:type="paragraph" w:customStyle="1" w:styleId="ListNote">
    <w:name w:val="List Note"/>
    <w:basedOn w:val="List"/>
    <w:rsid w:val="00FF714A"/>
    <w:pPr>
      <w:pBdr>
        <w:top w:val="single" w:sz="6" w:space="2" w:color="918585"/>
        <w:bottom w:val="single" w:sz="6" w:space="2" w:color="918585"/>
      </w:pBdr>
      <w:tabs>
        <w:tab w:val="left" w:pos="1021"/>
      </w:tabs>
      <w:ind w:firstLine="0"/>
    </w:pPr>
  </w:style>
  <w:style w:type="paragraph" w:customStyle="1" w:styleId="Warning">
    <w:name w:val="Warning"/>
    <w:basedOn w:val="BodyText"/>
    <w:rsid w:val="00FF714A"/>
    <w:pPr>
      <w:shd w:val="clear" w:color="auto" w:fill="D9D9D9"/>
      <w:tabs>
        <w:tab w:val="left" w:pos="992"/>
      </w:tabs>
      <w:ind w:left="119" w:right="119"/>
    </w:pPr>
    <w:rPr>
      <w:sz w:val="20"/>
    </w:rPr>
  </w:style>
  <w:style w:type="paragraph" w:customStyle="1" w:styleId="MarginIcons">
    <w:name w:val="Margin Icons"/>
    <w:basedOn w:val="BodyText"/>
    <w:rsid w:val="00FF71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14A"/>
    <w:rPr>
      <w:rFonts w:ascii="Courier New" w:hAnsi="Courier New"/>
    </w:rPr>
  </w:style>
  <w:style w:type="paragraph" w:customStyle="1" w:styleId="NoteBullet">
    <w:name w:val="Note Bullet"/>
    <w:basedOn w:val="Note"/>
    <w:rsid w:val="00FF714A"/>
    <w:pPr>
      <w:tabs>
        <w:tab w:val="clear" w:pos="680"/>
      </w:tabs>
      <w:spacing w:before="60" w:after="60"/>
    </w:pPr>
  </w:style>
  <w:style w:type="paragraph" w:customStyle="1" w:styleId="SubHeading2">
    <w:name w:val="SubHeading2"/>
    <w:basedOn w:val="HeadingBase"/>
    <w:rsid w:val="00FF714A"/>
    <w:pPr>
      <w:spacing w:before="240" w:after="60"/>
    </w:pPr>
    <w:rPr>
      <w:sz w:val="20"/>
    </w:rPr>
  </w:style>
  <w:style w:type="paragraph" w:customStyle="1" w:styleId="SubHeading1">
    <w:name w:val="SubHeading1"/>
    <w:basedOn w:val="HeadingBase"/>
    <w:rsid w:val="00FF714A"/>
    <w:pPr>
      <w:spacing w:before="240" w:after="60"/>
    </w:pPr>
    <w:rPr>
      <w:color w:val="918585"/>
      <w:sz w:val="22"/>
    </w:rPr>
  </w:style>
  <w:style w:type="paragraph" w:customStyle="1" w:styleId="SideHeading">
    <w:name w:val="Side Heading"/>
    <w:basedOn w:val="HeadingBase"/>
    <w:rsid w:val="00FF71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14A"/>
    <w:pPr>
      <w:numPr>
        <w:numId w:val="10"/>
      </w:numPr>
    </w:pPr>
  </w:style>
  <w:style w:type="paragraph" w:styleId="PlainText">
    <w:name w:val="Plain Text"/>
    <w:basedOn w:val="Normal"/>
    <w:link w:val="PlainTextChar"/>
    <w:rsid w:val="00FF714A"/>
    <w:rPr>
      <w:sz w:val="20"/>
    </w:rPr>
  </w:style>
  <w:style w:type="character" w:customStyle="1" w:styleId="PlainTextChar">
    <w:name w:val="Plain Text Char"/>
    <w:basedOn w:val="DefaultParagraphFont"/>
    <w:link w:val="PlainText"/>
    <w:rsid w:val="00FF714A"/>
    <w:rPr>
      <w:rFonts w:ascii="Courier New" w:eastAsia="Times New Roman" w:hAnsi="Courier New" w:cs="Times New Roman"/>
      <w:sz w:val="20"/>
      <w:szCs w:val="20"/>
      <w:lang w:eastAsia="en-US"/>
    </w:rPr>
  </w:style>
  <w:style w:type="character" w:customStyle="1" w:styleId="MenuOption">
    <w:name w:val="Menu Option"/>
    <w:basedOn w:val="DefaultParagraphFont"/>
    <w:rsid w:val="00FF714A"/>
    <w:rPr>
      <w:b/>
      <w:smallCaps/>
    </w:rPr>
  </w:style>
  <w:style w:type="paragraph" w:customStyle="1" w:styleId="TableListNumber">
    <w:name w:val="Table List Number"/>
    <w:basedOn w:val="ListNumber"/>
    <w:rsid w:val="00FF714A"/>
    <w:pPr>
      <w:numPr>
        <w:numId w:val="0"/>
      </w:numPr>
    </w:pPr>
  </w:style>
  <w:style w:type="paragraph" w:styleId="TOC4">
    <w:name w:val="toc 4"/>
    <w:basedOn w:val="TOCBase"/>
    <w:next w:val="Normal"/>
    <w:semiHidden/>
    <w:rsid w:val="00FF714A"/>
    <w:pPr>
      <w:tabs>
        <w:tab w:val="right" w:leader="dot" w:pos="9071"/>
      </w:tabs>
      <w:ind w:left="1701"/>
    </w:pPr>
  </w:style>
  <w:style w:type="paragraph" w:customStyle="1" w:styleId="ListAlpha">
    <w:name w:val="List Alpha"/>
    <w:basedOn w:val="List"/>
    <w:rsid w:val="00FF714A"/>
    <w:pPr>
      <w:numPr>
        <w:numId w:val="8"/>
      </w:numPr>
    </w:pPr>
  </w:style>
  <w:style w:type="paragraph" w:customStyle="1" w:styleId="ListAlpha2">
    <w:name w:val="List Alpha 2"/>
    <w:basedOn w:val="List2"/>
    <w:rsid w:val="00FF714A"/>
    <w:pPr>
      <w:numPr>
        <w:numId w:val="7"/>
      </w:numPr>
    </w:pPr>
  </w:style>
  <w:style w:type="paragraph" w:styleId="List2">
    <w:name w:val="List 2"/>
    <w:basedOn w:val="BodyText"/>
    <w:rsid w:val="00FF714A"/>
    <w:pPr>
      <w:tabs>
        <w:tab w:val="left" w:pos="680"/>
      </w:tabs>
      <w:spacing w:before="60" w:after="60"/>
      <w:ind w:left="680" w:hanging="340"/>
    </w:pPr>
  </w:style>
  <w:style w:type="paragraph" w:styleId="List3">
    <w:name w:val="List 3"/>
    <w:basedOn w:val="BodyText"/>
    <w:rsid w:val="00FF714A"/>
    <w:pPr>
      <w:tabs>
        <w:tab w:val="left" w:pos="1021"/>
      </w:tabs>
      <w:spacing w:before="60" w:after="60"/>
      <w:ind w:left="1020" w:hanging="340"/>
    </w:pPr>
  </w:style>
  <w:style w:type="paragraph" w:styleId="List4">
    <w:name w:val="List 4"/>
    <w:basedOn w:val="BodyText"/>
    <w:rsid w:val="00FF714A"/>
    <w:pPr>
      <w:tabs>
        <w:tab w:val="left" w:pos="1361"/>
      </w:tabs>
      <w:spacing w:before="60" w:after="60"/>
      <w:ind w:left="1361" w:hanging="340"/>
    </w:pPr>
  </w:style>
  <w:style w:type="paragraph" w:styleId="List5">
    <w:name w:val="List 5"/>
    <w:basedOn w:val="BodyText"/>
    <w:rsid w:val="00FF714A"/>
    <w:pPr>
      <w:tabs>
        <w:tab w:val="left" w:pos="1701"/>
      </w:tabs>
      <w:spacing w:before="60" w:after="60"/>
      <w:ind w:left="1701" w:hanging="340"/>
    </w:pPr>
  </w:style>
  <w:style w:type="paragraph" w:styleId="ListBullet3">
    <w:name w:val="List Bullet 3"/>
    <w:basedOn w:val="List3"/>
    <w:rsid w:val="00FF714A"/>
    <w:pPr>
      <w:numPr>
        <w:numId w:val="13"/>
      </w:numPr>
      <w:tabs>
        <w:tab w:val="clear" w:pos="1021"/>
      </w:tabs>
      <w:ind w:left="1037" w:hanging="357"/>
    </w:pPr>
  </w:style>
  <w:style w:type="paragraph" w:styleId="ListBullet4">
    <w:name w:val="List Bullet 4"/>
    <w:basedOn w:val="List4"/>
    <w:rsid w:val="00FF714A"/>
    <w:pPr>
      <w:numPr>
        <w:numId w:val="2"/>
      </w:numPr>
      <w:tabs>
        <w:tab w:val="clear" w:pos="1361"/>
      </w:tabs>
    </w:pPr>
  </w:style>
  <w:style w:type="paragraph" w:styleId="ListBullet5">
    <w:name w:val="List Bullet 5"/>
    <w:basedOn w:val="List5"/>
    <w:rsid w:val="00FF714A"/>
    <w:pPr>
      <w:numPr>
        <w:numId w:val="3"/>
      </w:numPr>
    </w:pPr>
  </w:style>
  <w:style w:type="paragraph" w:styleId="ListContinue2">
    <w:name w:val="List Continue 2"/>
    <w:basedOn w:val="List2"/>
    <w:rsid w:val="00FF714A"/>
    <w:pPr>
      <w:ind w:firstLine="0"/>
    </w:pPr>
  </w:style>
  <w:style w:type="paragraph" w:styleId="ListContinue3">
    <w:name w:val="List Continue 3"/>
    <w:basedOn w:val="List3"/>
    <w:rsid w:val="00FF714A"/>
    <w:pPr>
      <w:ind w:left="1021" w:firstLine="0"/>
    </w:pPr>
  </w:style>
  <w:style w:type="paragraph" w:styleId="ListContinue4">
    <w:name w:val="List Continue 4"/>
    <w:basedOn w:val="List4"/>
    <w:rsid w:val="00FF714A"/>
    <w:pPr>
      <w:ind w:firstLine="0"/>
    </w:pPr>
  </w:style>
  <w:style w:type="paragraph" w:styleId="ListContinue5">
    <w:name w:val="List Continue 5"/>
    <w:basedOn w:val="List5"/>
    <w:rsid w:val="00FF714A"/>
    <w:pPr>
      <w:ind w:firstLine="0"/>
    </w:pPr>
  </w:style>
  <w:style w:type="paragraph" w:styleId="ListNumber3">
    <w:name w:val="List Number 3"/>
    <w:basedOn w:val="List3"/>
    <w:rsid w:val="00FF714A"/>
    <w:pPr>
      <w:numPr>
        <w:numId w:val="4"/>
      </w:numPr>
    </w:pPr>
  </w:style>
  <w:style w:type="paragraph" w:styleId="ListNumber4">
    <w:name w:val="List Number 4"/>
    <w:basedOn w:val="List4"/>
    <w:rsid w:val="00FF714A"/>
    <w:pPr>
      <w:numPr>
        <w:numId w:val="5"/>
      </w:numPr>
    </w:pPr>
  </w:style>
  <w:style w:type="paragraph" w:styleId="ListNumber5">
    <w:name w:val="List Number 5"/>
    <w:basedOn w:val="List5"/>
    <w:rsid w:val="00FF714A"/>
    <w:pPr>
      <w:numPr>
        <w:numId w:val="6"/>
      </w:numPr>
    </w:pPr>
  </w:style>
  <w:style w:type="paragraph" w:styleId="BlockText">
    <w:name w:val="Block Text"/>
    <w:basedOn w:val="Normal"/>
    <w:rsid w:val="00FF714A"/>
    <w:pPr>
      <w:spacing w:after="120"/>
      <w:ind w:left="1440" w:right="1440"/>
    </w:pPr>
  </w:style>
  <w:style w:type="character" w:customStyle="1" w:styleId="Subscript">
    <w:name w:val="Subscript"/>
    <w:basedOn w:val="DefaultParagraphFont"/>
    <w:rsid w:val="00FF714A"/>
    <w:rPr>
      <w:sz w:val="16"/>
      <w:vertAlign w:val="subscript"/>
    </w:rPr>
  </w:style>
  <w:style w:type="character" w:customStyle="1" w:styleId="Superscript">
    <w:name w:val="Superscript"/>
    <w:basedOn w:val="DefaultParagraphFont"/>
    <w:rsid w:val="00FF714A"/>
    <w:rPr>
      <w:sz w:val="16"/>
      <w:vertAlign w:val="superscript"/>
    </w:rPr>
  </w:style>
  <w:style w:type="character" w:customStyle="1" w:styleId="Symbols">
    <w:name w:val="Symbols"/>
    <w:basedOn w:val="DefaultParagraphFont"/>
    <w:rsid w:val="00FF714A"/>
    <w:rPr>
      <w:rFonts w:ascii="Symbol" w:hAnsi="Symbol"/>
    </w:rPr>
  </w:style>
  <w:style w:type="character" w:customStyle="1" w:styleId="MenuOptions">
    <w:name w:val="Menu Options"/>
    <w:basedOn w:val="DefaultParagraphFont"/>
    <w:rsid w:val="00FF714A"/>
    <w:rPr>
      <w:rFonts w:ascii="Arial Narrow" w:hAnsi="Arial Narrow"/>
      <w:smallCaps/>
    </w:rPr>
  </w:style>
  <w:style w:type="character" w:customStyle="1" w:styleId="Buttons">
    <w:name w:val="Buttons"/>
    <w:basedOn w:val="DefaultParagraphFont"/>
    <w:rsid w:val="00FF714A"/>
    <w:rPr>
      <w:b/>
    </w:rPr>
  </w:style>
  <w:style w:type="character" w:customStyle="1" w:styleId="Underlined">
    <w:name w:val="Underlined"/>
    <w:basedOn w:val="DefaultParagraphFont"/>
    <w:rsid w:val="00FF714A"/>
    <w:rPr>
      <w:u w:val="single"/>
    </w:rPr>
  </w:style>
  <w:style w:type="paragraph" w:customStyle="1" w:styleId="TableBodyTextRight">
    <w:name w:val="Table Body Text Right"/>
    <w:basedOn w:val="TableBodyText"/>
    <w:rsid w:val="00FF714A"/>
    <w:pPr>
      <w:widowControl w:val="0"/>
      <w:autoSpaceDE w:val="0"/>
      <w:autoSpaceDN w:val="0"/>
      <w:adjustRightInd w:val="0"/>
      <w:jc w:val="right"/>
    </w:pPr>
    <w:rPr>
      <w:rFonts w:cs="Arial"/>
      <w:szCs w:val="18"/>
    </w:rPr>
  </w:style>
  <w:style w:type="paragraph" w:customStyle="1" w:styleId="CopyrightText">
    <w:name w:val="Copyright Text"/>
    <w:basedOn w:val="BodyText"/>
    <w:rsid w:val="00FF714A"/>
    <w:rPr>
      <w:sz w:val="18"/>
    </w:rPr>
  </w:style>
  <w:style w:type="paragraph" w:customStyle="1" w:styleId="BodySmallRight">
    <w:name w:val="Body Small Right"/>
    <w:basedOn w:val="BodyTextRight"/>
    <w:rsid w:val="00FF714A"/>
    <w:rPr>
      <w:sz w:val="18"/>
      <w:szCs w:val="18"/>
    </w:rPr>
  </w:style>
  <w:style w:type="paragraph" w:customStyle="1" w:styleId="MarginEdition">
    <w:name w:val="Margin Edition"/>
    <w:basedOn w:val="MarginNote"/>
    <w:rsid w:val="00FF714A"/>
    <w:pPr>
      <w:spacing w:before="0" w:after="0"/>
    </w:pPr>
    <w:rPr>
      <w:rFonts w:ascii="Times New Roman" w:hAnsi="Times New Roman"/>
      <w:color w:val="999999"/>
    </w:rPr>
  </w:style>
  <w:style w:type="paragraph" w:customStyle="1" w:styleId="Spacer">
    <w:name w:val="Spacer"/>
    <w:basedOn w:val="Normal"/>
    <w:rsid w:val="00FF714A"/>
    <w:rPr>
      <w:sz w:val="2"/>
      <w:szCs w:val="2"/>
    </w:rPr>
  </w:style>
  <w:style w:type="character" w:customStyle="1" w:styleId="Small">
    <w:name w:val="Small"/>
    <w:basedOn w:val="DefaultParagraphFont"/>
    <w:rsid w:val="00FF714A"/>
    <w:rPr>
      <w:sz w:val="16"/>
    </w:rPr>
  </w:style>
  <w:style w:type="paragraph" w:customStyle="1" w:styleId="WideTable">
    <w:name w:val="Wide Table"/>
    <w:basedOn w:val="Normal"/>
    <w:rsid w:val="00FF714A"/>
    <w:pPr>
      <w:ind w:left="-1418"/>
    </w:pPr>
    <w:rPr>
      <w:sz w:val="2"/>
      <w:szCs w:val="2"/>
    </w:rPr>
  </w:style>
  <w:style w:type="character" w:styleId="PageNumber">
    <w:name w:val="page number"/>
    <w:basedOn w:val="DefaultParagraphFont"/>
    <w:rsid w:val="00FF714A"/>
  </w:style>
  <w:style w:type="paragraph" w:styleId="Quote">
    <w:name w:val="Quote"/>
    <w:basedOn w:val="Heading1"/>
    <w:link w:val="QuoteChar"/>
    <w:qFormat/>
    <w:rsid w:val="00FF714A"/>
    <w:rPr>
      <w:b w:val="0"/>
      <w:sz w:val="72"/>
      <w:szCs w:val="72"/>
      <w:lang w:val="en-NZ"/>
    </w:rPr>
  </w:style>
  <w:style w:type="character" w:customStyle="1" w:styleId="QuoteChar">
    <w:name w:val="Quote Char"/>
    <w:basedOn w:val="DefaultParagraphFont"/>
    <w:link w:val="Quote"/>
    <w:rsid w:val="00FF71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14A"/>
    <w:pPr>
      <w:pageBreakBefore/>
    </w:pPr>
  </w:style>
  <w:style w:type="paragraph" w:customStyle="1" w:styleId="Border">
    <w:name w:val="Border"/>
    <w:basedOn w:val="Normal"/>
    <w:qFormat/>
    <w:rsid w:val="00FF71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14A"/>
    <w:rPr>
      <w:b/>
      <w:bCs/>
      <w:i/>
      <w:iCs/>
      <w:color w:val="auto"/>
    </w:rPr>
  </w:style>
  <w:style w:type="paragraph" w:styleId="IntenseQuote">
    <w:name w:val="Intense Quote"/>
    <w:basedOn w:val="Normal"/>
    <w:next w:val="Normal"/>
    <w:link w:val="IntenseQuoteChar"/>
    <w:uiPriority w:val="30"/>
    <w:qFormat/>
    <w:rsid w:val="00FF71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1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14A"/>
    <w:rPr>
      <w:smallCaps/>
      <w:color w:val="auto"/>
      <w:u w:val="single"/>
    </w:rPr>
  </w:style>
  <w:style w:type="character" w:styleId="IntenseReference">
    <w:name w:val="Intense Reference"/>
    <w:basedOn w:val="DefaultParagraphFont"/>
    <w:uiPriority w:val="32"/>
    <w:qFormat/>
    <w:rsid w:val="00FF714A"/>
    <w:rPr>
      <w:b/>
      <w:bCs/>
      <w:smallCaps/>
      <w:color w:val="auto"/>
      <w:spacing w:val="5"/>
      <w:u w:val="single"/>
    </w:rPr>
  </w:style>
  <w:style w:type="paragraph" w:customStyle="1" w:styleId="2ColumnHeading">
    <w:name w:val="2Column Heading"/>
    <w:basedOn w:val="BodyText"/>
    <w:qFormat/>
    <w:rsid w:val="00FF714A"/>
    <w:pPr>
      <w:spacing w:after="60"/>
      <w:ind w:left="-2268"/>
    </w:pPr>
    <w:rPr>
      <w:b/>
    </w:rPr>
  </w:style>
  <w:style w:type="paragraph" w:customStyle="1" w:styleId="Heading1TOC">
    <w:name w:val="Heading1 TOC"/>
    <w:basedOn w:val="Normal"/>
    <w:qFormat/>
    <w:rsid w:val="00FF714A"/>
    <w:pPr>
      <w:spacing w:before="240" w:after="120"/>
    </w:pPr>
    <w:rPr>
      <w:rFonts w:ascii="Times New Roman" w:hAnsi="Times New Roman"/>
      <w:b/>
      <w:sz w:val="32"/>
    </w:rPr>
  </w:style>
  <w:style w:type="paragraph" w:customStyle="1" w:styleId="Heading2TOC">
    <w:name w:val="Heading2 TOC"/>
    <w:basedOn w:val="Normal"/>
    <w:qFormat/>
    <w:rsid w:val="00FF714A"/>
    <w:pPr>
      <w:spacing w:before="240" w:after="60"/>
    </w:pPr>
    <w:rPr>
      <w:rFonts w:ascii="Times New Roman" w:hAnsi="Times New Roman"/>
      <w:b/>
      <w:sz w:val="28"/>
    </w:rPr>
  </w:style>
  <w:style w:type="character" w:customStyle="1" w:styleId="Underline">
    <w:name w:val="Underline"/>
    <w:basedOn w:val="DefaultParagraphFont"/>
    <w:qFormat/>
    <w:rsid w:val="00FF714A"/>
    <w:rPr>
      <w:u w:val="single"/>
    </w:rPr>
  </w:style>
  <w:style w:type="character" w:customStyle="1" w:styleId="BoldandItalics">
    <w:name w:val="Bold and Italics"/>
    <w:qFormat/>
    <w:rsid w:val="00FF714A"/>
    <w:rPr>
      <w:b/>
      <w:i/>
      <w:u w:val="none"/>
    </w:rPr>
  </w:style>
  <w:style w:type="paragraph" w:styleId="BalloonText">
    <w:name w:val="Balloon Text"/>
    <w:basedOn w:val="Normal"/>
    <w:link w:val="BalloonTextChar"/>
    <w:rsid w:val="00FF714A"/>
    <w:rPr>
      <w:rFonts w:ascii="Tahoma" w:hAnsi="Tahoma" w:cs="Tahoma"/>
      <w:sz w:val="16"/>
      <w:szCs w:val="16"/>
    </w:rPr>
  </w:style>
  <w:style w:type="character" w:customStyle="1" w:styleId="BalloonTextChar">
    <w:name w:val="Balloon Text Char"/>
    <w:basedOn w:val="DefaultParagraphFont"/>
    <w:link w:val="BalloonText"/>
    <w:rsid w:val="00FF71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1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1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14A"/>
    <w:rPr>
      <w:b/>
      <w:color w:val="660033"/>
      <w:spacing w:val="0"/>
    </w:rPr>
  </w:style>
  <w:style w:type="paragraph" w:customStyle="1" w:styleId="Nameditemlist">
    <w:name w:val="Named item list"/>
    <w:basedOn w:val="BodyText"/>
    <w:qFormat/>
    <w:rsid w:val="00FF714A"/>
    <w:pPr>
      <w:tabs>
        <w:tab w:val="left" w:pos="2835"/>
      </w:tabs>
      <w:ind w:left="2835" w:hanging="2835"/>
    </w:pPr>
  </w:style>
  <w:style w:type="paragraph" w:customStyle="1" w:styleId="BodyTextnopadding">
    <w:name w:val="Body Text no padding"/>
    <w:basedOn w:val="BodyText"/>
    <w:qFormat/>
    <w:rsid w:val="00FF714A"/>
    <w:pPr>
      <w:spacing w:before="0" w:after="0"/>
    </w:pPr>
  </w:style>
  <w:style w:type="paragraph" w:customStyle="1" w:styleId="BodyTextBold">
    <w:name w:val="Body Text Bold"/>
    <w:basedOn w:val="BodyText"/>
    <w:qFormat/>
    <w:rsid w:val="00FF714A"/>
    <w:rPr>
      <w:b/>
    </w:rPr>
  </w:style>
  <w:style w:type="character" w:styleId="Hyperlink">
    <w:name w:val="Hyperlink"/>
    <w:basedOn w:val="DefaultParagraphFont"/>
    <w:uiPriority w:val="99"/>
    <w:unhideWhenUsed/>
    <w:rsid w:val="008764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3724</Characters>
  <Application>Microsoft Office Word</Application>
  <DocSecurity>0</DocSecurity>
  <Lines>120</Lines>
  <Paragraphs>65</Paragraphs>
  <ScaleCrop>false</ScaleCrop>
  <Company>Author-it Software Corporation Ltd.</Company>
  <LinksUpToDate>false</LinksUpToDate>
  <CharactersWithSpaces>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RIIARO410 Control safety risks in autonomous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2022-10-18T13:48:00Z</dcterms:created>
  <dcterms:modified xsi:type="dcterms:W3CDTF">2022-10-18T13:48:00Z</dcterms:modified>
</cp:coreProperties>
</file>