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8F2" w:rsidP="00AB08F2">
      <w:pPr>
        <w:pStyle w:val="Title"/>
      </w:pPr>
      <w:r>
        <w:fldChar w:fldCharType="begin"/>
      </w:r>
      <w:r>
        <w:instrText xml:space="preserve"> TITLE   \* MERGEFORMAT </w:instrText>
      </w:r>
      <w:r>
        <w:fldChar w:fldCharType="separate"/>
      </w:r>
      <w:r>
        <w:t>RIIARO407 Optimise automated fixed plant operations</w:t>
      </w:r>
      <w:r>
        <w:fldChar w:fldCharType="end"/>
      </w:r>
    </w:p>
    <w:p w:rsidR="00AB08F2" w:rsidP="00AB08F2">
      <w:pPr>
        <w:pStyle w:val="Version"/>
        <w:sectPr w:rsidSect="00DA07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73C" w:rsidP="00DA073C">
      <w:pPr>
        <w:pStyle w:val="SuperHeading"/>
      </w:pPr>
      <w:r w:rsidRPr="00DA073C">
        <w:t>RIIARO407 Optimise automated fixed plant operations</w:t>
      </w:r>
    </w:p>
    <w:p w:rsidR="00000000" w:rsidRPr="00DA073C" w:rsidP="00DA073C">
      <w:pPr>
        <w:pStyle w:val="Heading1"/>
      </w:pPr>
      <w:bookmarkStart w:id="1" w:name="O_1255821"/>
      <w:bookmarkEnd w:id="1"/>
      <w:r w:rsidRPr="00DA073C">
        <w:t>Modification History</w:t>
      </w:r>
    </w:p>
    <w:tbl>
      <w:tblPr>
        <w:tblW w:w="0" w:type="auto"/>
        <w:tblLayout w:type="fixed"/>
        <w:tblCellMar>
          <w:left w:w="62" w:type="dxa"/>
          <w:right w:w="62" w:type="dxa"/>
        </w:tblCellMar>
        <w:tblLook w:val="0000"/>
      </w:tblPr>
      <w:tblGrid>
        <w:gridCol w:w="2728"/>
        <w:gridCol w:w="6344"/>
      </w:tblGrid>
      <w:tr w:rsidTr="00DA073C">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3C">
            <w:pPr>
              <w:pStyle w:val="BodyText"/>
              <w:rPr>
                <w:lang w:val="en-NZ"/>
              </w:rPr>
            </w:pPr>
            <w:r w:rsidRPr="00DA073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3C" w:rsidP="00DA073C">
            <w:pPr>
              <w:pStyle w:val="BodyText"/>
            </w:pPr>
            <w:r w:rsidRPr="00DA073C">
              <w:t>This version first released with RII Resources and Infrastructure Industry Training Package Version 9.0.</w:t>
            </w:r>
          </w:p>
          <w:p w:rsidR="00000000" w:rsidRPr="00DA073C" w:rsidP="00DA073C">
            <w:pPr>
              <w:pStyle w:val="BodyText"/>
            </w:pPr>
            <w:r w:rsidRPr="00DA073C">
              <w:t>Newly created unit.</w:t>
            </w:r>
          </w:p>
        </w:tc>
      </w:tr>
    </w:tbl>
    <w:p w:rsidR="00000000" w:rsidRPr="00DA073C" w:rsidP="00DA073C">
      <w:pPr>
        <w:pStyle w:val="BodyText"/>
      </w:pPr>
    </w:p>
    <w:p w:rsidR="00000000" w:rsidRPr="00DA073C" w:rsidP="00DA073C">
      <w:pPr>
        <w:pStyle w:val="AllowPageBreak"/>
      </w:pPr>
    </w:p>
    <w:p w:rsidR="00000000" w:rsidRPr="00DA073C" w:rsidP="00DA073C">
      <w:pPr>
        <w:pStyle w:val="Heading1"/>
      </w:pPr>
      <w:bookmarkStart w:id="2" w:name="O_1255822"/>
      <w:bookmarkEnd w:id="2"/>
      <w:r w:rsidRPr="00DA073C">
        <w:t>Application</w:t>
      </w:r>
    </w:p>
    <w:p w:rsidR="00000000" w:rsidRPr="00DA073C" w:rsidP="00AB08F2">
      <w:pPr>
        <w:pStyle w:val="BodyText"/>
      </w:pPr>
      <w:r w:rsidRPr="00DA073C">
        <w:t xml:space="preserve">This unit describes the skills and knowledge required to </w:t>
      </w:r>
      <w:r w:rsidRPr="00DA073C">
        <w:t>optimise the performance of automated fixed plant operations to meet performance targets relating to quality, efficiency, and safety. It includes optimising the performance of automated fixed plant control systems, monitoring processes and outcomes, and re</w:t>
      </w:r>
      <w:r w:rsidRPr="00DA073C">
        <w:t>sponding to abnormal situations.</w:t>
      </w:r>
    </w:p>
    <w:p w:rsidR="00000000" w:rsidRPr="00DA073C" w:rsidP="00AB08F2">
      <w:pPr>
        <w:pStyle w:val="BodyText"/>
      </w:pPr>
      <w:r w:rsidRPr="00DA073C">
        <w:t>The unit applies to controllers who oversee automated fixed plant operations at locations remote from the control centre. They control systems for a fixed plant, such as crushers, conveyors, screening units, stackers, recla</w:t>
      </w:r>
      <w:r w:rsidRPr="00DA073C">
        <w:t>imers, and train loadout.</w:t>
      </w:r>
    </w:p>
    <w:p w:rsidR="00000000" w:rsidRPr="00DA073C" w:rsidP="00AB08F2">
      <w:pPr>
        <w:pStyle w:val="BodyText"/>
      </w:pPr>
      <w:r w:rsidRPr="00DA073C">
        <w:t>No licensing, legislative or certification requirements apply to this unit at the time of publication.</w:t>
      </w:r>
    </w:p>
    <w:p w:rsidR="00000000" w:rsidRPr="00DA073C" w:rsidP="00DA073C">
      <w:pPr>
        <w:pStyle w:val="Heading1"/>
      </w:pPr>
      <w:bookmarkStart w:id="3" w:name="O_1255825"/>
      <w:bookmarkEnd w:id="3"/>
      <w:r w:rsidRPr="00DA073C">
        <w:t>Unit Sector</w:t>
      </w:r>
    </w:p>
    <w:p w:rsidR="00000000" w:rsidRPr="00DA073C" w:rsidP="00AB08F2">
      <w:pPr>
        <w:pStyle w:val="List"/>
      </w:pPr>
      <w:r w:rsidRPr="00DA073C">
        <w:t>Coal mining</w:t>
      </w:r>
    </w:p>
    <w:p w:rsidR="00000000" w:rsidRPr="00DA073C" w:rsidP="00AB08F2">
      <w:pPr>
        <w:pStyle w:val="List"/>
      </w:pPr>
      <w:r w:rsidRPr="00DA073C">
        <w:t>Metalliferous mining</w:t>
      </w:r>
    </w:p>
    <w:p w:rsidR="00000000" w:rsidRPr="00DA073C" w:rsidP="00DA073C">
      <w:pPr>
        <w:pStyle w:val="AllowPageBreak"/>
      </w:pPr>
    </w:p>
    <w:p w:rsidR="00000000" w:rsidRPr="00DA073C" w:rsidP="00DA073C">
      <w:pPr>
        <w:pStyle w:val="Heading1"/>
      </w:pPr>
      <w:bookmarkStart w:id="4" w:name="O_1255826"/>
      <w:bookmarkEnd w:id="4"/>
      <w:r w:rsidRPr="00DA073C">
        <w:t>Elements and Performance Criteria</w:t>
      </w:r>
    </w:p>
    <w:tbl>
      <w:tblPr>
        <w:tblW w:w="0" w:type="auto"/>
        <w:tblLayout w:type="fixed"/>
        <w:tblCellMar>
          <w:left w:w="62" w:type="dxa"/>
          <w:right w:w="62" w:type="dxa"/>
        </w:tblCellMar>
        <w:tblLook w:val="0000"/>
      </w:tblPr>
      <w:tblGrid>
        <w:gridCol w:w="2593"/>
        <w:gridCol w:w="6315"/>
      </w:tblGrid>
      <w:tr w:rsidTr="00DA073C">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073C">
            <w:pPr>
              <w:pStyle w:val="TableHeading"/>
              <w:rPr>
                <w:lang w:val="en-NZ"/>
              </w:rPr>
            </w:pPr>
            <w:r w:rsidRPr="00DA073C">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073C">
            <w:pPr>
              <w:pStyle w:val="TableHeading"/>
              <w:rPr>
                <w:lang w:val="en-NZ"/>
              </w:rPr>
            </w:pPr>
            <w:r w:rsidRPr="00DA073C">
              <w:t>PERFORMANCE CRITERIA</w:t>
            </w:r>
          </w:p>
        </w:tc>
      </w:tr>
      <w:tr w:rsidTr="00DA073C">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073C">
            <w:pPr>
              <w:pStyle w:val="BodyText"/>
              <w:rPr>
                <w:lang w:val="en-NZ"/>
              </w:rPr>
            </w:pPr>
            <w:r w:rsidRPr="00DA073C">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073C">
            <w:pPr>
              <w:pStyle w:val="BodyText"/>
              <w:rPr>
                <w:lang w:val="en-NZ"/>
              </w:rPr>
            </w:pPr>
            <w:r w:rsidRPr="00DA073C">
              <w:t>Performance criteria describe the performance needed to demonstrate achievement of the element</w:t>
            </w:r>
          </w:p>
        </w:tc>
      </w:tr>
      <w:tr w:rsidTr="00DA073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3C">
            <w:pPr>
              <w:pStyle w:val="List"/>
              <w:rPr>
                <w:lang w:val="en-NZ"/>
              </w:rPr>
            </w:pPr>
            <w:r w:rsidRPr="00DA073C">
              <w:t>1. Optimise performance of automated fixed plant control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3C" w:rsidP="00DA073C">
            <w:pPr>
              <w:pStyle w:val="List"/>
            </w:pPr>
            <w:r w:rsidRPr="00DA073C">
              <w:t>1.1 Confirm availability and ope</w:t>
            </w:r>
            <w:r w:rsidRPr="00DA073C">
              <w:t>rational status of fixed plant as required by the plan of the day</w:t>
            </w:r>
          </w:p>
          <w:p w:rsidR="00000000" w:rsidRPr="00DA073C" w:rsidP="00DA073C">
            <w:pPr>
              <w:pStyle w:val="List"/>
            </w:pPr>
            <w:r w:rsidRPr="00DA073C">
              <w:t>1.2 Optimise product throughput by maintaining a clear path through the system in accordance with the plan of the day</w:t>
            </w:r>
          </w:p>
          <w:p w:rsidR="00000000" w:rsidRPr="00DA073C" w:rsidP="00DA073C">
            <w:pPr>
              <w:pStyle w:val="List"/>
            </w:pPr>
            <w:r w:rsidRPr="00DA073C">
              <w:t xml:space="preserve">1.3 Identify and address factors preventing optimal performance </w:t>
            </w:r>
            <w:r w:rsidRPr="00DA073C">
              <w:t>of plant</w:t>
            </w:r>
            <w:r w:rsidRPr="00DA073C">
              <w:t xml:space="preserve"> and make adjustments to control variations in accordance with organisational protocols</w:t>
            </w:r>
          </w:p>
          <w:p w:rsidR="00000000" w:rsidRPr="00DA073C" w:rsidP="00DA073C">
            <w:pPr>
              <w:pStyle w:val="List"/>
            </w:pPr>
            <w:r w:rsidRPr="00DA073C">
              <w:t>1.4 Identify possible impact on upstream and downstream processes and communicate with the site regarding information and solutions before making changes to maintain op</w:t>
            </w:r>
            <w:r w:rsidRPr="00DA073C">
              <w:t>timal performance of fixed plant</w:t>
            </w:r>
          </w:p>
          <w:p w:rsidR="00000000" w:rsidP="00DA073C">
            <w:pPr>
              <w:pStyle w:val="List"/>
              <w:rPr>
                <w:lang w:val="en-NZ"/>
              </w:rPr>
            </w:pPr>
            <w:r w:rsidRPr="00DA073C">
              <w:t>1.5 Control access to work areas in accordance with entry and exit procedures to ensure the safety of people and efficiency of equipment operating within automated fixed plant operations</w:t>
            </w:r>
          </w:p>
        </w:tc>
      </w:tr>
      <w:tr w:rsidTr="00DA073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3C">
            <w:pPr>
              <w:pStyle w:val="List"/>
              <w:rPr>
                <w:lang w:val="en-NZ"/>
              </w:rPr>
            </w:pPr>
            <w:r w:rsidRPr="00DA073C">
              <w:t>2. Monitor automated fixed plant processes and outcomes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3C" w:rsidP="00DA073C">
            <w:pPr>
              <w:pStyle w:val="List"/>
            </w:pPr>
            <w:r w:rsidRPr="00DA073C">
              <w:t>2.1 Monitor status of individual pieces of equipment and machines to optimise dynamic interactions within fixed plant operations</w:t>
            </w:r>
          </w:p>
          <w:p w:rsidR="00000000" w:rsidRPr="00DA073C" w:rsidP="00DA073C">
            <w:pPr>
              <w:pStyle w:val="List"/>
            </w:pPr>
            <w:r w:rsidRPr="00DA073C">
              <w:t>2.2 Monitor and address environmental factors, safety, progress against</w:t>
            </w:r>
            <w:r w:rsidRPr="00DA073C">
              <w:t xml:space="preserve"> targets and any constraints that may potentially impact processing outcomes</w:t>
            </w:r>
          </w:p>
          <w:p w:rsidR="00000000" w:rsidRPr="00DA073C" w:rsidP="00DA073C">
            <w:pPr>
              <w:pStyle w:val="List"/>
            </w:pPr>
            <w:r w:rsidRPr="00DA073C">
              <w:t>2.3 Monitor quality and quantity of product to assure continuing supply that meets planning priorities</w:t>
            </w:r>
          </w:p>
          <w:p w:rsidR="00000000" w:rsidRPr="00DA073C" w:rsidP="00DA073C">
            <w:pPr>
              <w:pStyle w:val="List"/>
            </w:pPr>
            <w:r w:rsidRPr="00DA073C">
              <w:t xml:space="preserve">2.4 Undertake stockpile modelling and management to enable customers’ needs </w:t>
            </w:r>
            <w:r w:rsidRPr="00DA073C">
              <w:t>to be met for required product as scheduled in plan of the day</w:t>
            </w:r>
          </w:p>
          <w:p w:rsidR="00000000" w:rsidP="00DA073C">
            <w:pPr>
              <w:pStyle w:val="List"/>
              <w:rPr>
                <w:lang w:val="en-NZ"/>
              </w:rPr>
            </w:pPr>
            <w:r w:rsidRPr="00DA073C">
              <w:t>2.5 Monitor rejects, tailings, and dust and water management</w:t>
            </w:r>
          </w:p>
        </w:tc>
      </w:tr>
      <w:tr w:rsidTr="00DA073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3C">
            <w:pPr>
              <w:pStyle w:val="List"/>
              <w:rPr>
                <w:lang w:val="en-NZ"/>
              </w:rPr>
            </w:pPr>
            <w:r w:rsidRPr="00DA073C">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3C" w:rsidP="00DA073C">
            <w:pPr>
              <w:pStyle w:val="List"/>
            </w:pPr>
            <w:r w:rsidRPr="00DA073C">
              <w:t>3.1 Use plan of the day, alarm screens and trend data to prioritise and resolve faults in accord</w:t>
            </w:r>
            <w:r w:rsidRPr="00DA073C">
              <w:t>ance with organisational procedures</w:t>
            </w:r>
          </w:p>
          <w:p w:rsidR="00000000" w:rsidRPr="00DA073C" w:rsidP="00DA073C">
            <w:pPr>
              <w:pStyle w:val="List"/>
            </w:pPr>
            <w:r w:rsidRPr="00DA073C">
              <w:t>3.2 Confirm data from fixed plant detection systems is within normal operating limits and notify site personnel when data is outside required parameters</w:t>
            </w:r>
          </w:p>
          <w:p w:rsidR="00000000" w:rsidRPr="00DA073C" w:rsidP="00DA073C">
            <w:pPr>
              <w:pStyle w:val="List"/>
            </w:pPr>
            <w:r w:rsidRPr="00DA073C">
              <w:t>3.3 Use real time and/or trend data to adjust or compensate for act</w:t>
            </w:r>
            <w:r w:rsidRPr="00DA073C">
              <w:t>ual or potential adverse situations within designated scope of responsibility</w:t>
            </w:r>
          </w:p>
          <w:p w:rsidR="00000000" w:rsidRPr="00DA073C" w:rsidP="00DA073C">
            <w:pPr>
              <w:pStyle w:val="List"/>
            </w:pPr>
            <w:r w:rsidRPr="00DA073C">
              <w:t>3.4 Respond to changed conditions in designated area/s of control in line with organisational protocols and follow escalation protocols according to the situation</w:t>
            </w:r>
          </w:p>
          <w:p w:rsidR="00000000" w:rsidRPr="00DA073C" w:rsidP="00DA073C">
            <w:pPr>
              <w:pStyle w:val="List"/>
            </w:pPr>
            <w:r w:rsidRPr="00DA073C">
              <w:t xml:space="preserve">3.5 Maintain a </w:t>
            </w:r>
            <w:r w:rsidRPr="00DA073C">
              <w:t>running log of resolved faults and items requiring attention and update delay accounting and trend databases following organisational protocols</w:t>
            </w:r>
          </w:p>
        </w:tc>
      </w:tr>
    </w:tbl>
    <w:p w:rsidR="00000000" w:rsidRPr="00DA073C" w:rsidP="00DA073C">
      <w:pPr>
        <w:pStyle w:val="BodyText"/>
      </w:pPr>
    </w:p>
    <w:p w:rsidR="00000000" w:rsidRPr="00DA073C" w:rsidP="00DA073C">
      <w:pPr>
        <w:pStyle w:val="AllowPageBreak"/>
      </w:pPr>
    </w:p>
    <w:p w:rsidR="00000000" w:rsidRPr="00DA073C" w:rsidP="00DA073C">
      <w:pPr>
        <w:pStyle w:val="Heading1"/>
      </w:pPr>
      <w:bookmarkStart w:id="5" w:name="O_1255827"/>
      <w:bookmarkEnd w:id="5"/>
      <w:r w:rsidRPr="00DA073C">
        <w:t>Foundation Skills</w:t>
      </w:r>
    </w:p>
    <w:p w:rsidR="00000000" w:rsidRPr="00AB08F2" w:rsidP="00AB08F2">
      <w:pPr>
        <w:pStyle w:val="BodyText"/>
        <w:rPr>
          <w:i/>
        </w:rPr>
      </w:pPr>
      <w:r w:rsidRPr="00AB08F2">
        <w:rPr>
          <w:rStyle w:val="Emphasis"/>
        </w:rPr>
        <w:t xml:space="preserve">This section describes those language, literacy, numeracy and employment </w:t>
      </w:r>
      <w:r w:rsidRPr="00AB08F2">
        <w:rPr>
          <w:rStyle w:val="Emphasis"/>
        </w:rPr>
        <w:t>skills that are essential to performance but not explicit in the performance criteria.</w:t>
      </w:r>
    </w:p>
    <w:tbl>
      <w:tblPr>
        <w:tblW w:w="0" w:type="auto"/>
        <w:tblLayout w:type="fixed"/>
        <w:tblCellMar>
          <w:left w:w="62" w:type="dxa"/>
          <w:right w:w="62" w:type="dxa"/>
        </w:tblCellMar>
        <w:tblLook w:val="0000"/>
      </w:tblPr>
      <w:tblGrid>
        <w:gridCol w:w="1834"/>
        <w:gridCol w:w="7074"/>
      </w:tblGrid>
      <w:tr w:rsidTr="00DA073C">
        <w:tblPrEx>
          <w:tblW w:w="0" w:type="auto"/>
          <w:tblLayout w:type="fixed"/>
          <w:tblCellMar>
            <w:left w:w="62" w:type="dxa"/>
            <w:right w:w="62" w:type="dxa"/>
          </w:tblCellMar>
          <w:tblLook w:val="0000"/>
        </w:tblPrEx>
        <w:trPr>
          <w:tblHeader/>
        </w:trPr>
        <w:tc>
          <w:tcPr>
            <w:tcW w:w="18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073C" w:rsidP="00DA073C">
            <w:pPr>
              <w:pStyle w:val="BodyText"/>
            </w:pPr>
            <w:r w:rsidRPr="00DA073C">
              <w:rPr>
                <w:rStyle w:val="SpecialBold"/>
              </w:rPr>
              <w:t>Skill</w:t>
            </w:r>
          </w:p>
        </w:tc>
        <w:tc>
          <w:tcPr>
            <w:tcW w:w="70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073C">
            <w:pPr>
              <w:pStyle w:val="BodyText"/>
              <w:rPr>
                <w:lang w:val="en-NZ"/>
              </w:rPr>
            </w:pPr>
            <w:r w:rsidRPr="00DA073C">
              <w:rPr>
                <w:rStyle w:val="SpecialBold"/>
              </w:rPr>
              <w:t>Description</w:t>
            </w:r>
          </w:p>
        </w:tc>
      </w:tr>
      <w:tr w:rsidTr="00DA073C">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73C">
            <w:pPr>
              <w:pStyle w:val="BodyText"/>
              <w:rPr>
                <w:lang w:val="en-NZ"/>
              </w:rPr>
            </w:pPr>
            <w:r w:rsidRPr="00DA073C">
              <w:t>Numeracy</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073C" w:rsidP="00DA073C">
            <w:pPr>
              <w:pStyle w:val="ListBullet"/>
            </w:pPr>
            <w:r w:rsidRPr="00DA073C">
              <w:t>Interprets and uses a range of mathematical information relating to data and databases required to optimise automated fixed plant operations</w:t>
            </w:r>
          </w:p>
        </w:tc>
      </w:tr>
    </w:tbl>
    <w:p w:rsidR="00000000" w:rsidRPr="00DA073C" w:rsidP="00DA073C">
      <w:pPr>
        <w:pStyle w:val="BodyText"/>
      </w:pPr>
    </w:p>
    <w:p w:rsidR="00000000" w:rsidRPr="00DA073C" w:rsidP="00DA073C">
      <w:pPr>
        <w:pStyle w:val="AllowPageBreak"/>
      </w:pPr>
    </w:p>
    <w:p w:rsidR="00000000" w:rsidRPr="00DA073C" w:rsidP="00DA073C">
      <w:pPr>
        <w:pStyle w:val="Heading1"/>
      </w:pPr>
      <w:bookmarkStart w:id="6" w:name="O_1255829"/>
      <w:bookmarkEnd w:id="6"/>
      <w:r w:rsidRPr="00DA073C">
        <w:t>Unit Mapping Information</w:t>
      </w:r>
    </w:p>
    <w:p w:rsidR="00000000" w:rsidRPr="00DA073C" w:rsidP="00AB08F2">
      <w:pPr>
        <w:pStyle w:val="BodyText"/>
      </w:pPr>
      <w:r w:rsidRPr="00DA073C">
        <w:t>No equivalent unit. Newly created unit.</w:t>
      </w:r>
    </w:p>
    <w:p w:rsidR="00000000" w:rsidRPr="00DA073C" w:rsidP="00DA073C">
      <w:pPr>
        <w:pStyle w:val="Heading1"/>
      </w:pPr>
      <w:bookmarkStart w:id="7" w:name="O_1255836"/>
      <w:bookmarkEnd w:id="7"/>
      <w:r w:rsidRPr="00DA073C">
        <w:t>Links</w:t>
      </w:r>
    </w:p>
    <w:p w:rsidR="00000000" w:rsidRPr="00DA073C" w:rsidP="00AB08F2">
      <w:pPr>
        <w:pStyle w:val="BodyText"/>
      </w:pPr>
      <w:r w:rsidRPr="00DA073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60905">
        <w:rPr>
          <w:rStyle w:val="Hyperlink"/>
        </w:rPr>
        <w:t>https://vetnet.gov.au/Pages/TrainingDocs.aspx?q=88a61002-9a21-4386-aaf8-69c76e675272</w:t>
      </w:r>
      <w:r>
        <w:fldChar w:fldCharType="end"/>
      </w:r>
    </w:p>
    <w:p w:rsidR="00000000" w:rsidRPr="00DA073C" w:rsidP="00DA073C"/>
    <w:sectPr w:rsidSect="00DA07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3C" w:rsidRPr="00AB08F2" w:rsidP="00AB0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F2" w:rsidP="00DA0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08F2" w:rsidP="00DA07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08F2" w:rsidP="00DA0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73C" w:rsidRPr="00AB08F2" w:rsidP="00AB08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8F2" w:rsidRPr="002D2AF8" w:rsidP="00DA073C">
    <w:pPr>
      <w:pStyle w:val="Header"/>
      <w:framePr w:wrap="around"/>
    </w:pPr>
    <w:r>
      <w:fldChar w:fldCharType="begin"/>
    </w:r>
    <w:r>
      <w:instrText xml:space="preserve"> TITLE   \* MERGEFORMAT </w:instrText>
    </w:r>
    <w:r>
      <w:fldChar w:fldCharType="separate"/>
    </w:r>
    <w:r>
      <w:t>RIIARO407 Optimise automated fixed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B08F2" w:rsidP="00DA0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A48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48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73C"/>
    <w:pPr>
      <w:spacing w:before="360" w:after="60"/>
      <w:outlineLvl w:val="0"/>
    </w:pPr>
    <w:rPr>
      <w:sz w:val="32"/>
    </w:rPr>
  </w:style>
  <w:style w:type="paragraph" w:styleId="Heading2">
    <w:name w:val="heading 2"/>
    <w:basedOn w:val="HeadingBase"/>
    <w:next w:val="BodyText"/>
    <w:link w:val="Heading2Char"/>
    <w:qFormat/>
    <w:rsid w:val="00DA073C"/>
    <w:pPr>
      <w:keepLines/>
      <w:spacing w:before="240" w:after="120"/>
      <w:outlineLvl w:val="1"/>
    </w:pPr>
    <w:rPr>
      <w:sz w:val="28"/>
      <w:szCs w:val="40"/>
    </w:rPr>
  </w:style>
  <w:style w:type="paragraph" w:styleId="Heading3">
    <w:name w:val="heading 3"/>
    <w:basedOn w:val="HeadingBase"/>
    <w:next w:val="BodyText"/>
    <w:link w:val="Heading3Char"/>
    <w:qFormat/>
    <w:rsid w:val="00DA073C"/>
    <w:pPr>
      <w:spacing w:before="180" w:after="120"/>
      <w:outlineLvl w:val="2"/>
    </w:pPr>
    <w:rPr>
      <w:spacing w:val="-10"/>
      <w:kern w:val="32"/>
    </w:rPr>
  </w:style>
  <w:style w:type="paragraph" w:styleId="Heading4">
    <w:name w:val="heading 4"/>
    <w:basedOn w:val="HeadingBase"/>
    <w:next w:val="BodyText"/>
    <w:link w:val="Heading4Char"/>
    <w:qFormat/>
    <w:rsid w:val="00DA073C"/>
    <w:pPr>
      <w:spacing w:before="160" w:after="120"/>
      <w:outlineLvl w:val="3"/>
    </w:pPr>
    <w:rPr>
      <w:sz w:val="22"/>
    </w:rPr>
  </w:style>
  <w:style w:type="paragraph" w:styleId="Heading5">
    <w:name w:val="heading 5"/>
    <w:basedOn w:val="HeadingBase"/>
    <w:next w:val="Normal"/>
    <w:link w:val="Heading5Char"/>
    <w:qFormat/>
    <w:rsid w:val="00DA073C"/>
    <w:pPr>
      <w:spacing w:before="80"/>
      <w:outlineLvl w:val="4"/>
    </w:pPr>
    <w:rPr>
      <w:color w:val="918585"/>
      <w:sz w:val="20"/>
    </w:rPr>
  </w:style>
  <w:style w:type="paragraph" w:styleId="Heading6">
    <w:name w:val="heading 6"/>
    <w:basedOn w:val="HeadingBase"/>
    <w:next w:val="Normal"/>
    <w:link w:val="Heading6Char"/>
    <w:qFormat/>
    <w:rsid w:val="00DA073C"/>
    <w:pPr>
      <w:spacing w:before="60"/>
      <w:outlineLvl w:val="5"/>
    </w:pPr>
    <w:rPr>
      <w:color w:val="918585"/>
      <w:sz w:val="20"/>
    </w:rPr>
  </w:style>
  <w:style w:type="paragraph" w:styleId="Heading7">
    <w:name w:val="heading 7"/>
    <w:basedOn w:val="Normal"/>
    <w:next w:val="Normal"/>
    <w:link w:val="Heading7Char"/>
    <w:qFormat/>
    <w:rsid w:val="00DA073C"/>
    <w:pPr>
      <w:ind w:left="720"/>
      <w:outlineLvl w:val="6"/>
    </w:pPr>
    <w:rPr>
      <w:i/>
    </w:rPr>
  </w:style>
  <w:style w:type="paragraph" w:styleId="Heading8">
    <w:name w:val="heading 8"/>
    <w:basedOn w:val="Normal"/>
    <w:next w:val="Normal"/>
    <w:link w:val="Heading8Char"/>
    <w:qFormat/>
    <w:rsid w:val="00DA073C"/>
    <w:pPr>
      <w:ind w:left="720"/>
      <w:outlineLvl w:val="7"/>
    </w:pPr>
    <w:rPr>
      <w:i/>
    </w:rPr>
  </w:style>
  <w:style w:type="paragraph" w:styleId="Heading9">
    <w:name w:val="heading 9"/>
    <w:basedOn w:val="Normal"/>
    <w:next w:val="Normal"/>
    <w:link w:val="Heading9Char"/>
    <w:qFormat/>
    <w:rsid w:val="00DA073C"/>
    <w:pPr>
      <w:ind w:left="720"/>
      <w:outlineLvl w:val="8"/>
    </w:pPr>
    <w:rPr>
      <w:i/>
    </w:rPr>
  </w:style>
  <w:style w:type="character" w:default="1" w:styleId="DefaultParagraphFont">
    <w:name w:val="Default Paragraph Font"/>
    <w:uiPriority w:val="1"/>
    <w:unhideWhenUsed/>
    <w:rsid w:val="00DA0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73C"/>
  </w:style>
  <w:style w:type="character" w:customStyle="1" w:styleId="Heading1Char">
    <w:name w:val="Heading 1 Char"/>
    <w:basedOn w:val="DefaultParagraphFont"/>
    <w:link w:val="Heading1"/>
    <w:rsid w:val="00DA073C"/>
    <w:rPr>
      <w:rFonts w:ascii="Times New Roman" w:eastAsia="Times New Roman" w:hAnsi="Times New Roman" w:cs="Times New Roman"/>
      <w:b/>
      <w:sz w:val="32"/>
      <w:szCs w:val="20"/>
      <w:lang w:eastAsia="en-US"/>
    </w:rPr>
  </w:style>
  <w:style w:type="paragraph" w:styleId="BodyText">
    <w:name w:val="Body Text"/>
    <w:basedOn w:val="Normal"/>
    <w:link w:val="BodyTextChar"/>
    <w:rsid w:val="00DA07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73C"/>
    <w:rPr>
      <w:rFonts w:ascii="Times New Roman" w:eastAsia="Times New Roman" w:hAnsi="Times New Roman" w:cs="Times New Roman"/>
      <w:sz w:val="24"/>
      <w:lang w:eastAsia="en-US"/>
    </w:rPr>
  </w:style>
  <w:style w:type="paragraph" w:styleId="List">
    <w:name w:val="List"/>
    <w:basedOn w:val="BodyText"/>
    <w:next w:val="BodyText"/>
    <w:rsid w:val="00DA073C"/>
    <w:pPr>
      <w:tabs>
        <w:tab w:val="left" w:pos="340"/>
      </w:tabs>
      <w:spacing w:before="60" w:after="60"/>
      <w:ind w:left="340" w:hanging="340"/>
    </w:pPr>
  </w:style>
  <w:style w:type="paragraph" w:styleId="ListBullet">
    <w:name w:val="List Bullet"/>
    <w:basedOn w:val="List"/>
    <w:rsid w:val="00DA073C"/>
    <w:pPr>
      <w:numPr>
        <w:numId w:val="11"/>
      </w:numPr>
      <w:tabs>
        <w:tab w:val="clear" w:pos="340"/>
      </w:tabs>
      <w:spacing w:before="40" w:after="40"/>
    </w:pPr>
  </w:style>
  <w:style w:type="character" w:customStyle="1" w:styleId="SpecialBold">
    <w:name w:val="Special Bold"/>
    <w:basedOn w:val="DefaultParagraphFont"/>
    <w:rsid w:val="00DA073C"/>
    <w:rPr>
      <w:b/>
      <w:spacing w:val="0"/>
    </w:rPr>
  </w:style>
  <w:style w:type="character" w:styleId="Emphasis">
    <w:name w:val="Emphasis"/>
    <w:basedOn w:val="DefaultParagraphFont"/>
    <w:qFormat/>
    <w:rsid w:val="00DA073C"/>
    <w:rPr>
      <w:i/>
    </w:rPr>
  </w:style>
  <w:style w:type="paragraph" w:customStyle="1" w:styleId="SuperHeading">
    <w:name w:val="SuperHeading"/>
    <w:basedOn w:val="Normal"/>
    <w:rsid w:val="00DA073C"/>
    <w:pPr>
      <w:spacing w:before="240" w:after="120"/>
      <w:outlineLvl w:val="0"/>
    </w:pPr>
    <w:rPr>
      <w:rFonts w:ascii="Times New Roman" w:hAnsi="Times New Roman"/>
      <w:b/>
      <w:sz w:val="32"/>
    </w:rPr>
  </w:style>
  <w:style w:type="paragraph" w:customStyle="1" w:styleId="TableHeading">
    <w:name w:val="Table Heading"/>
    <w:basedOn w:val="HeadingBase"/>
    <w:rsid w:val="00DA073C"/>
    <w:pPr>
      <w:keepLines/>
      <w:pBdr>
        <w:bottom w:val="single" w:sz="6" w:space="1" w:color="918585"/>
      </w:pBdr>
      <w:spacing w:before="240"/>
    </w:pPr>
  </w:style>
  <w:style w:type="paragraph" w:customStyle="1" w:styleId="AllowPageBreak">
    <w:name w:val="AllowPageBreak"/>
    <w:rsid w:val="00DA0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73C"/>
    <w:rPr>
      <w:rFonts w:ascii="Courier New" w:eastAsia="Times New Roman" w:hAnsi="Courier New" w:cs="Times New Roman"/>
      <w:i/>
      <w:szCs w:val="20"/>
      <w:lang w:eastAsia="en-US"/>
    </w:rPr>
  </w:style>
  <w:style w:type="paragraph" w:customStyle="1" w:styleId="HeadingBase">
    <w:name w:val="Heading Base"/>
    <w:rsid w:val="00DA0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73C"/>
    <w:pPr>
      <w:tabs>
        <w:tab w:val="right" w:leader="dot" w:pos="9072"/>
      </w:tabs>
      <w:ind w:left="567"/>
    </w:pPr>
    <w:rPr>
      <w:szCs w:val="22"/>
    </w:rPr>
  </w:style>
  <w:style w:type="paragraph" w:customStyle="1" w:styleId="TOCBase">
    <w:name w:val="TOC Base"/>
    <w:rsid w:val="00DA0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73C"/>
    <w:pPr>
      <w:tabs>
        <w:tab w:val="right" w:leader="dot" w:pos="9072"/>
      </w:tabs>
      <w:spacing w:before="40" w:after="40"/>
      <w:ind w:left="284"/>
    </w:pPr>
    <w:rPr>
      <w:rFonts w:ascii="Times New Roman" w:hAnsi="Times New Roman"/>
    </w:rPr>
  </w:style>
  <w:style w:type="paragraph" w:styleId="TOC1">
    <w:name w:val="toc 1"/>
    <w:basedOn w:val="TOCBase"/>
    <w:next w:val="Normal"/>
    <w:rsid w:val="00DA0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73C"/>
    <w:rPr>
      <w:rFonts w:ascii="Times New Roman" w:eastAsia="Times New Roman" w:hAnsi="Times New Roman" w:cs="Times New Roman"/>
      <w:sz w:val="16"/>
      <w:lang w:eastAsia="en-US"/>
    </w:rPr>
  </w:style>
  <w:style w:type="paragraph" w:styleId="Title">
    <w:name w:val="Title"/>
    <w:basedOn w:val="HeadingBase"/>
    <w:link w:val="TitleChar"/>
    <w:qFormat/>
    <w:rsid w:val="00DA073C"/>
    <w:pPr>
      <w:spacing w:before="5040"/>
      <w:jc w:val="center"/>
    </w:pPr>
    <w:rPr>
      <w:sz w:val="48"/>
      <w:szCs w:val="72"/>
      <w:lang w:val="en-US"/>
    </w:rPr>
  </w:style>
  <w:style w:type="character" w:customStyle="1" w:styleId="TitleChar">
    <w:name w:val="Title Char"/>
    <w:basedOn w:val="DefaultParagraphFont"/>
    <w:link w:val="Title"/>
    <w:rsid w:val="00DA0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73C"/>
    <w:pPr>
      <w:tabs>
        <w:tab w:val="left" w:pos="3600"/>
        <w:tab w:val="left" w:pos="3958"/>
      </w:tabs>
    </w:pPr>
  </w:style>
  <w:style w:type="paragraph" w:customStyle="1" w:styleId="Note">
    <w:name w:val="Note"/>
    <w:basedOn w:val="BodyText"/>
    <w:rsid w:val="00DA0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73C"/>
    <w:pPr>
      <w:framePr w:wrap="auto" w:hAnchor="text" w:y="6049"/>
    </w:pPr>
    <w:rPr>
      <w:color w:val="000000"/>
      <w:sz w:val="40"/>
    </w:rPr>
  </w:style>
  <w:style w:type="paragraph" w:customStyle="1" w:styleId="TOCTitle">
    <w:name w:val="TOCTitle"/>
    <w:basedOn w:val="Heading1"/>
    <w:rsid w:val="00DA073C"/>
    <w:pPr>
      <w:spacing w:after="240"/>
      <w:jc w:val="center"/>
      <w:outlineLvl w:val="9"/>
    </w:pPr>
    <w:rPr>
      <w:caps/>
    </w:rPr>
  </w:style>
  <w:style w:type="paragraph" w:customStyle="1" w:styleId="Version">
    <w:name w:val="Version"/>
    <w:rsid w:val="00DA0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073C"/>
    <w:pPr>
      <w:numPr>
        <w:numId w:val="12"/>
      </w:numPr>
      <w:tabs>
        <w:tab w:val="clear" w:pos="680"/>
      </w:tabs>
    </w:pPr>
  </w:style>
  <w:style w:type="paragraph" w:styleId="Index1">
    <w:name w:val="index 1"/>
    <w:basedOn w:val="Normal"/>
    <w:next w:val="Normal"/>
    <w:semiHidden/>
    <w:rsid w:val="00DA073C"/>
    <w:pPr>
      <w:keepNext w:val="0"/>
      <w:tabs>
        <w:tab w:val="right" w:pos="4176"/>
      </w:tabs>
      <w:ind w:left="198" w:hanging="198"/>
    </w:pPr>
    <w:rPr>
      <w:rFonts w:ascii="Garamond" w:hAnsi="Garamond"/>
    </w:rPr>
  </w:style>
  <w:style w:type="paragraph" w:styleId="IndexHeading">
    <w:name w:val="index heading"/>
    <w:basedOn w:val="Normal"/>
    <w:next w:val="Index1"/>
    <w:semiHidden/>
    <w:rsid w:val="00DA073C"/>
    <w:pPr>
      <w:spacing w:before="120" w:after="120"/>
    </w:pPr>
    <w:rPr>
      <w:rFonts w:ascii="Arial" w:hAnsi="Arial"/>
      <w:b/>
      <w:color w:val="918585"/>
      <w:sz w:val="24"/>
    </w:rPr>
  </w:style>
  <w:style w:type="paragraph" w:styleId="Header">
    <w:name w:val="header"/>
    <w:basedOn w:val="Normal"/>
    <w:link w:val="HeaderChar"/>
    <w:rsid w:val="00DA0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73C"/>
    <w:rPr>
      <w:rFonts w:ascii="Times New Roman" w:eastAsia="Times New Roman" w:hAnsi="Times New Roman" w:cs="Times New Roman"/>
      <w:sz w:val="16"/>
      <w:szCs w:val="20"/>
      <w:lang w:val="en-GB" w:eastAsia="en-US"/>
    </w:rPr>
  </w:style>
  <w:style w:type="paragraph" w:customStyle="1" w:styleId="Chapter">
    <w:name w:val="Chapter"/>
    <w:basedOn w:val="Normal"/>
    <w:rsid w:val="00DA073C"/>
    <w:pPr>
      <w:spacing w:before="240"/>
    </w:pPr>
    <w:rPr>
      <w:rFonts w:ascii="Times New Roman" w:hAnsi="Times New Roman"/>
      <w:smallCaps/>
      <w:spacing w:val="80"/>
      <w:sz w:val="28"/>
    </w:rPr>
  </w:style>
  <w:style w:type="paragraph" w:customStyle="1" w:styleId="InChapter">
    <w:name w:val="InChapter"/>
    <w:basedOn w:val="Heading3"/>
    <w:rsid w:val="00DA073C"/>
    <w:pPr>
      <w:spacing w:after="240"/>
      <w:outlineLvl w:val="9"/>
    </w:pPr>
    <w:rPr>
      <w:noProof/>
    </w:rPr>
  </w:style>
  <w:style w:type="paragraph" w:styleId="Index2">
    <w:name w:val="index 2"/>
    <w:basedOn w:val="Normal"/>
    <w:next w:val="Normal"/>
    <w:semiHidden/>
    <w:rsid w:val="00DA073C"/>
    <w:pPr>
      <w:tabs>
        <w:tab w:val="right" w:pos="4176"/>
      </w:tabs>
      <w:ind w:left="568" w:hanging="284"/>
    </w:pPr>
    <w:rPr>
      <w:rFonts w:ascii="Garamond" w:hAnsi="Garamond"/>
    </w:rPr>
  </w:style>
  <w:style w:type="paragraph" w:customStyle="1" w:styleId="Byline">
    <w:name w:val="Byline"/>
    <w:rsid w:val="00DA0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73C"/>
    <w:pPr>
      <w:tabs>
        <w:tab w:val="clear" w:pos="3600"/>
        <w:tab w:val="clear" w:pos="3958"/>
      </w:tabs>
      <w:jc w:val="right"/>
    </w:pPr>
  </w:style>
  <w:style w:type="paragraph" w:styleId="Caption">
    <w:name w:val="caption"/>
    <w:basedOn w:val="BodyText"/>
    <w:next w:val="Normal"/>
    <w:qFormat/>
    <w:rsid w:val="00DA073C"/>
    <w:pPr>
      <w:framePr w:w="2268" w:hSpace="181" w:vSpace="181" w:wrap="around" w:vAnchor="text" w:hAnchor="page" w:x="1135" w:y="285" w:anchorLock="1"/>
    </w:pPr>
    <w:rPr>
      <w:i/>
    </w:rPr>
  </w:style>
  <w:style w:type="paragraph" w:customStyle="1" w:styleId="MiniTOCTitle">
    <w:name w:val="MiniTOCTitle"/>
    <w:basedOn w:val="Heading4"/>
    <w:rsid w:val="00DA073C"/>
    <w:pPr>
      <w:spacing w:before="240"/>
      <w:outlineLvl w:val="9"/>
    </w:pPr>
    <w:rPr>
      <w:noProof/>
      <w:sz w:val="24"/>
    </w:rPr>
  </w:style>
  <w:style w:type="paragraph" w:customStyle="1" w:styleId="MiniTOCItem">
    <w:name w:val="MiniTOCItem"/>
    <w:basedOn w:val="ListBullet"/>
    <w:rsid w:val="00DA073C"/>
    <w:pPr>
      <w:numPr>
        <w:numId w:val="0"/>
      </w:numPr>
      <w:tabs>
        <w:tab w:val="right" w:leader="dot" w:pos="6521"/>
      </w:tabs>
      <w:spacing w:before="0" w:after="0"/>
    </w:pPr>
  </w:style>
  <w:style w:type="paragraph" w:customStyle="1" w:styleId="TOFTitle">
    <w:name w:val="TOFTitle"/>
    <w:basedOn w:val="TOCTitle"/>
    <w:rsid w:val="00DA073C"/>
  </w:style>
  <w:style w:type="paragraph" w:styleId="TableofFigures">
    <w:name w:val="table of figures"/>
    <w:basedOn w:val="Normal"/>
    <w:next w:val="Normal"/>
    <w:semiHidden/>
    <w:rsid w:val="00DA073C"/>
    <w:pPr>
      <w:tabs>
        <w:tab w:val="right" w:leader="dot" w:pos="9072"/>
      </w:tabs>
      <w:ind w:left="970" w:hanging="403"/>
    </w:pPr>
    <w:rPr>
      <w:rFonts w:ascii="Times New Roman" w:hAnsi="Times New Roman"/>
      <w:b/>
    </w:rPr>
  </w:style>
  <w:style w:type="paragraph" w:styleId="ListNumber">
    <w:name w:val="List Number"/>
    <w:basedOn w:val="List"/>
    <w:rsid w:val="00DA073C"/>
    <w:pPr>
      <w:numPr>
        <w:numId w:val="14"/>
      </w:numPr>
      <w:tabs>
        <w:tab w:val="clear" w:pos="340"/>
      </w:tabs>
    </w:pPr>
  </w:style>
  <w:style w:type="character" w:customStyle="1" w:styleId="WingdingSymbols">
    <w:name w:val="Wingding Symbols"/>
    <w:rsid w:val="00DA073C"/>
    <w:rPr>
      <w:rFonts w:ascii="Wingdings" w:hAnsi="Wingdings"/>
    </w:rPr>
  </w:style>
  <w:style w:type="character" w:customStyle="1" w:styleId="HotSpot">
    <w:name w:val="HotSpot"/>
    <w:rsid w:val="00DA073C"/>
    <w:rPr>
      <w:color w:val="0033CC"/>
      <w:u w:val="none"/>
    </w:rPr>
  </w:style>
  <w:style w:type="paragraph" w:customStyle="1" w:styleId="BodyTextRight">
    <w:name w:val="Body Text Right"/>
    <w:basedOn w:val="BodyText"/>
    <w:rsid w:val="00DA073C"/>
    <w:pPr>
      <w:spacing w:before="0" w:after="0"/>
      <w:jc w:val="right"/>
    </w:pPr>
  </w:style>
  <w:style w:type="paragraph" w:styleId="Index3">
    <w:name w:val="index 3"/>
    <w:basedOn w:val="ListNumber2"/>
    <w:next w:val="Normal"/>
    <w:semiHidden/>
    <w:rsid w:val="00DA073C"/>
    <w:pPr>
      <w:numPr>
        <w:numId w:val="0"/>
      </w:numPr>
      <w:tabs>
        <w:tab w:val="right" w:leader="dot" w:pos="4176"/>
      </w:tabs>
    </w:pPr>
  </w:style>
  <w:style w:type="paragraph" w:styleId="ListNumber2">
    <w:name w:val="List Number 2"/>
    <w:basedOn w:val="List2"/>
    <w:rsid w:val="00DA073C"/>
    <w:pPr>
      <w:numPr>
        <w:numId w:val="9"/>
      </w:numPr>
      <w:tabs>
        <w:tab w:val="clear" w:pos="1060"/>
      </w:tabs>
    </w:pPr>
  </w:style>
  <w:style w:type="paragraph" w:customStyle="1" w:styleId="MarginNote">
    <w:name w:val="Margin Note"/>
    <w:basedOn w:val="BodyText"/>
    <w:rsid w:val="00DA0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73C"/>
    <w:rPr>
      <w:sz w:val="32"/>
    </w:rPr>
  </w:style>
  <w:style w:type="paragraph" w:customStyle="1" w:styleId="HeadingProcedure">
    <w:name w:val="Heading Procedure"/>
    <w:basedOn w:val="HeadingBase"/>
    <w:next w:val="Normal"/>
    <w:rsid w:val="00DA073C"/>
    <w:pPr>
      <w:tabs>
        <w:tab w:val="left" w:pos="0"/>
      </w:tabs>
      <w:spacing w:before="120" w:after="60"/>
    </w:pPr>
    <w:rPr>
      <w:i/>
      <w:color w:val="918585"/>
      <w:sz w:val="22"/>
    </w:rPr>
  </w:style>
  <w:style w:type="paragraph" w:customStyle="1" w:styleId="TableBodyText">
    <w:name w:val="Table Body Text"/>
    <w:basedOn w:val="BodyText"/>
    <w:rsid w:val="00DA073C"/>
    <w:pPr>
      <w:spacing w:before="60" w:after="60"/>
    </w:pPr>
  </w:style>
  <w:style w:type="paragraph" w:styleId="ListContinue">
    <w:name w:val="List Continue"/>
    <w:basedOn w:val="List"/>
    <w:rsid w:val="00DA073C"/>
    <w:pPr>
      <w:ind w:firstLine="0"/>
    </w:pPr>
  </w:style>
  <w:style w:type="paragraph" w:customStyle="1" w:styleId="ListNote">
    <w:name w:val="List Note"/>
    <w:basedOn w:val="List"/>
    <w:rsid w:val="00DA073C"/>
    <w:pPr>
      <w:pBdr>
        <w:top w:val="single" w:sz="6" w:space="2" w:color="918585"/>
        <w:bottom w:val="single" w:sz="6" w:space="2" w:color="918585"/>
      </w:pBdr>
      <w:tabs>
        <w:tab w:val="left" w:pos="1021"/>
      </w:tabs>
      <w:ind w:firstLine="0"/>
    </w:pPr>
  </w:style>
  <w:style w:type="paragraph" w:customStyle="1" w:styleId="Warning">
    <w:name w:val="Warning"/>
    <w:basedOn w:val="BodyText"/>
    <w:rsid w:val="00DA073C"/>
    <w:pPr>
      <w:shd w:val="clear" w:color="auto" w:fill="D9D9D9"/>
      <w:tabs>
        <w:tab w:val="left" w:pos="992"/>
      </w:tabs>
      <w:ind w:left="119" w:right="119"/>
    </w:pPr>
    <w:rPr>
      <w:sz w:val="20"/>
    </w:rPr>
  </w:style>
  <w:style w:type="paragraph" w:customStyle="1" w:styleId="MarginIcons">
    <w:name w:val="Margin Icons"/>
    <w:basedOn w:val="BodyText"/>
    <w:rsid w:val="00DA0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73C"/>
    <w:rPr>
      <w:rFonts w:ascii="Courier New" w:hAnsi="Courier New"/>
    </w:rPr>
  </w:style>
  <w:style w:type="paragraph" w:customStyle="1" w:styleId="NoteBullet">
    <w:name w:val="Note Bullet"/>
    <w:basedOn w:val="Note"/>
    <w:rsid w:val="00DA073C"/>
    <w:pPr>
      <w:tabs>
        <w:tab w:val="clear" w:pos="680"/>
      </w:tabs>
      <w:spacing w:before="60" w:after="60"/>
    </w:pPr>
  </w:style>
  <w:style w:type="paragraph" w:customStyle="1" w:styleId="SubHeading2">
    <w:name w:val="SubHeading2"/>
    <w:basedOn w:val="HeadingBase"/>
    <w:rsid w:val="00DA073C"/>
    <w:pPr>
      <w:spacing w:before="240" w:after="60"/>
    </w:pPr>
    <w:rPr>
      <w:sz w:val="20"/>
    </w:rPr>
  </w:style>
  <w:style w:type="paragraph" w:customStyle="1" w:styleId="SubHeading1">
    <w:name w:val="SubHeading1"/>
    <w:basedOn w:val="HeadingBase"/>
    <w:rsid w:val="00DA073C"/>
    <w:pPr>
      <w:spacing w:before="240" w:after="60"/>
    </w:pPr>
    <w:rPr>
      <w:color w:val="918585"/>
      <w:sz w:val="22"/>
    </w:rPr>
  </w:style>
  <w:style w:type="paragraph" w:customStyle="1" w:styleId="SideHeading">
    <w:name w:val="Side Heading"/>
    <w:basedOn w:val="HeadingBase"/>
    <w:rsid w:val="00DA0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73C"/>
    <w:pPr>
      <w:numPr>
        <w:numId w:val="10"/>
      </w:numPr>
    </w:pPr>
  </w:style>
  <w:style w:type="paragraph" w:styleId="PlainText">
    <w:name w:val="Plain Text"/>
    <w:basedOn w:val="Normal"/>
    <w:link w:val="PlainTextChar"/>
    <w:rsid w:val="00DA073C"/>
    <w:rPr>
      <w:sz w:val="20"/>
    </w:rPr>
  </w:style>
  <w:style w:type="character" w:customStyle="1" w:styleId="PlainTextChar">
    <w:name w:val="Plain Text Char"/>
    <w:basedOn w:val="DefaultParagraphFont"/>
    <w:link w:val="PlainText"/>
    <w:rsid w:val="00DA073C"/>
    <w:rPr>
      <w:rFonts w:ascii="Courier New" w:eastAsia="Times New Roman" w:hAnsi="Courier New" w:cs="Times New Roman"/>
      <w:sz w:val="20"/>
      <w:szCs w:val="20"/>
      <w:lang w:eastAsia="en-US"/>
    </w:rPr>
  </w:style>
  <w:style w:type="character" w:customStyle="1" w:styleId="MenuOption">
    <w:name w:val="Menu Option"/>
    <w:basedOn w:val="DefaultParagraphFont"/>
    <w:rsid w:val="00DA073C"/>
    <w:rPr>
      <w:b/>
      <w:smallCaps/>
    </w:rPr>
  </w:style>
  <w:style w:type="paragraph" w:customStyle="1" w:styleId="TableListNumber">
    <w:name w:val="Table List Number"/>
    <w:basedOn w:val="ListNumber"/>
    <w:rsid w:val="00DA073C"/>
    <w:pPr>
      <w:numPr>
        <w:numId w:val="0"/>
      </w:numPr>
    </w:pPr>
  </w:style>
  <w:style w:type="paragraph" w:styleId="TOC4">
    <w:name w:val="toc 4"/>
    <w:basedOn w:val="TOCBase"/>
    <w:next w:val="Normal"/>
    <w:semiHidden/>
    <w:rsid w:val="00DA073C"/>
    <w:pPr>
      <w:tabs>
        <w:tab w:val="right" w:leader="dot" w:pos="9071"/>
      </w:tabs>
      <w:ind w:left="1701"/>
    </w:pPr>
  </w:style>
  <w:style w:type="paragraph" w:customStyle="1" w:styleId="ListAlpha">
    <w:name w:val="List Alpha"/>
    <w:basedOn w:val="List"/>
    <w:rsid w:val="00DA073C"/>
    <w:pPr>
      <w:numPr>
        <w:numId w:val="8"/>
      </w:numPr>
    </w:pPr>
  </w:style>
  <w:style w:type="paragraph" w:customStyle="1" w:styleId="ListAlpha2">
    <w:name w:val="List Alpha 2"/>
    <w:basedOn w:val="List2"/>
    <w:rsid w:val="00DA073C"/>
    <w:pPr>
      <w:numPr>
        <w:numId w:val="7"/>
      </w:numPr>
    </w:pPr>
  </w:style>
  <w:style w:type="paragraph" w:styleId="List2">
    <w:name w:val="List 2"/>
    <w:basedOn w:val="BodyText"/>
    <w:rsid w:val="00DA073C"/>
    <w:pPr>
      <w:tabs>
        <w:tab w:val="left" w:pos="680"/>
      </w:tabs>
      <w:spacing w:before="60" w:after="60"/>
      <w:ind w:left="680" w:hanging="340"/>
    </w:pPr>
  </w:style>
  <w:style w:type="paragraph" w:styleId="List3">
    <w:name w:val="List 3"/>
    <w:basedOn w:val="BodyText"/>
    <w:rsid w:val="00DA073C"/>
    <w:pPr>
      <w:tabs>
        <w:tab w:val="left" w:pos="1021"/>
      </w:tabs>
      <w:spacing w:before="60" w:after="60"/>
      <w:ind w:left="1020" w:hanging="340"/>
    </w:pPr>
  </w:style>
  <w:style w:type="paragraph" w:styleId="List4">
    <w:name w:val="List 4"/>
    <w:basedOn w:val="BodyText"/>
    <w:rsid w:val="00DA073C"/>
    <w:pPr>
      <w:tabs>
        <w:tab w:val="left" w:pos="1361"/>
      </w:tabs>
      <w:spacing w:before="60" w:after="60"/>
      <w:ind w:left="1361" w:hanging="340"/>
    </w:pPr>
  </w:style>
  <w:style w:type="paragraph" w:styleId="List5">
    <w:name w:val="List 5"/>
    <w:basedOn w:val="BodyText"/>
    <w:rsid w:val="00DA073C"/>
    <w:pPr>
      <w:tabs>
        <w:tab w:val="left" w:pos="1701"/>
      </w:tabs>
      <w:spacing w:before="60" w:after="60"/>
      <w:ind w:left="1701" w:hanging="340"/>
    </w:pPr>
  </w:style>
  <w:style w:type="paragraph" w:styleId="ListBullet3">
    <w:name w:val="List Bullet 3"/>
    <w:basedOn w:val="List3"/>
    <w:rsid w:val="00DA073C"/>
    <w:pPr>
      <w:numPr>
        <w:numId w:val="13"/>
      </w:numPr>
      <w:tabs>
        <w:tab w:val="clear" w:pos="1021"/>
      </w:tabs>
      <w:ind w:left="1037" w:hanging="357"/>
    </w:pPr>
  </w:style>
  <w:style w:type="paragraph" w:styleId="ListBullet4">
    <w:name w:val="List Bullet 4"/>
    <w:basedOn w:val="List4"/>
    <w:rsid w:val="00DA073C"/>
    <w:pPr>
      <w:numPr>
        <w:numId w:val="2"/>
      </w:numPr>
      <w:tabs>
        <w:tab w:val="clear" w:pos="1361"/>
      </w:tabs>
    </w:pPr>
  </w:style>
  <w:style w:type="paragraph" w:styleId="ListBullet5">
    <w:name w:val="List Bullet 5"/>
    <w:basedOn w:val="List5"/>
    <w:rsid w:val="00DA073C"/>
    <w:pPr>
      <w:numPr>
        <w:numId w:val="3"/>
      </w:numPr>
    </w:pPr>
  </w:style>
  <w:style w:type="paragraph" w:styleId="ListContinue2">
    <w:name w:val="List Continue 2"/>
    <w:basedOn w:val="List2"/>
    <w:rsid w:val="00DA073C"/>
    <w:pPr>
      <w:ind w:firstLine="0"/>
    </w:pPr>
  </w:style>
  <w:style w:type="paragraph" w:styleId="ListContinue3">
    <w:name w:val="List Continue 3"/>
    <w:basedOn w:val="List3"/>
    <w:rsid w:val="00DA073C"/>
    <w:pPr>
      <w:ind w:left="1021" w:firstLine="0"/>
    </w:pPr>
  </w:style>
  <w:style w:type="paragraph" w:styleId="ListContinue4">
    <w:name w:val="List Continue 4"/>
    <w:basedOn w:val="List4"/>
    <w:rsid w:val="00DA073C"/>
    <w:pPr>
      <w:ind w:firstLine="0"/>
    </w:pPr>
  </w:style>
  <w:style w:type="paragraph" w:styleId="ListContinue5">
    <w:name w:val="List Continue 5"/>
    <w:basedOn w:val="List5"/>
    <w:rsid w:val="00DA073C"/>
    <w:pPr>
      <w:ind w:firstLine="0"/>
    </w:pPr>
  </w:style>
  <w:style w:type="paragraph" w:styleId="ListNumber3">
    <w:name w:val="List Number 3"/>
    <w:basedOn w:val="List3"/>
    <w:rsid w:val="00DA073C"/>
    <w:pPr>
      <w:numPr>
        <w:numId w:val="4"/>
      </w:numPr>
    </w:pPr>
  </w:style>
  <w:style w:type="paragraph" w:styleId="ListNumber4">
    <w:name w:val="List Number 4"/>
    <w:basedOn w:val="List4"/>
    <w:rsid w:val="00DA073C"/>
    <w:pPr>
      <w:numPr>
        <w:numId w:val="5"/>
      </w:numPr>
    </w:pPr>
  </w:style>
  <w:style w:type="paragraph" w:styleId="ListNumber5">
    <w:name w:val="List Number 5"/>
    <w:basedOn w:val="List5"/>
    <w:rsid w:val="00DA073C"/>
    <w:pPr>
      <w:numPr>
        <w:numId w:val="6"/>
      </w:numPr>
    </w:pPr>
  </w:style>
  <w:style w:type="paragraph" w:styleId="BlockText">
    <w:name w:val="Block Text"/>
    <w:basedOn w:val="Normal"/>
    <w:rsid w:val="00DA073C"/>
    <w:pPr>
      <w:spacing w:after="120"/>
      <w:ind w:left="1440" w:right="1440"/>
    </w:pPr>
  </w:style>
  <w:style w:type="character" w:customStyle="1" w:styleId="Subscript">
    <w:name w:val="Subscript"/>
    <w:basedOn w:val="DefaultParagraphFont"/>
    <w:rsid w:val="00DA073C"/>
    <w:rPr>
      <w:sz w:val="16"/>
      <w:vertAlign w:val="subscript"/>
    </w:rPr>
  </w:style>
  <w:style w:type="character" w:customStyle="1" w:styleId="Superscript">
    <w:name w:val="Superscript"/>
    <w:basedOn w:val="DefaultParagraphFont"/>
    <w:rsid w:val="00DA073C"/>
    <w:rPr>
      <w:sz w:val="16"/>
      <w:vertAlign w:val="superscript"/>
    </w:rPr>
  </w:style>
  <w:style w:type="character" w:customStyle="1" w:styleId="Symbols">
    <w:name w:val="Symbols"/>
    <w:basedOn w:val="DefaultParagraphFont"/>
    <w:rsid w:val="00DA073C"/>
    <w:rPr>
      <w:rFonts w:ascii="Symbol" w:hAnsi="Symbol"/>
    </w:rPr>
  </w:style>
  <w:style w:type="character" w:customStyle="1" w:styleId="MenuOptions">
    <w:name w:val="Menu Options"/>
    <w:basedOn w:val="DefaultParagraphFont"/>
    <w:rsid w:val="00DA073C"/>
    <w:rPr>
      <w:rFonts w:ascii="Arial Narrow" w:hAnsi="Arial Narrow"/>
      <w:smallCaps/>
    </w:rPr>
  </w:style>
  <w:style w:type="character" w:customStyle="1" w:styleId="Buttons">
    <w:name w:val="Buttons"/>
    <w:basedOn w:val="DefaultParagraphFont"/>
    <w:rsid w:val="00DA073C"/>
    <w:rPr>
      <w:b/>
    </w:rPr>
  </w:style>
  <w:style w:type="character" w:customStyle="1" w:styleId="Underlined">
    <w:name w:val="Underlined"/>
    <w:basedOn w:val="DefaultParagraphFont"/>
    <w:rsid w:val="00DA073C"/>
    <w:rPr>
      <w:u w:val="single"/>
    </w:rPr>
  </w:style>
  <w:style w:type="paragraph" w:customStyle="1" w:styleId="TableBodyTextRight">
    <w:name w:val="Table Body Text Right"/>
    <w:basedOn w:val="TableBodyText"/>
    <w:rsid w:val="00DA073C"/>
    <w:pPr>
      <w:widowControl w:val="0"/>
      <w:autoSpaceDE w:val="0"/>
      <w:autoSpaceDN w:val="0"/>
      <w:adjustRightInd w:val="0"/>
      <w:jc w:val="right"/>
    </w:pPr>
    <w:rPr>
      <w:rFonts w:cs="Arial"/>
      <w:szCs w:val="18"/>
    </w:rPr>
  </w:style>
  <w:style w:type="paragraph" w:customStyle="1" w:styleId="CopyrightText">
    <w:name w:val="Copyright Text"/>
    <w:basedOn w:val="BodyText"/>
    <w:rsid w:val="00DA073C"/>
    <w:rPr>
      <w:sz w:val="18"/>
    </w:rPr>
  </w:style>
  <w:style w:type="paragraph" w:customStyle="1" w:styleId="BodySmallRight">
    <w:name w:val="Body Small Right"/>
    <w:basedOn w:val="BodyTextRight"/>
    <w:rsid w:val="00DA073C"/>
    <w:rPr>
      <w:sz w:val="18"/>
      <w:szCs w:val="18"/>
    </w:rPr>
  </w:style>
  <w:style w:type="paragraph" w:customStyle="1" w:styleId="MarginEdition">
    <w:name w:val="Margin Edition"/>
    <w:basedOn w:val="MarginNote"/>
    <w:rsid w:val="00DA073C"/>
    <w:pPr>
      <w:spacing w:before="0" w:after="0"/>
    </w:pPr>
    <w:rPr>
      <w:rFonts w:ascii="Times New Roman" w:hAnsi="Times New Roman"/>
      <w:color w:val="999999"/>
    </w:rPr>
  </w:style>
  <w:style w:type="paragraph" w:customStyle="1" w:styleId="Spacer">
    <w:name w:val="Spacer"/>
    <w:basedOn w:val="Normal"/>
    <w:rsid w:val="00DA073C"/>
    <w:rPr>
      <w:sz w:val="2"/>
      <w:szCs w:val="2"/>
    </w:rPr>
  </w:style>
  <w:style w:type="character" w:customStyle="1" w:styleId="Small">
    <w:name w:val="Small"/>
    <w:basedOn w:val="DefaultParagraphFont"/>
    <w:rsid w:val="00DA073C"/>
    <w:rPr>
      <w:sz w:val="16"/>
    </w:rPr>
  </w:style>
  <w:style w:type="paragraph" w:customStyle="1" w:styleId="WideTable">
    <w:name w:val="Wide Table"/>
    <w:basedOn w:val="Normal"/>
    <w:rsid w:val="00DA073C"/>
    <w:pPr>
      <w:ind w:left="-1418"/>
    </w:pPr>
    <w:rPr>
      <w:sz w:val="2"/>
      <w:szCs w:val="2"/>
    </w:rPr>
  </w:style>
  <w:style w:type="character" w:styleId="PageNumber">
    <w:name w:val="page number"/>
    <w:basedOn w:val="DefaultParagraphFont"/>
    <w:rsid w:val="00DA073C"/>
  </w:style>
  <w:style w:type="paragraph" w:styleId="Quote">
    <w:name w:val="Quote"/>
    <w:basedOn w:val="Heading1"/>
    <w:link w:val="QuoteChar"/>
    <w:qFormat/>
    <w:rsid w:val="00DA073C"/>
    <w:rPr>
      <w:b w:val="0"/>
      <w:sz w:val="72"/>
      <w:szCs w:val="72"/>
      <w:lang w:val="en-NZ"/>
    </w:rPr>
  </w:style>
  <w:style w:type="character" w:customStyle="1" w:styleId="QuoteChar">
    <w:name w:val="Quote Char"/>
    <w:basedOn w:val="DefaultParagraphFont"/>
    <w:link w:val="Quote"/>
    <w:rsid w:val="00DA0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73C"/>
    <w:pPr>
      <w:pageBreakBefore/>
    </w:pPr>
  </w:style>
  <w:style w:type="paragraph" w:customStyle="1" w:styleId="Border">
    <w:name w:val="Border"/>
    <w:basedOn w:val="Normal"/>
    <w:qFormat/>
    <w:rsid w:val="00DA0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73C"/>
    <w:rPr>
      <w:b/>
      <w:bCs/>
      <w:i/>
      <w:iCs/>
      <w:color w:val="auto"/>
    </w:rPr>
  </w:style>
  <w:style w:type="paragraph" w:styleId="IntenseQuote">
    <w:name w:val="Intense Quote"/>
    <w:basedOn w:val="Normal"/>
    <w:next w:val="Normal"/>
    <w:link w:val="IntenseQuoteChar"/>
    <w:uiPriority w:val="30"/>
    <w:qFormat/>
    <w:rsid w:val="00DA0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73C"/>
    <w:rPr>
      <w:smallCaps/>
      <w:color w:val="auto"/>
      <w:u w:val="single"/>
    </w:rPr>
  </w:style>
  <w:style w:type="character" w:styleId="IntenseReference">
    <w:name w:val="Intense Reference"/>
    <w:basedOn w:val="DefaultParagraphFont"/>
    <w:uiPriority w:val="32"/>
    <w:qFormat/>
    <w:rsid w:val="00DA073C"/>
    <w:rPr>
      <w:b/>
      <w:bCs/>
      <w:smallCaps/>
      <w:color w:val="auto"/>
      <w:spacing w:val="5"/>
      <w:u w:val="single"/>
    </w:rPr>
  </w:style>
  <w:style w:type="paragraph" w:customStyle="1" w:styleId="2ColumnHeading">
    <w:name w:val="2Column Heading"/>
    <w:basedOn w:val="BodyText"/>
    <w:qFormat/>
    <w:rsid w:val="00DA073C"/>
    <w:pPr>
      <w:spacing w:after="60"/>
      <w:ind w:left="-2268"/>
    </w:pPr>
    <w:rPr>
      <w:b/>
    </w:rPr>
  </w:style>
  <w:style w:type="paragraph" w:customStyle="1" w:styleId="Heading1TOC">
    <w:name w:val="Heading1 TOC"/>
    <w:basedOn w:val="Normal"/>
    <w:qFormat/>
    <w:rsid w:val="00DA073C"/>
    <w:pPr>
      <w:spacing w:before="240" w:after="120"/>
    </w:pPr>
    <w:rPr>
      <w:rFonts w:ascii="Times New Roman" w:hAnsi="Times New Roman"/>
      <w:b/>
      <w:sz w:val="32"/>
    </w:rPr>
  </w:style>
  <w:style w:type="paragraph" w:customStyle="1" w:styleId="Heading2TOC">
    <w:name w:val="Heading2 TOC"/>
    <w:basedOn w:val="Normal"/>
    <w:qFormat/>
    <w:rsid w:val="00DA073C"/>
    <w:pPr>
      <w:spacing w:before="240" w:after="60"/>
    </w:pPr>
    <w:rPr>
      <w:rFonts w:ascii="Times New Roman" w:hAnsi="Times New Roman"/>
      <w:b/>
      <w:sz w:val="28"/>
    </w:rPr>
  </w:style>
  <w:style w:type="character" w:customStyle="1" w:styleId="Underline">
    <w:name w:val="Underline"/>
    <w:basedOn w:val="DefaultParagraphFont"/>
    <w:qFormat/>
    <w:rsid w:val="00DA073C"/>
    <w:rPr>
      <w:u w:val="single"/>
    </w:rPr>
  </w:style>
  <w:style w:type="character" w:customStyle="1" w:styleId="BoldandItalics">
    <w:name w:val="Bold and Italics"/>
    <w:qFormat/>
    <w:rsid w:val="00DA073C"/>
    <w:rPr>
      <w:b/>
      <w:i/>
      <w:u w:val="none"/>
    </w:rPr>
  </w:style>
  <w:style w:type="paragraph" w:styleId="BalloonText">
    <w:name w:val="Balloon Text"/>
    <w:basedOn w:val="Normal"/>
    <w:link w:val="BalloonTextChar"/>
    <w:rsid w:val="00DA073C"/>
    <w:rPr>
      <w:rFonts w:ascii="Tahoma" w:hAnsi="Tahoma" w:cs="Tahoma"/>
      <w:sz w:val="16"/>
      <w:szCs w:val="16"/>
    </w:rPr>
  </w:style>
  <w:style w:type="character" w:customStyle="1" w:styleId="BalloonTextChar">
    <w:name w:val="Balloon Text Char"/>
    <w:basedOn w:val="DefaultParagraphFont"/>
    <w:link w:val="BalloonText"/>
    <w:rsid w:val="00DA0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7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73C"/>
    <w:rPr>
      <w:b/>
      <w:color w:val="660033"/>
      <w:spacing w:val="0"/>
    </w:rPr>
  </w:style>
  <w:style w:type="paragraph" w:customStyle="1" w:styleId="Nameditemlist">
    <w:name w:val="Named item list"/>
    <w:basedOn w:val="BodyText"/>
    <w:qFormat/>
    <w:rsid w:val="00DA073C"/>
    <w:pPr>
      <w:tabs>
        <w:tab w:val="left" w:pos="2835"/>
      </w:tabs>
      <w:ind w:left="2835" w:hanging="2835"/>
    </w:pPr>
  </w:style>
  <w:style w:type="paragraph" w:customStyle="1" w:styleId="BodyTextnopadding">
    <w:name w:val="Body Text no padding"/>
    <w:basedOn w:val="BodyText"/>
    <w:qFormat/>
    <w:rsid w:val="00DA073C"/>
    <w:pPr>
      <w:spacing w:before="0" w:after="0"/>
    </w:pPr>
  </w:style>
  <w:style w:type="paragraph" w:customStyle="1" w:styleId="BodyTextBold">
    <w:name w:val="Body Text Bold"/>
    <w:basedOn w:val="BodyText"/>
    <w:qFormat/>
    <w:rsid w:val="00DA073C"/>
    <w:rPr>
      <w:b/>
    </w:rPr>
  </w:style>
  <w:style w:type="character" w:styleId="Hyperlink">
    <w:name w:val="Hyperlink"/>
    <w:basedOn w:val="DefaultParagraphFont"/>
    <w:uiPriority w:val="99"/>
    <w:unhideWhenUsed/>
    <w:rsid w:val="00AB08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3635</Characters>
  <Application>Microsoft Office Word</Application>
  <DocSecurity>0</DocSecurity>
  <Lines>110</Lines>
  <Paragraphs>57</Paragraphs>
  <ScaleCrop>false</ScaleCrop>
  <Company>Author-it Software Corporation Ltd.</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RIIARO407 Optimise automated fixed plant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