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109" w:rsidP="004D7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RIIARO404 Improve outcomes within a distributed value chain network</w:t>
      </w:r>
      <w:r>
        <w:fldChar w:fldCharType="end"/>
      </w:r>
    </w:p>
    <w:p w:rsidR="004D7109" w:rsidP="004D7109">
      <w:pPr>
        <w:pStyle w:val="Version"/>
        <w:sectPr w:rsidSect="00DA1F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F89" w:rsidP="00DA1F89">
      <w:pPr>
        <w:pStyle w:val="SuperHeading"/>
      </w:pPr>
      <w:r w:rsidRPr="00DA1F89">
        <w:t>RIIARO404 Improve outcomes within a distributed value chain network</w:t>
      </w:r>
    </w:p>
    <w:p w:rsidR="00000000" w:rsidRPr="00DA1F89" w:rsidP="00DA1F89">
      <w:pPr>
        <w:pStyle w:val="Heading1"/>
      </w:pPr>
      <w:bookmarkStart w:id="1" w:name="O_1255764"/>
      <w:bookmarkEnd w:id="1"/>
      <w:r w:rsidRPr="00DA1F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8"/>
        <w:gridCol w:w="6344"/>
      </w:tblGrid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BodyText"/>
              <w:rPr>
                <w:lang w:val="en-NZ"/>
              </w:rPr>
            </w:pPr>
            <w:r w:rsidRPr="00DA1F8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89" w:rsidP="00DA1F89">
            <w:pPr>
              <w:pStyle w:val="BodyText"/>
            </w:pPr>
            <w:r w:rsidRPr="00DA1F89">
              <w:t>This version first released with RII Resources and Infrastructure Industry Training Package Version 9.0.</w:t>
            </w:r>
          </w:p>
          <w:p w:rsidR="00000000" w:rsidRPr="00DA1F89" w:rsidP="00DA1F89">
            <w:pPr>
              <w:pStyle w:val="BodyText"/>
            </w:pPr>
            <w:r w:rsidRPr="00DA1F89">
              <w:t>Newly created unit.</w:t>
            </w:r>
          </w:p>
        </w:tc>
      </w:tr>
    </w:tbl>
    <w:p w:rsidR="00000000" w:rsidRPr="00DA1F89" w:rsidP="00DA1F89">
      <w:pPr>
        <w:pStyle w:val="BodyText"/>
      </w:pPr>
    </w:p>
    <w:p w:rsidR="00000000" w:rsidRPr="00DA1F89" w:rsidP="00DA1F89">
      <w:pPr>
        <w:pStyle w:val="AllowPageBreak"/>
      </w:pPr>
    </w:p>
    <w:p w:rsidR="00000000" w:rsidRPr="00DA1F89" w:rsidP="00DA1F89">
      <w:pPr>
        <w:pStyle w:val="Heading1"/>
      </w:pPr>
      <w:bookmarkStart w:id="2" w:name="O_1255765"/>
      <w:bookmarkEnd w:id="2"/>
      <w:r w:rsidRPr="00DA1F89">
        <w:t>Application</w:t>
      </w:r>
    </w:p>
    <w:p w:rsidR="00000000" w:rsidRPr="00DA1F89" w:rsidP="004D7109">
      <w:pPr>
        <w:pStyle w:val="BodyText"/>
      </w:pPr>
      <w:r w:rsidRPr="00DA1F89">
        <w:t>This unit describes skills and knowledge required to improve value chain outcomes within a dynamic, multi-faceted environment, where value is distributed across a network of contributing sites, systems and components that must work tog</w:t>
      </w:r>
      <w:r w:rsidRPr="00DA1F89">
        <w:t>ether to optimise outcomes for the organisation. It includes determining the status of the value chain, identifying possible areas for improvement, and communicating value chain improvements.</w:t>
      </w:r>
    </w:p>
    <w:p w:rsidR="00000000" w:rsidRPr="00DA1F89" w:rsidP="004D7109">
      <w:pPr>
        <w:pStyle w:val="BodyText"/>
      </w:pPr>
      <w:r w:rsidRPr="00DA1F89">
        <w:t>The unit applies to those whose purpose is to optimise operation</w:t>
      </w:r>
      <w:r w:rsidRPr="00DA1F89">
        <w:t>al outcomes by controlling value-adding processes and the interfaces between them.</w:t>
      </w:r>
    </w:p>
    <w:p w:rsidR="00000000" w:rsidRPr="00DA1F89" w:rsidP="004D7109">
      <w:pPr>
        <w:pStyle w:val="BodyText"/>
      </w:pPr>
      <w:r w:rsidRPr="00DA1F89">
        <w:t>No licensing, legislative or certification requirements apply to this unit at the time of publication.</w:t>
      </w:r>
    </w:p>
    <w:p w:rsidR="00000000" w:rsidRPr="00DA1F89" w:rsidP="00DA1F89">
      <w:pPr>
        <w:pStyle w:val="Heading1"/>
      </w:pPr>
      <w:bookmarkStart w:id="3" w:name="O_1255768"/>
      <w:bookmarkEnd w:id="3"/>
      <w:r w:rsidRPr="00DA1F89">
        <w:t>Unit Sector</w:t>
      </w:r>
    </w:p>
    <w:p w:rsidR="00000000" w:rsidRPr="00DA1F89" w:rsidP="004D7109">
      <w:pPr>
        <w:pStyle w:val="List"/>
      </w:pPr>
      <w:r w:rsidRPr="00DA1F89">
        <w:t>Coal mining</w:t>
      </w:r>
    </w:p>
    <w:p w:rsidR="00000000" w:rsidRPr="00DA1F89" w:rsidP="004D7109">
      <w:pPr>
        <w:pStyle w:val="List"/>
      </w:pPr>
      <w:r w:rsidRPr="00DA1F89">
        <w:t>Metalliferous mining</w:t>
      </w:r>
    </w:p>
    <w:p w:rsidR="00000000" w:rsidRPr="00DA1F89" w:rsidP="00DA1F89">
      <w:pPr>
        <w:pStyle w:val="AllowPageBreak"/>
      </w:pPr>
    </w:p>
    <w:p w:rsidR="00000000" w:rsidRPr="00DA1F89" w:rsidP="00DA1F89">
      <w:pPr>
        <w:pStyle w:val="Heading1"/>
      </w:pPr>
      <w:bookmarkStart w:id="4" w:name="O_1255769"/>
      <w:bookmarkEnd w:id="4"/>
      <w:r w:rsidRPr="00DA1F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TableHeading"/>
              <w:rPr>
                <w:lang w:val="en-NZ"/>
              </w:rPr>
            </w:pPr>
            <w:r w:rsidRPr="00DA1F89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TableHeading"/>
              <w:rPr>
                <w:lang w:val="en-NZ"/>
              </w:rPr>
            </w:pPr>
            <w:r w:rsidRPr="00DA1F89">
              <w:t>PERFORMANCE CRITERIA</w:t>
            </w:r>
          </w:p>
        </w:tc>
      </w:tr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BodyText"/>
              <w:rPr>
                <w:lang w:val="en-NZ"/>
              </w:rPr>
            </w:pPr>
            <w:r w:rsidRPr="00DA1F89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BodyText"/>
              <w:rPr>
                <w:lang w:val="en-NZ"/>
              </w:rPr>
            </w:pPr>
            <w:r w:rsidRPr="00DA1F89">
              <w:t>Performance criteria describe the performance needed to demonstrate achievement of the element</w:t>
            </w:r>
          </w:p>
        </w:tc>
      </w:tr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List"/>
              <w:rPr>
                <w:lang w:val="en-NZ"/>
              </w:rPr>
            </w:pPr>
            <w:r w:rsidRPr="00DA1F89">
              <w:t>1. Determine current status of the value chain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89" w:rsidP="00DA1F89">
            <w:pPr>
              <w:pStyle w:val="List"/>
            </w:pPr>
            <w:r w:rsidRPr="00DA1F89">
              <w:t>1.1 Identify and report extent and limits of value chain components and interfaces between them in the network</w:t>
            </w:r>
          </w:p>
          <w:p w:rsidR="00000000" w:rsidRPr="00DA1F89" w:rsidP="00DA1F89">
            <w:pPr>
              <w:pStyle w:val="List"/>
            </w:pPr>
            <w:r w:rsidRPr="00DA1F89">
              <w:t>1.2 Identify and report dependencies between the different processes and estimate impact of varyin</w:t>
            </w:r>
            <w:r w:rsidRPr="00DA1F89">
              <w:t xml:space="preserve">g 1 part of the value </w:t>
            </w:r>
            <w:r w:rsidRPr="00DA1F89">
              <w:t>chain on other parts of the distributed system</w:t>
            </w:r>
          </w:p>
          <w:p w:rsidR="00000000" w:rsidP="00DA1F89">
            <w:pPr>
              <w:pStyle w:val="List"/>
              <w:rPr>
                <w:lang w:val="en-NZ"/>
              </w:rPr>
            </w:pPr>
            <w:r w:rsidRPr="00DA1F89">
              <w:t>1.3 Use available data and collaborative input to determine current status of value chain</w:t>
            </w:r>
          </w:p>
        </w:tc>
      </w:tr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List"/>
              <w:rPr>
                <w:lang w:val="en-NZ"/>
              </w:rPr>
            </w:pPr>
            <w:r w:rsidRPr="00DA1F89">
              <w:t>2. Identify possible areas for improvement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89" w:rsidP="00DA1F89">
            <w:pPr>
              <w:pStyle w:val="List"/>
            </w:pPr>
            <w:r w:rsidRPr="00DA1F89">
              <w:t>2.1 Analyse events, trends, and conditions and identify and record factors that impact value chain productivity</w:t>
            </w:r>
          </w:p>
          <w:p w:rsidR="00000000" w:rsidRPr="00DA1F89" w:rsidP="00DA1F89">
            <w:pPr>
              <w:pStyle w:val="List"/>
            </w:pPr>
            <w:r w:rsidRPr="00DA1F89">
              <w:t>2.2 Prioritise and confirm areas for improvement based on data analysis and in collaboration with required stakeholders</w:t>
            </w:r>
          </w:p>
          <w:p w:rsidR="00000000" w:rsidP="00DA1F89">
            <w:pPr>
              <w:pStyle w:val="List"/>
              <w:rPr>
                <w:lang w:val="en-NZ"/>
              </w:rPr>
            </w:pPr>
            <w:r w:rsidRPr="00DA1F89">
              <w:t xml:space="preserve">2.3 Identify objectives </w:t>
            </w:r>
            <w:r w:rsidRPr="00DA1F89">
              <w:t>of proposed improvements and assess the risk of them impacting other parts of the system in accordance with organisational risk process</w:t>
            </w:r>
          </w:p>
        </w:tc>
      </w:tr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List"/>
              <w:rPr>
                <w:lang w:val="en-NZ"/>
              </w:rPr>
            </w:pPr>
            <w:r w:rsidRPr="00DA1F89">
              <w:t>3. Communicate value chain improvements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89" w:rsidP="00DA1F89">
            <w:pPr>
              <w:pStyle w:val="List"/>
            </w:pPr>
            <w:r w:rsidRPr="00DA1F89">
              <w:t>3.1 Communicate proposed improvements in accordance with organisational require</w:t>
            </w:r>
            <w:r w:rsidRPr="00DA1F89">
              <w:t>ments and integrate feedback</w:t>
            </w:r>
          </w:p>
          <w:p w:rsidR="00000000" w:rsidRPr="00DA1F89" w:rsidP="00DA1F89">
            <w:pPr>
              <w:pStyle w:val="List"/>
            </w:pPr>
            <w:r w:rsidRPr="00DA1F89">
              <w:t>3.2 Identify leading indicators to measure proposed improvements in the value chain</w:t>
            </w:r>
          </w:p>
          <w:p w:rsidR="00000000" w:rsidRPr="00DA1F89" w:rsidP="00DA1F89">
            <w:pPr>
              <w:pStyle w:val="List"/>
            </w:pPr>
            <w:r w:rsidRPr="00DA1F89">
              <w:t>3.3 Evaluate estimated impact of proposed improvements on the value chain</w:t>
            </w:r>
          </w:p>
          <w:p w:rsidR="00000000" w:rsidRPr="00DA1F89" w:rsidP="00DA1F89">
            <w:pPr>
              <w:pStyle w:val="List"/>
            </w:pPr>
            <w:r w:rsidRPr="00DA1F89">
              <w:t>3.4 Communicate estimated impact and leading indicators of the propos</w:t>
            </w:r>
            <w:r w:rsidRPr="00DA1F89">
              <w:t>ed improvements in accordance with organisational requirements</w:t>
            </w:r>
          </w:p>
        </w:tc>
      </w:tr>
    </w:tbl>
    <w:p w:rsidR="00000000" w:rsidRPr="00DA1F89" w:rsidP="00DA1F89">
      <w:pPr>
        <w:pStyle w:val="BodyText"/>
      </w:pPr>
    </w:p>
    <w:p w:rsidR="00000000" w:rsidRPr="00DA1F89" w:rsidP="00DA1F89">
      <w:pPr>
        <w:pStyle w:val="AllowPageBreak"/>
      </w:pPr>
    </w:p>
    <w:p w:rsidR="00000000" w:rsidRPr="00DA1F89" w:rsidP="00DA1F89">
      <w:pPr>
        <w:pStyle w:val="Heading1"/>
      </w:pPr>
      <w:bookmarkStart w:id="5" w:name="O_1255770"/>
      <w:bookmarkEnd w:id="5"/>
      <w:r w:rsidRPr="00DA1F89">
        <w:t>Foundation Skills</w:t>
      </w:r>
    </w:p>
    <w:p w:rsidR="00000000" w:rsidRPr="004D7109" w:rsidP="004D7109">
      <w:pPr>
        <w:pStyle w:val="BodyText"/>
        <w:rPr>
          <w:i/>
        </w:rPr>
      </w:pPr>
      <w:r w:rsidRPr="004D7109">
        <w:rPr>
          <w:rStyle w:val="Emphasis"/>
        </w:rPr>
        <w:t>This section describes those language, literacy, numeracy, and employment skills that are essential to performance but not explicit in the performance cri</w:t>
      </w:r>
      <w:r w:rsidRPr="004D7109">
        <w:rPr>
          <w:rStyle w:val="Emphasis"/>
        </w:rPr>
        <w:t>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1"/>
        <w:gridCol w:w="6897"/>
      </w:tblGrid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F89" w:rsidP="00DA1F89">
            <w:pPr>
              <w:pStyle w:val="BodyText"/>
            </w:pPr>
            <w:r w:rsidRPr="00DA1F89">
              <w:rPr>
                <w:rStyle w:val="SpecialBold"/>
              </w:rPr>
              <w:t>Skill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F89">
            <w:pPr>
              <w:pStyle w:val="BodyText"/>
              <w:rPr>
                <w:lang w:val="en-NZ"/>
              </w:rPr>
            </w:pPr>
            <w:r w:rsidRPr="00DA1F89">
              <w:rPr>
                <w:rStyle w:val="SpecialBold"/>
              </w:rPr>
              <w:t>Description</w:t>
            </w:r>
          </w:p>
        </w:tc>
      </w:tr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1F89">
            <w:pPr>
              <w:pStyle w:val="BodyText"/>
              <w:rPr>
                <w:lang w:val="en-NZ"/>
              </w:rPr>
            </w:pPr>
            <w:r w:rsidRPr="00DA1F89">
              <w:t xml:space="preserve">Numeracy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1F89">
            <w:pPr>
              <w:pStyle w:val="ListBullet"/>
              <w:rPr>
                <w:lang w:val="en-NZ"/>
              </w:rPr>
            </w:pPr>
            <w:r w:rsidRPr="00DA1F89">
              <w:t>Uses a range of mathematical information embedded in a range of familiar and less familiar documents</w:t>
            </w:r>
          </w:p>
        </w:tc>
      </w:tr>
      <w:tr w:rsidTr="00DA1F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A1F89">
            <w:pPr>
              <w:pStyle w:val="BodyText"/>
              <w:rPr>
                <w:lang w:val="en-NZ"/>
              </w:rPr>
            </w:pPr>
            <w:r w:rsidRPr="00DA1F89">
              <w:t>Initiative and enterprise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A1F89" w:rsidP="00DA1F89">
            <w:pPr>
              <w:pStyle w:val="ListBullet"/>
            </w:pPr>
            <w:r w:rsidRPr="00DA1F89">
              <w:t>Identifies the implications of factors impacting the value chain on potential productivity improvements</w:t>
            </w:r>
          </w:p>
        </w:tc>
      </w:tr>
    </w:tbl>
    <w:p w:rsidR="00000000" w:rsidRPr="00DA1F89" w:rsidP="00DA1F89">
      <w:pPr>
        <w:pStyle w:val="BodyText"/>
      </w:pPr>
    </w:p>
    <w:p w:rsidR="00000000" w:rsidRPr="00DA1F89" w:rsidP="00DA1F89">
      <w:pPr>
        <w:pStyle w:val="AllowPageBreak"/>
      </w:pPr>
    </w:p>
    <w:p w:rsidR="00000000" w:rsidRPr="00DA1F89" w:rsidP="00DA1F89">
      <w:pPr>
        <w:pStyle w:val="Heading1"/>
      </w:pPr>
      <w:bookmarkStart w:id="6" w:name="O_1255772"/>
      <w:bookmarkEnd w:id="6"/>
      <w:r w:rsidRPr="00DA1F89">
        <w:t>Unit Mapping Information</w:t>
      </w:r>
    </w:p>
    <w:p w:rsidR="00000000" w:rsidRPr="00DA1F89" w:rsidP="004D7109">
      <w:pPr>
        <w:pStyle w:val="BodyText"/>
      </w:pPr>
      <w:r w:rsidRPr="00DA1F89">
        <w:t>No equivalent unit. Newly created unit.</w:t>
      </w:r>
    </w:p>
    <w:p w:rsidR="00000000" w:rsidRPr="00DA1F89" w:rsidP="00DA1F89">
      <w:pPr>
        <w:pStyle w:val="Heading1"/>
      </w:pPr>
      <w:bookmarkStart w:id="7" w:name="O_1255779"/>
      <w:bookmarkEnd w:id="7"/>
      <w:r w:rsidRPr="00DA1F89">
        <w:t>Links</w:t>
      </w:r>
    </w:p>
    <w:p w:rsidR="00000000" w:rsidRPr="00DA1F89" w:rsidP="004D7109">
      <w:pPr>
        <w:pStyle w:val="BodyText"/>
      </w:pPr>
      <w:r w:rsidRPr="00DA1F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05AD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A1F89" w:rsidP="00DA1F89"/>
    <w:sectPr w:rsidSect="00DA1F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89" w:rsidRPr="004D7109" w:rsidP="004D7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09" w:rsidP="00DA1F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109" w:rsidP="00DA1F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7109" w:rsidP="00DA1F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F89" w:rsidRPr="004D7109" w:rsidP="004D7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109" w:rsidRPr="002D2AF8" w:rsidP="00DA1F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RIIARO404 Improve outcomes within a distributed value chain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D7109" w:rsidP="00DA1F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A4B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C3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F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F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F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F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F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F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F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F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F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F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F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F89"/>
  </w:style>
  <w:style w:type="character" w:customStyle="1" w:styleId="Heading1Char">
    <w:name w:val="Heading 1 Char"/>
    <w:basedOn w:val="DefaultParagraphFont"/>
    <w:link w:val="Heading1"/>
    <w:rsid w:val="00DA1F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F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F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1F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1F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F89"/>
    <w:rPr>
      <w:b/>
      <w:spacing w:val="0"/>
    </w:rPr>
  </w:style>
  <w:style w:type="character" w:styleId="Emphasis">
    <w:name w:val="Emphasis"/>
    <w:basedOn w:val="DefaultParagraphFont"/>
    <w:qFormat/>
    <w:rsid w:val="00DA1F89"/>
    <w:rPr>
      <w:i/>
    </w:rPr>
  </w:style>
  <w:style w:type="paragraph" w:customStyle="1" w:styleId="SuperHeading">
    <w:name w:val="SuperHeading"/>
    <w:basedOn w:val="Normal"/>
    <w:rsid w:val="00DA1F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1F8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1F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F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F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F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F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F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F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F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F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F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F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F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F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F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F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F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F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1F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F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F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F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F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F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F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F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F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F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F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F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F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F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1F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F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F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F89"/>
  </w:style>
  <w:style w:type="paragraph" w:styleId="TableofFigures">
    <w:name w:val="table of figures"/>
    <w:basedOn w:val="Normal"/>
    <w:next w:val="Normal"/>
    <w:semiHidden/>
    <w:rsid w:val="00DA1F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F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F89"/>
    <w:rPr>
      <w:rFonts w:ascii="Wingdings" w:hAnsi="Wingdings"/>
    </w:rPr>
  </w:style>
  <w:style w:type="character" w:customStyle="1" w:styleId="HotSpot">
    <w:name w:val="HotSpot"/>
    <w:rsid w:val="00DA1F89"/>
    <w:rPr>
      <w:color w:val="0033CC"/>
      <w:u w:val="none"/>
    </w:rPr>
  </w:style>
  <w:style w:type="paragraph" w:customStyle="1" w:styleId="BodyTextRight">
    <w:name w:val="Body Text Right"/>
    <w:basedOn w:val="BodyText"/>
    <w:rsid w:val="00DA1F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F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F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F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F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F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F89"/>
    <w:rPr>
      <w:sz w:val="32"/>
    </w:rPr>
  </w:style>
  <w:style w:type="paragraph" w:customStyle="1" w:styleId="HeadingProcedure">
    <w:name w:val="Heading Procedure"/>
    <w:basedOn w:val="HeadingBase"/>
    <w:next w:val="Normal"/>
    <w:rsid w:val="00DA1F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F89"/>
    <w:pPr>
      <w:spacing w:before="60" w:after="60"/>
    </w:pPr>
  </w:style>
  <w:style w:type="paragraph" w:styleId="ListContinue">
    <w:name w:val="List Continue"/>
    <w:basedOn w:val="List"/>
    <w:rsid w:val="00DA1F89"/>
    <w:pPr>
      <w:ind w:firstLine="0"/>
    </w:pPr>
  </w:style>
  <w:style w:type="paragraph" w:customStyle="1" w:styleId="ListNote">
    <w:name w:val="List Note"/>
    <w:basedOn w:val="List"/>
    <w:rsid w:val="00DA1F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F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F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F89"/>
    <w:rPr>
      <w:rFonts w:ascii="Courier New" w:hAnsi="Courier New"/>
    </w:rPr>
  </w:style>
  <w:style w:type="paragraph" w:customStyle="1" w:styleId="NoteBullet">
    <w:name w:val="Note Bullet"/>
    <w:basedOn w:val="Note"/>
    <w:rsid w:val="00DA1F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F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F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F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F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F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F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F89"/>
    <w:rPr>
      <w:b/>
      <w:smallCaps/>
    </w:rPr>
  </w:style>
  <w:style w:type="paragraph" w:customStyle="1" w:styleId="TableListNumber">
    <w:name w:val="Table List Number"/>
    <w:basedOn w:val="ListNumber"/>
    <w:rsid w:val="00DA1F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F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F89"/>
    <w:pPr>
      <w:numPr>
        <w:numId w:val="8"/>
      </w:numPr>
    </w:pPr>
  </w:style>
  <w:style w:type="paragraph" w:customStyle="1" w:styleId="ListAlpha2">
    <w:name w:val="List Alpha 2"/>
    <w:basedOn w:val="List2"/>
    <w:rsid w:val="00DA1F89"/>
    <w:pPr>
      <w:numPr>
        <w:numId w:val="7"/>
      </w:numPr>
    </w:pPr>
  </w:style>
  <w:style w:type="paragraph" w:styleId="List2">
    <w:name w:val="List 2"/>
    <w:basedOn w:val="BodyText"/>
    <w:rsid w:val="00DA1F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F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F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F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F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F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F89"/>
    <w:pPr>
      <w:numPr>
        <w:numId w:val="3"/>
      </w:numPr>
    </w:pPr>
  </w:style>
  <w:style w:type="paragraph" w:styleId="ListContinue2">
    <w:name w:val="List Continue 2"/>
    <w:basedOn w:val="List2"/>
    <w:rsid w:val="00DA1F89"/>
    <w:pPr>
      <w:ind w:firstLine="0"/>
    </w:pPr>
  </w:style>
  <w:style w:type="paragraph" w:styleId="ListContinue3">
    <w:name w:val="List Continue 3"/>
    <w:basedOn w:val="List3"/>
    <w:rsid w:val="00DA1F89"/>
    <w:pPr>
      <w:ind w:left="1021" w:firstLine="0"/>
    </w:pPr>
  </w:style>
  <w:style w:type="paragraph" w:styleId="ListContinue4">
    <w:name w:val="List Continue 4"/>
    <w:basedOn w:val="List4"/>
    <w:rsid w:val="00DA1F89"/>
    <w:pPr>
      <w:ind w:firstLine="0"/>
    </w:pPr>
  </w:style>
  <w:style w:type="paragraph" w:styleId="ListContinue5">
    <w:name w:val="List Continue 5"/>
    <w:basedOn w:val="List5"/>
    <w:rsid w:val="00DA1F89"/>
    <w:pPr>
      <w:ind w:firstLine="0"/>
    </w:pPr>
  </w:style>
  <w:style w:type="paragraph" w:styleId="ListNumber3">
    <w:name w:val="List Number 3"/>
    <w:basedOn w:val="List3"/>
    <w:rsid w:val="00DA1F89"/>
    <w:pPr>
      <w:numPr>
        <w:numId w:val="4"/>
      </w:numPr>
    </w:pPr>
  </w:style>
  <w:style w:type="paragraph" w:styleId="ListNumber4">
    <w:name w:val="List Number 4"/>
    <w:basedOn w:val="List4"/>
    <w:rsid w:val="00DA1F89"/>
    <w:pPr>
      <w:numPr>
        <w:numId w:val="5"/>
      </w:numPr>
    </w:pPr>
  </w:style>
  <w:style w:type="paragraph" w:styleId="ListNumber5">
    <w:name w:val="List Number 5"/>
    <w:basedOn w:val="List5"/>
    <w:rsid w:val="00DA1F89"/>
    <w:pPr>
      <w:numPr>
        <w:numId w:val="6"/>
      </w:numPr>
    </w:pPr>
  </w:style>
  <w:style w:type="paragraph" w:styleId="BlockText">
    <w:name w:val="Block Text"/>
    <w:basedOn w:val="Normal"/>
    <w:rsid w:val="00DA1F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F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F89"/>
    <w:rPr>
      <w:sz w:val="16"/>
      <w:vertAlign w:val="superscript"/>
    </w:rPr>
  </w:style>
  <w:style w:type="character" w:customStyle="1" w:styleId="Symbols">
    <w:name w:val="Symbols"/>
    <w:basedOn w:val="DefaultParagraphFont"/>
    <w:rsid w:val="00DA1F89"/>
    <w:rPr>
      <w:rFonts w:ascii="Symbol" w:hAnsi="Symbol"/>
    </w:rPr>
  </w:style>
  <w:style w:type="character" w:customStyle="1" w:styleId="MenuOptions">
    <w:name w:val="Menu Options"/>
    <w:basedOn w:val="DefaultParagraphFont"/>
    <w:rsid w:val="00DA1F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F89"/>
    <w:rPr>
      <w:b/>
    </w:rPr>
  </w:style>
  <w:style w:type="character" w:customStyle="1" w:styleId="Underlined">
    <w:name w:val="Underlined"/>
    <w:basedOn w:val="DefaultParagraphFont"/>
    <w:rsid w:val="00DA1F89"/>
    <w:rPr>
      <w:u w:val="single"/>
    </w:rPr>
  </w:style>
  <w:style w:type="paragraph" w:customStyle="1" w:styleId="TableBodyTextRight">
    <w:name w:val="Table Body Text Right"/>
    <w:basedOn w:val="TableBodyText"/>
    <w:rsid w:val="00DA1F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F89"/>
    <w:rPr>
      <w:sz w:val="18"/>
    </w:rPr>
  </w:style>
  <w:style w:type="paragraph" w:customStyle="1" w:styleId="BodySmallRight">
    <w:name w:val="Body Small Right"/>
    <w:basedOn w:val="BodyTextRight"/>
    <w:rsid w:val="00DA1F89"/>
    <w:rPr>
      <w:sz w:val="18"/>
      <w:szCs w:val="18"/>
    </w:rPr>
  </w:style>
  <w:style w:type="paragraph" w:customStyle="1" w:styleId="MarginEdition">
    <w:name w:val="Margin Edition"/>
    <w:basedOn w:val="MarginNote"/>
    <w:rsid w:val="00DA1F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F89"/>
    <w:rPr>
      <w:sz w:val="2"/>
      <w:szCs w:val="2"/>
    </w:rPr>
  </w:style>
  <w:style w:type="character" w:customStyle="1" w:styleId="Small">
    <w:name w:val="Small"/>
    <w:basedOn w:val="DefaultParagraphFont"/>
    <w:rsid w:val="00DA1F89"/>
    <w:rPr>
      <w:sz w:val="16"/>
    </w:rPr>
  </w:style>
  <w:style w:type="paragraph" w:customStyle="1" w:styleId="WideTable">
    <w:name w:val="Wide Table"/>
    <w:basedOn w:val="Normal"/>
    <w:rsid w:val="00DA1F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F89"/>
  </w:style>
  <w:style w:type="paragraph" w:styleId="Quote">
    <w:name w:val="Quote"/>
    <w:basedOn w:val="Heading1"/>
    <w:link w:val="QuoteChar"/>
    <w:qFormat/>
    <w:rsid w:val="00DA1F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F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F89"/>
    <w:pPr>
      <w:pageBreakBefore/>
    </w:pPr>
  </w:style>
  <w:style w:type="paragraph" w:customStyle="1" w:styleId="Border">
    <w:name w:val="Border"/>
    <w:basedOn w:val="Normal"/>
    <w:qFormat/>
    <w:rsid w:val="00DA1F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F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F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F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F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F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F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F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F89"/>
    <w:rPr>
      <w:u w:val="single"/>
    </w:rPr>
  </w:style>
  <w:style w:type="character" w:customStyle="1" w:styleId="BoldandItalics">
    <w:name w:val="Bold and Italics"/>
    <w:qFormat/>
    <w:rsid w:val="00DA1F89"/>
    <w:rPr>
      <w:b/>
      <w:i/>
      <w:u w:val="none"/>
    </w:rPr>
  </w:style>
  <w:style w:type="paragraph" w:styleId="BalloonText">
    <w:name w:val="Balloon Text"/>
    <w:basedOn w:val="Normal"/>
    <w:link w:val="BalloonTextChar"/>
    <w:rsid w:val="00DA1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F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F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F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F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F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F89"/>
    <w:pPr>
      <w:spacing w:before="0" w:after="0"/>
    </w:pPr>
  </w:style>
  <w:style w:type="paragraph" w:customStyle="1" w:styleId="BodyTextBold">
    <w:name w:val="Body Text Bold"/>
    <w:basedOn w:val="BodyText"/>
    <w:qFormat/>
    <w:rsid w:val="00DA1F89"/>
    <w:rPr>
      <w:b/>
    </w:rPr>
  </w:style>
  <w:style w:type="character" w:styleId="Hyperlink">
    <w:name w:val="Hyperlink"/>
    <w:basedOn w:val="DefaultParagraphFont"/>
    <w:uiPriority w:val="99"/>
    <w:unhideWhenUsed/>
    <w:rsid w:val="004D7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2907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RIIARO404 Improve outcomes within a distributed value chain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