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083" w:rsidP="009C0083">
      <w:pPr>
        <w:pStyle w:val="Title"/>
      </w:pPr>
      <w:r>
        <w:fldChar w:fldCharType="begin"/>
      </w:r>
      <w:r>
        <w:instrText xml:space="preserve"> TITLE   \* MERGEFORMAT </w:instrText>
      </w:r>
      <w:r>
        <w:fldChar w:fldCharType="separate"/>
      </w:r>
      <w:r>
        <w:t>RIIARO404 Improve outcomes within a distributed value chain network</w:t>
      </w:r>
      <w:r>
        <w:fldChar w:fldCharType="end"/>
      </w:r>
    </w:p>
    <w:p w:rsidR="009C0083" w:rsidP="009C0083">
      <w:pPr>
        <w:pStyle w:val="Version"/>
        <w:sectPr w:rsidSect="00506D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D4B" w:rsidP="00506D4B">
      <w:pPr>
        <w:pStyle w:val="SuperHeading"/>
      </w:pPr>
      <w:r w:rsidRPr="00506D4B">
        <w:t>RIIARO404 Improve outcomes within a distributed value chain network</w:t>
      </w:r>
    </w:p>
    <w:p w:rsidR="00000000" w:rsidRPr="00506D4B" w:rsidP="00506D4B">
      <w:pPr>
        <w:pStyle w:val="Heading1"/>
      </w:pPr>
      <w:bookmarkStart w:id="1" w:name="O_1255764"/>
      <w:bookmarkEnd w:id="1"/>
      <w:r w:rsidRPr="00506D4B">
        <w:t>Modification History</w:t>
      </w:r>
    </w:p>
    <w:tbl>
      <w:tblPr>
        <w:tblW w:w="0" w:type="auto"/>
        <w:tblLayout w:type="fixed"/>
        <w:tblCellMar>
          <w:left w:w="62" w:type="dxa"/>
          <w:right w:w="62" w:type="dxa"/>
        </w:tblCellMar>
        <w:tblLook w:val="0000"/>
      </w:tblPr>
      <w:tblGrid>
        <w:gridCol w:w="2728"/>
        <w:gridCol w:w="6344"/>
      </w:tblGrid>
      <w:tr w:rsidTr="00506D4B">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B">
            <w:pPr>
              <w:pStyle w:val="BodyText"/>
              <w:rPr>
                <w:lang w:val="en-NZ"/>
              </w:rPr>
            </w:pPr>
            <w:r w:rsidRPr="00506D4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B" w:rsidP="00506D4B">
            <w:pPr>
              <w:pStyle w:val="BodyText"/>
            </w:pPr>
            <w:r w:rsidRPr="00506D4B">
              <w:t>This version first released with RII Resources and Infrastructure Industry Training Package Version 9.0.</w:t>
            </w:r>
          </w:p>
          <w:p w:rsidR="00000000" w:rsidRPr="00506D4B" w:rsidP="00506D4B">
            <w:pPr>
              <w:pStyle w:val="BodyText"/>
            </w:pPr>
            <w:r w:rsidRPr="00506D4B">
              <w:t>Newly created unit.</w:t>
            </w:r>
          </w:p>
        </w:tc>
      </w:tr>
    </w:tbl>
    <w:p w:rsidR="00000000" w:rsidRPr="00506D4B" w:rsidP="00506D4B">
      <w:pPr>
        <w:pStyle w:val="BodyText"/>
      </w:pPr>
    </w:p>
    <w:p w:rsidR="00000000" w:rsidRPr="00506D4B" w:rsidP="00506D4B">
      <w:pPr>
        <w:pStyle w:val="AllowPageBreak"/>
      </w:pPr>
    </w:p>
    <w:p w:rsidR="00000000" w:rsidRPr="00506D4B" w:rsidP="00506D4B">
      <w:pPr>
        <w:pStyle w:val="Heading1"/>
      </w:pPr>
      <w:bookmarkStart w:id="2" w:name="O_1255765"/>
      <w:bookmarkEnd w:id="2"/>
      <w:r w:rsidRPr="00506D4B">
        <w:t>Application</w:t>
      </w:r>
    </w:p>
    <w:p w:rsidR="00000000" w:rsidRPr="00506D4B" w:rsidP="009C0083">
      <w:pPr>
        <w:pStyle w:val="BodyText"/>
      </w:pPr>
      <w:r w:rsidRPr="00506D4B">
        <w:t>This unit describes skills and knowledge required to improve value chain outcomes within a dynamic, multi-faceted environment, where value is distributed across a network of contributing sites, systems and components that must work tog</w:t>
      </w:r>
      <w:r w:rsidRPr="00506D4B">
        <w:t>ether to optimise outcomes for the organisation. It includes determining the status of the value chain, identifying possible areas for improvement, and communicating value chain improvements.</w:t>
      </w:r>
    </w:p>
    <w:p w:rsidR="00000000" w:rsidRPr="00506D4B" w:rsidP="009C0083">
      <w:pPr>
        <w:pStyle w:val="BodyText"/>
      </w:pPr>
      <w:r w:rsidRPr="00506D4B">
        <w:t>The unit applies to those whose purpose is to optimise operation</w:t>
      </w:r>
      <w:r w:rsidRPr="00506D4B">
        <w:t>al outcomes by controlling value-adding processes and the interfaces between them.</w:t>
      </w:r>
    </w:p>
    <w:p w:rsidR="00000000" w:rsidRPr="00506D4B" w:rsidP="009C0083">
      <w:pPr>
        <w:pStyle w:val="BodyText"/>
      </w:pPr>
      <w:r w:rsidRPr="00506D4B">
        <w:t>No licensing, legislative or certification requirements apply to this unit at the time of publication.</w:t>
      </w:r>
    </w:p>
    <w:p w:rsidR="00000000" w:rsidRPr="00506D4B" w:rsidP="00506D4B">
      <w:pPr>
        <w:pStyle w:val="Heading1"/>
      </w:pPr>
      <w:bookmarkStart w:id="3" w:name="O_1255768"/>
      <w:bookmarkEnd w:id="3"/>
      <w:r w:rsidRPr="00506D4B">
        <w:t>Unit Sector</w:t>
      </w:r>
    </w:p>
    <w:p w:rsidR="00000000" w:rsidRPr="00506D4B" w:rsidP="009C0083">
      <w:pPr>
        <w:pStyle w:val="List"/>
      </w:pPr>
      <w:r w:rsidRPr="00506D4B">
        <w:t>Coal mining</w:t>
      </w:r>
    </w:p>
    <w:p w:rsidR="00000000" w:rsidRPr="00506D4B" w:rsidP="009C0083">
      <w:pPr>
        <w:pStyle w:val="List"/>
      </w:pPr>
      <w:r w:rsidRPr="00506D4B">
        <w:t>Metalliferous mining</w:t>
      </w:r>
    </w:p>
    <w:p w:rsidR="00000000" w:rsidRPr="00506D4B" w:rsidP="00506D4B">
      <w:pPr>
        <w:pStyle w:val="AllowPageBreak"/>
      </w:pPr>
    </w:p>
    <w:p w:rsidR="00000000" w:rsidRPr="00506D4B" w:rsidP="00506D4B">
      <w:pPr>
        <w:pStyle w:val="Heading1"/>
      </w:pPr>
      <w:bookmarkStart w:id="4" w:name="O_1255769"/>
      <w:bookmarkEnd w:id="4"/>
      <w:r w:rsidRPr="00506D4B">
        <w:t>Elements and Performance Criteria</w:t>
      </w:r>
    </w:p>
    <w:tbl>
      <w:tblPr>
        <w:tblW w:w="0" w:type="auto"/>
        <w:tblLayout w:type="fixed"/>
        <w:tblCellMar>
          <w:left w:w="62" w:type="dxa"/>
          <w:right w:w="62" w:type="dxa"/>
        </w:tblCellMar>
        <w:tblLook w:val="0000"/>
      </w:tblPr>
      <w:tblGrid>
        <w:gridCol w:w="2593"/>
        <w:gridCol w:w="6315"/>
      </w:tblGrid>
      <w:tr w:rsidTr="00506D4B">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6D4B">
            <w:pPr>
              <w:pStyle w:val="TableHeading"/>
              <w:rPr>
                <w:lang w:val="en-NZ"/>
              </w:rPr>
            </w:pPr>
            <w:r w:rsidRPr="00506D4B">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6D4B">
            <w:pPr>
              <w:pStyle w:val="TableHeading"/>
              <w:rPr>
                <w:lang w:val="en-NZ"/>
              </w:rPr>
            </w:pPr>
            <w:r w:rsidRPr="00506D4B">
              <w:t>PERFORMANCE CRITERIA</w:t>
            </w:r>
          </w:p>
        </w:tc>
      </w:tr>
      <w:tr w:rsidTr="00506D4B">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6D4B">
            <w:pPr>
              <w:pStyle w:val="BodyText"/>
              <w:rPr>
                <w:lang w:val="en-NZ"/>
              </w:rPr>
            </w:pPr>
            <w:r w:rsidRPr="00506D4B">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6D4B">
            <w:pPr>
              <w:pStyle w:val="BodyText"/>
              <w:rPr>
                <w:lang w:val="en-NZ"/>
              </w:rPr>
            </w:pPr>
            <w:r w:rsidRPr="00506D4B">
              <w:t>Performance criteria describe the performance needed to demonstrate achievement of the element</w:t>
            </w:r>
          </w:p>
        </w:tc>
      </w:tr>
      <w:tr w:rsidTr="00506D4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B">
            <w:pPr>
              <w:pStyle w:val="List"/>
              <w:rPr>
                <w:lang w:val="en-NZ"/>
              </w:rPr>
            </w:pPr>
            <w:r w:rsidRPr="00506D4B">
              <w:t>1. Determine current status of the value chain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B" w:rsidP="00506D4B">
            <w:pPr>
              <w:pStyle w:val="List"/>
            </w:pPr>
            <w:r w:rsidRPr="00506D4B">
              <w:t>1.1 Identify and report extent and limits of value chain components and interfaces between them in the network</w:t>
            </w:r>
          </w:p>
          <w:p w:rsidR="00000000" w:rsidRPr="00506D4B" w:rsidP="00506D4B">
            <w:pPr>
              <w:pStyle w:val="List"/>
            </w:pPr>
            <w:r w:rsidRPr="00506D4B">
              <w:t>1.2 Identify and report dependencies between the different processes and estimate impact of varyin</w:t>
            </w:r>
            <w:r w:rsidRPr="00506D4B">
              <w:t xml:space="preserve">g 1 part of the value </w:t>
            </w:r>
            <w:r w:rsidRPr="00506D4B">
              <w:t>chain on other parts of the distributed system</w:t>
            </w:r>
          </w:p>
          <w:p w:rsidR="00000000" w:rsidP="00506D4B">
            <w:pPr>
              <w:pStyle w:val="List"/>
              <w:rPr>
                <w:lang w:val="en-NZ"/>
              </w:rPr>
            </w:pPr>
            <w:r w:rsidRPr="00506D4B">
              <w:t>1.3 Use available data and collaborative input to determine current status of value chain</w:t>
            </w:r>
          </w:p>
        </w:tc>
      </w:tr>
      <w:tr w:rsidTr="00506D4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B">
            <w:pPr>
              <w:pStyle w:val="List"/>
              <w:rPr>
                <w:lang w:val="en-NZ"/>
              </w:rPr>
            </w:pPr>
            <w:r w:rsidRPr="00506D4B">
              <w:t>2. Identify possible areas for improvement</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B" w:rsidP="00506D4B">
            <w:pPr>
              <w:pStyle w:val="List"/>
            </w:pPr>
            <w:r w:rsidRPr="00506D4B">
              <w:t>2.1 Analyse events, trends, and conditions and identify and record factors that impact value chain productivity</w:t>
            </w:r>
          </w:p>
          <w:p w:rsidR="00000000" w:rsidRPr="00506D4B" w:rsidP="00506D4B">
            <w:pPr>
              <w:pStyle w:val="List"/>
            </w:pPr>
            <w:r w:rsidRPr="00506D4B">
              <w:t>2.2 Prioritise and confirm areas for improvement based on data analysis and in collaboration with required stakeholders</w:t>
            </w:r>
          </w:p>
          <w:p w:rsidR="00000000" w:rsidP="00506D4B">
            <w:pPr>
              <w:pStyle w:val="List"/>
              <w:rPr>
                <w:lang w:val="en-NZ"/>
              </w:rPr>
            </w:pPr>
            <w:r w:rsidRPr="00506D4B">
              <w:t xml:space="preserve">2.3 Identify objectives </w:t>
            </w:r>
            <w:r w:rsidRPr="00506D4B">
              <w:t>of proposed improvements and assess the risk of them impacting other parts of the system in accordance with organisational risk process</w:t>
            </w:r>
          </w:p>
        </w:tc>
      </w:tr>
      <w:tr w:rsidTr="00506D4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B">
            <w:pPr>
              <w:pStyle w:val="List"/>
              <w:rPr>
                <w:lang w:val="en-NZ"/>
              </w:rPr>
            </w:pPr>
            <w:r w:rsidRPr="00506D4B">
              <w:t>3. Communicate value chain improvements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B" w:rsidP="00506D4B">
            <w:pPr>
              <w:pStyle w:val="List"/>
            </w:pPr>
            <w:r w:rsidRPr="00506D4B">
              <w:t>3.1 Communicate proposed improvements in accordance with organisational require</w:t>
            </w:r>
            <w:r w:rsidRPr="00506D4B">
              <w:t>ments and integrate feedback</w:t>
            </w:r>
          </w:p>
          <w:p w:rsidR="00000000" w:rsidRPr="00506D4B" w:rsidP="00506D4B">
            <w:pPr>
              <w:pStyle w:val="List"/>
            </w:pPr>
            <w:r w:rsidRPr="00506D4B">
              <w:t>3.2 Identify leading indicators to measure proposed improvements in the value chain</w:t>
            </w:r>
          </w:p>
          <w:p w:rsidR="00000000" w:rsidRPr="00506D4B" w:rsidP="00506D4B">
            <w:pPr>
              <w:pStyle w:val="List"/>
            </w:pPr>
            <w:r w:rsidRPr="00506D4B">
              <w:t>3.3 Evaluate estimated impact of proposed improvements on the value chain</w:t>
            </w:r>
          </w:p>
          <w:p w:rsidR="00000000" w:rsidRPr="00506D4B" w:rsidP="00506D4B">
            <w:pPr>
              <w:pStyle w:val="List"/>
            </w:pPr>
            <w:r w:rsidRPr="00506D4B">
              <w:t>3.4 Communicate estimated impact and leading indicators of the propos</w:t>
            </w:r>
            <w:r w:rsidRPr="00506D4B">
              <w:t>ed improvements in accordance with organisational requirements</w:t>
            </w:r>
          </w:p>
        </w:tc>
      </w:tr>
    </w:tbl>
    <w:p w:rsidR="00000000" w:rsidRPr="00506D4B" w:rsidP="00506D4B">
      <w:pPr>
        <w:pStyle w:val="BodyText"/>
      </w:pPr>
    </w:p>
    <w:p w:rsidR="00000000" w:rsidRPr="00506D4B" w:rsidP="00506D4B">
      <w:pPr>
        <w:pStyle w:val="AllowPageBreak"/>
      </w:pPr>
    </w:p>
    <w:p w:rsidR="00000000" w:rsidRPr="00506D4B" w:rsidP="00506D4B">
      <w:pPr>
        <w:pStyle w:val="Heading1"/>
      </w:pPr>
      <w:bookmarkStart w:id="5" w:name="O_1255770"/>
      <w:bookmarkEnd w:id="5"/>
      <w:r w:rsidRPr="00506D4B">
        <w:t>Foundation Skills</w:t>
      </w:r>
    </w:p>
    <w:p w:rsidR="00000000" w:rsidRPr="009C0083" w:rsidP="009C0083">
      <w:pPr>
        <w:pStyle w:val="BodyText"/>
        <w:rPr>
          <w:i/>
        </w:rPr>
      </w:pPr>
      <w:r w:rsidRPr="009C0083">
        <w:rPr>
          <w:rStyle w:val="Emphasis"/>
        </w:rPr>
        <w:t>This section describes those language, literacy, numeracy, and employment skills that are essential to performance but not explicit in the performance cri</w:t>
      </w:r>
      <w:r w:rsidRPr="009C0083">
        <w:rPr>
          <w:rStyle w:val="Emphasis"/>
        </w:rPr>
        <w:t>teria.</w:t>
      </w:r>
    </w:p>
    <w:tbl>
      <w:tblPr>
        <w:tblW w:w="0" w:type="auto"/>
        <w:tblLayout w:type="fixed"/>
        <w:tblCellMar>
          <w:left w:w="62" w:type="dxa"/>
          <w:right w:w="62" w:type="dxa"/>
        </w:tblCellMar>
        <w:tblLook w:val="0000"/>
      </w:tblPr>
      <w:tblGrid>
        <w:gridCol w:w="2011"/>
        <w:gridCol w:w="6897"/>
      </w:tblGrid>
      <w:tr w:rsidTr="00506D4B">
        <w:tblPrEx>
          <w:tblW w:w="0" w:type="auto"/>
          <w:tblLayout w:type="fixed"/>
          <w:tblCellMar>
            <w:left w:w="62" w:type="dxa"/>
            <w:right w:w="62" w:type="dxa"/>
          </w:tblCellMar>
          <w:tblLook w:val="0000"/>
        </w:tblPrEx>
        <w:trPr>
          <w:tblHeader/>
        </w:trPr>
        <w:tc>
          <w:tcPr>
            <w:tcW w:w="201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6D4B" w:rsidP="00506D4B">
            <w:pPr>
              <w:pStyle w:val="BodyText"/>
            </w:pPr>
            <w:r w:rsidRPr="00506D4B">
              <w:rPr>
                <w:rStyle w:val="SpecialBold"/>
              </w:rPr>
              <w:t>Skill</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6D4B">
            <w:pPr>
              <w:pStyle w:val="BodyText"/>
              <w:rPr>
                <w:lang w:val="en-NZ"/>
              </w:rPr>
            </w:pPr>
            <w:r w:rsidRPr="00506D4B">
              <w:rPr>
                <w:rStyle w:val="SpecialBold"/>
              </w:rPr>
              <w:t>Description</w:t>
            </w:r>
          </w:p>
        </w:tc>
      </w:tr>
      <w:tr w:rsidTr="00506D4B">
        <w:tblPrEx>
          <w:tblW w:w="0" w:type="auto"/>
          <w:tblLayout w:type="fixed"/>
          <w:tblCellMar>
            <w:left w:w="62" w:type="dxa"/>
            <w:right w:w="62" w:type="dxa"/>
          </w:tblCellMar>
          <w:tblLook w:val="0000"/>
        </w:tblPrEx>
        <w:tc>
          <w:tcPr>
            <w:tcW w:w="2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 xml:space="preserve">Numeracy </w:t>
            </w:r>
          </w:p>
        </w:tc>
        <w:tc>
          <w:tcPr>
            <w:tcW w:w="6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ListBullet"/>
              <w:rPr>
                <w:lang w:val="en-NZ"/>
              </w:rPr>
            </w:pPr>
            <w:r w:rsidRPr="00506D4B">
              <w:t>Uses a range of mathematical information embedded in a range of familiar and less familiar documents</w:t>
            </w:r>
          </w:p>
        </w:tc>
      </w:tr>
      <w:tr w:rsidTr="00506D4B">
        <w:tblPrEx>
          <w:tblW w:w="0" w:type="auto"/>
          <w:tblLayout w:type="fixed"/>
          <w:tblCellMar>
            <w:left w:w="62" w:type="dxa"/>
            <w:right w:w="62" w:type="dxa"/>
          </w:tblCellMar>
          <w:tblLook w:val="0000"/>
        </w:tblPrEx>
        <w:tc>
          <w:tcPr>
            <w:tcW w:w="2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Initiative and enterprise</w:t>
            </w:r>
          </w:p>
        </w:tc>
        <w:tc>
          <w:tcPr>
            <w:tcW w:w="68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6D4B" w:rsidP="00506D4B">
            <w:pPr>
              <w:pStyle w:val="ListBullet"/>
            </w:pPr>
            <w:r w:rsidRPr="00506D4B">
              <w:t>Identifies the implications of factors impacting the value chain on potential productivity improvements</w:t>
            </w:r>
          </w:p>
        </w:tc>
      </w:tr>
    </w:tbl>
    <w:p w:rsidR="00000000" w:rsidRPr="00506D4B" w:rsidP="00506D4B">
      <w:pPr>
        <w:pStyle w:val="BodyText"/>
      </w:pPr>
    </w:p>
    <w:p w:rsidR="00000000" w:rsidRPr="00506D4B" w:rsidP="00506D4B">
      <w:pPr>
        <w:pStyle w:val="AllowPageBreak"/>
      </w:pPr>
    </w:p>
    <w:p w:rsidR="00000000" w:rsidRPr="00506D4B" w:rsidP="00506D4B">
      <w:pPr>
        <w:pStyle w:val="Heading1"/>
      </w:pPr>
      <w:bookmarkStart w:id="6" w:name="O_1255772"/>
      <w:bookmarkEnd w:id="6"/>
      <w:r w:rsidRPr="00506D4B">
        <w:t>Unit Mapping Information</w:t>
      </w:r>
    </w:p>
    <w:p w:rsidR="00000000" w:rsidRPr="00506D4B" w:rsidP="009C0083">
      <w:pPr>
        <w:pStyle w:val="BodyText"/>
      </w:pPr>
      <w:r w:rsidRPr="00506D4B">
        <w:t>No equivalent unit. Newly created unit.</w:t>
      </w:r>
    </w:p>
    <w:p w:rsidR="00000000" w:rsidRPr="00506D4B" w:rsidP="00506D4B">
      <w:pPr>
        <w:pStyle w:val="Heading1"/>
      </w:pPr>
      <w:bookmarkStart w:id="7" w:name="O_1255779"/>
      <w:bookmarkEnd w:id="7"/>
      <w:r w:rsidRPr="00506D4B">
        <w:t>Links</w:t>
      </w:r>
    </w:p>
    <w:p w:rsidR="00000000" w:rsidRPr="00506D4B" w:rsidP="009C0083">
      <w:pPr>
        <w:pStyle w:val="BodyText"/>
      </w:pPr>
      <w:r w:rsidRPr="00506D4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47028">
        <w:rPr>
          <w:rStyle w:val="Hyperlink"/>
        </w:rPr>
        <w:t>https://vetnet.gov.au/Pages/TrainingDocs.aspx?q=88a61002-9a21-4386-aaf8-69c76e675272</w:t>
      </w:r>
      <w:r>
        <w:fldChar w:fldCharType="end"/>
      </w:r>
    </w:p>
    <w:p w:rsidR="00000000" w:rsidRPr="00506D4B" w:rsidP="009C0083">
      <w:pPr>
        <w:pStyle w:val="BodyText"/>
        <w:sectPr w:rsidSect="00506D4B">
          <w:headerReference w:type="default" r:id="rId10"/>
          <w:footerReference w:type="default" r:id="rId11"/>
          <w:pgSz w:w="11908" w:h="16833"/>
          <w:pgMar w:top="1702" w:right="1418" w:bottom="1702" w:left="1418" w:header="992" w:footer="992" w:gutter="0"/>
          <w:cols w:space="720"/>
          <w:noEndnote/>
          <w:docGrid w:linePitch="299"/>
        </w:sectPr>
      </w:pPr>
    </w:p>
    <w:p w:rsidR="00000000" w:rsidRPr="00506D4B" w:rsidP="00506D4B">
      <w:pPr>
        <w:pStyle w:val="SuperHeading"/>
      </w:pPr>
      <w:r w:rsidRPr="00506D4B">
        <w:t>Assessment Requirements for RIIARO404 Improve outcomes within a d</w:t>
      </w:r>
      <w:r w:rsidRPr="00506D4B">
        <w:t>istributed value chain network</w:t>
      </w:r>
    </w:p>
    <w:p w:rsidR="00000000" w:rsidRPr="00506D4B" w:rsidP="00506D4B">
      <w:pPr>
        <w:pStyle w:val="Heading1"/>
      </w:pPr>
      <w:bookmarkStart w:id="8" w:name="O_1255774"/>
      <w:bookmarkEnd w:id="8"/>
      <w:r w:rsidRPr="00506D4B">
        <w:t>Modification History</w:t>
      </w:r>
    </w:p>
    <w:tbl>
      <w:tblPr>
        <w:tblW w:w="0" w:type="auto"/>
        <w:tblLayout w:type="fixed"/>
        <w:tblCellMar>
          <w:left w:w="62" w:type="dxa"/>
          <w:right w:w="62" w:type="dxa"/>
        </w:tblCellMar>
        <w:tblLook w:val="0000"/>
      </w:tblPr>
      <w:tblGrid>
        <w:gridCol w:w="2728"/>
        <w:gridCol w:w="6344"/>
      </w:tblGrid>
      <w:tr w:rsidTr="00506D4B">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D4B">
            <w:pPr>
              <w:pStyle w:val="BodyText"/>
              <w:rPr>
                <w:lang w:val="en-NZ"/>
              </w:rPr>
            </w:pPr>
            <w:r w:rsidRPr="00506D4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D4B" w:rsidP="00506D4B">
            <w:pPr>
              <w:pStyle w:val="BodyText"/>
            </w:pPr>
            <w:r w:rsidRPr="00506D4B">
              <w:t>This version first released with RII Resources and Infrastructure Industry Training Package Version 9.0.</w:t>
            </w:r>
          </w:p>
          <w:p w:rsidR="00000000" w:rsidRPr="00506D4B" w:rsidP="00506D4B">
            <w:pPr>
              <w:pStyle w:val="BodyText"/>
            </w:pPr>
            <w:r w:rsidRPr="00506D4B">
              <w:t>Newly created unit.</w:t>
            </w:r>
          </w:p>
        </w:tc>
      </w:tr>
    </w:tbl>
    <w:p w:rsidR="00000000" w:rsidRPr="00506D4B" w:rsidP="00506D4B">
      <w:pPr>
        <w:pStyle w:val="BodyText"/>
      </w:pPr>
    </w:p>
    <w:p w:rsidR="00000000" w:rsidRPr="00506D4B" w:rsidP="00506D4B">
      <w:pPr>
        <w:pStyle w:val="AllowPageBreak"/>
      </w:pPr>
    </w:p>
    <w:p w:rsidR="00000000" w:rsidRPr="00506D4B" w:rsidP="00506D4B">
      <w:pPr>
        <w:pStyle w:val="Heading1"/>
      </w:pPr>
      <w:bookmarkStart w:id="9" w:name="O_1255775"/>
      <w:bookmarkEnd w:id="9"/>
      <w:r w:rsidRPr="00506D4B">
        <w:t>Performance Evidence</w:t>
      </w:r>
    </w:p>
    <w:p w:rsidR="00000000" w:rsidRPr="00506D4B" w:rsidP="009C0083">
      <w:pPr>
        <w:pStyle w:val="BodyText"/>
      </w:pPr>
      <w:r w:rsidRPr="00506D4B">
        <w:t>The cand</w:t>
      </w:r>
      <w:r w:rsidRPr="00506D4B">
        <w:t>idate must demonstrate the ability to complete the tasks outlined in the elements, performance criteria and foundation skills of this unit, including evidence of the ability to:</w:t>
      </w:r>
    </w:p>
    <w:p w:rsidR="00000000" w:rsidRPr="00506D4B" w:rsidP="00506D4B">
      <w:pPr>
        <w:pStyle w:val="ListBullet"/>
      </w:pPr>
      <w:r w:rsidRPr="00506D4B">
        <w:t>identify a proposed improvement for at least 1 process within a value chain network.</w:t>
      </w:r>
    </w:p>
    <w:p w:rsidR="00000000" w:rsidRPr="00506D4B" w:rsidP="00506D4B">
      <w:pPr>
        <w:pStyle w:val="BodyText"/>
      </w:pPr>
    </w:p>
    <w:p w:rsidR="00000000" w:rsidRPr="00506D4B" w:rsidP="009C0083">
      <w:pPr>
        <w:pStyle w:val="BodyText"/>
      </w:pPr>
      <w:r w:rsidRPr="00506D4B">
        <w:t>During the above, the candidate must:</w:t>
      </w:r>
    </w:p>
    <w:p w:rsidR="00000000" w:rsidRPr="00506D4B" w:rsidP="00506D4B">
      <w:pPr>
        <w:pStyle w:val="ListBullet"/>
      </w:pPr>
      <w:r w:rsidRPr="00506D4B">
        <w:t>evaluate and report on the estimated impact and leading indicator of the proposed improvement in accordance with organisational req</w:t>
      </w:r>
      <w:r w:rsidRPr="00506D4B">
        <w:t>uirements.</w:t>
      </w:r>
    </w:p>
    <w:p w:rsidR="00000000" w:rsidRPr="00506D4B" w:rsidP="00506D4B">
      <w:pPr>
        <w:pStyle w:val="AllowPageBreak"/>
      </w:pPr>
    </w:p>
    <w:p w:rsidR="00000000" w:rsidRPr="00506D4B" w:rsidP="00506D4B">
      <w:pPr>
        <w:pStyle w:val="Heading1"/>
      </w:pPr>
      <w:bookmarkStart w:id="10" w:name="O_1255776"/>
      <w:bookmarkEnd w:id="10"/>
      <w:r w:rsidRPr="00506D4B">
        <w:t>Knowledge Evidence</w:t>
      </w:r>
    </w:p>
    <w:p w:rsidR="00000000" w:rsidRPr="00506D4B" w:rsidP="009C0083">
      <w:pPr>
        <w:pStyle w:val="BodyText"/>
      </w:pPr>
      <w:r w:rsidRPr="00506D4B">
        <w:t>The candidate must be able to demonstrate knowledge to complete the tasks outlined in the elements, performance criteria and foundation skills of this unit, including knowledge of:</w:t>
      </w:r>
    </w:p>
    <w:p w:rsidR="00000000" w:rsidRPr="00506D4B" w:rsidP="00506D4B">
      <w:pPr>
        <w:pStyle w:val="ListBullet"/>
      </w:pPr>
      <w:r w:rsidRPr="00506D4B">
        <w:t>key features and componen</w:t>
      </w:r>
      <w:r w:rsidRPr="00506D4B">
        <w:t>ts of value chains within an organisation’s distributed value chain network, and the interfaces between them</w:t>
      </w:r>
    </w:p>
    <w:p w:rsidR="00000000" w:rsidRPr="00506D4B" w:rsidP="00506D4B">
      <w:pPr>
        <w:pStyle w:val="ListBullet"/>
      </w:pPr>
      <w:r w:rsidRPr="00506D4B">
        <w:t>performance measures for value chain outputs</w:t>
      </w:r>
    </w:p>
    <w:p w:rsidR="00000000" w:rsidRPr="00506D4B" w:rsidP="00506D4B">
      <w:pPr>
        <w:pStyle w:val="ListBullet"/>
      </w:pPr>
      <w:r w:rsidRPr="00506D4B">
        <w:t>factors that impact quality, quantity, and productivity in the value chain</w:t>
      </w:r>
    </w:p>
    <w:p w:rsidR="00000000" w:rsidRPr="00506D4B" w:rsidP="00506D4B">
      <w:pPr>
        <w:pStyle w:val="ListBullet"/>
      </w:pPr>
      <w:r w:rsidRPr="00506D4B">
        <w:t xml:space="preserve">techniques for value chain </w:t>
      </w:r>
      <w:r w:rsidRPr="00506D4B">
        <w:t>mapping and analysis</w:t>
      </w:r>
    </w:p>
    <w:p w:rsidR="00000000" w:rsidRPr="00506D4B" w:rsidP="00506D4B">
      <w:pPr>
        <w:pStyle w:val="ListBullet"/>
      </w:pPr>
      <w:r w:rsidRPr="00506D4B">
        <w:t>key features and components of schematics as they relate to value chains</w:t>
      </w:r>
    </w:p>
    <w:p w:rsidR="00000000" w:rsidRPr="00506D4B" w:rsidP="00506D4B">
      <w:pPr>
        <w:pStyle w:val="ListBullet"/>
      </w:pPr>
      <w:r w:rsidRPr="00506D4B">
        <w:t>data analytic techniques for delay and trend analysis of value chain productivity</w:t>
      </w:r>
    </w:p>
    <w:p w:rsidR="00000000" w:rsidRPr="00506D4B" w:rsidP="00506D4B">
      <w:pPr>
        <w:pStyle w:val="ListBullet"/>
      </w:pPr>
      <w:r w:rsidRPr="00506D4B">
        <w:t>data sources relating to planning, inputs, activities, outputs, metrics and curr</w:t>
      </w:r>
      <w:r w:rsidRPr="00506D4B">
        <w:t>ent versus required performance</w:t>
      </w:r>
    </w:p>
    <w:p w:rsidR="00000000" w:rsidRPr="00506D4B" w:rsidP="00506D4B">
      <w:pPr>
        <w:pStyle w:val="ListBullet"/>
      </w:pPr>
      <w:r w:rsidRPr="00506D4B">
        <w:t>key features and functions of process improvement tools</w:t>
      </w:r>
    </w:p>
    <w:p w:rsidR="00000000" w:rsidRPr="00506D4B" w:rsidP="00506D4B">
      <w:pPr>
        <w:pStyle w:val="ListBullet"/>
      </w:pPr>
      <w:r w:rsidRPr="00506D4B">
        <w:t>systems thinking techniques for considering the holistic impact of decisions on other system parts within organisation’s value chain</w:t>
      </w:r>
    </w:p>
    <w:p w:rsidR="00000000" w:rsidRPr="00506D4B" w:rsidP="00506D4B">
      <w:pPr>
        <w:pStyle w:val="ListBullet"/>
      </w:pPr>
      <w:r w:rsidRPr="00506D4B">
        <w:t>methods and technology for predicti</w:t>
      </w:r>
      <w:r w:rsidRPr="00506D4B">
        <w:t>ng effects of value chain improvements prior to implementation, including leading and lagging indicators</w:t>
      </w:r>
    </w:p>
    <w:p w:rsidR="00000000" w:rsidRPr="00506D4B" w:rsidP="00506D4B">
      <w:pPr>
        <w:pStyle w:val="ListBullet"/>
      </w:pPr>
      <w:r w:rsidRPr="00506D4B">
        <w:t>organisational risk-assessment processes for assessing the impacts of making value chain improvements within a value chain network.</w:t>
      </w:r>
    </w:p>
    <w:p w:rsidR="00000000" w:rsidRPr="00506D4B" w:rsidP="00506D4B">
      <w:pPr>
        <w:pStyle w:val="AllowPageBreak"/>
      </w:pPr>
    </w:p>
    <w:p w:rsidR="00000000" w:rsidRPr="00506D4B" w:rsidP="00506D4B">
      <w:pPr>
        <w:pStyle w:val="Heading1"/>
      </w:pPr>
      <w:bookmarkStart w:id="11" w:name="O_1255777"/>
      <w:bookmarkEnd w:id="11"/>
      <w:r w:rsidRPr="00506D4B">
        <w:t>Assessment Conditions</w:t>
      </w:r>
    </w:p>
    <w:p w:rsidR="00000000" w:rsidRPr="00506D4B" w:rsidP="009C0083">
      <w:pPr>
        <w:pStyle w:val="BodyText"/>
      </w:pPr>
      <w:r w:rsidRPr="00506D4B">
        <w:t>Mandatory conditions for assessment of this unit are stipulated below. The assessment must:</w:t>
      </w:r>
    </w:p>
    <w:p w:rsidR="00000000" w:rsidRPr="00506D4B" w:rsidP="00506D4B">
      <w:pPr>
        <w:pStyle w:val="ListBullet"/>
      </w:pPr>
      <w:r w:rsidRPr="00506D4B">
        <w:t>include access to:</w:t>
      </w:r>
    </w:p>
    <w:p w:rsidR="00000000" w:rsidRPr="00506D4B" w:rsidP="00506D4B">
      <w:pPr>
        <w:pStyle w:val="ListBullet2"/>
      </w:pPr>
      <w:r w:rsidRPr="00506D4B">
        <w:t>personal protective equipment</w:t>
      </w:r>
    </w:p>
    <w:p w:rsidR="00000000" w:rsidRPr="00506D4B" w:rsidP="00506D4B">
      <w:pPr>
        <w:pStyle w:val="ListBullet2"/>
      </w:pPr>
      <w:r w:rsidRPr="00506D4B">
        <w:t>organisational policies and planning priorities</w:t>
      </w:r>
    </w:p>
    <w:p w:rsidR="00000000" w:rsidRPr="00506D4B" w:rsidP="00506D4B">
      <w:pPr>
        <w:pStyle w:val="ListBullet2"/>
      </w:pPr>
      <w:r w:rsidRPr="00506D4B">
        <w:t>process improvement tools and methods</w:t>
      </w:r>
    </w:p>
    <w:p w:rsidR="00000000" w:rsidRPr="00506D4B" w:rsidP="00506D4B">
      <w:pPr>
        <w:pStyle w:val="ListBullet"/>
      </w:pPr>
      <w:r w:rsidRPr="00506D4B">
        <w:t>be conducted in a safe environment; and,</w:t>
      </w:r>
    </w:p>
    <w:p w:rsidR="00000000" w:rsidRPr="00506D4B" w:rsidP="00506D4B">
      <w:pPr>
        <w:pStyle w:val="ListBullet"/>
      </w:pPr>
      <w:r w:rsidRPr="00506D4B">
        <w:t>be assessed in the context of this sector’s work environment; and,</w:t>
      </w:r>
    </w:p>
    <w:p w:rsidR="00000000" w:rsidRPr="00506D4B" w:rsidP="00506D4B">
      <w:pPr>
        <w:pStyle w:val="ListBullet"/>
      </w:pPr>
      <w:r w:rsidRPr="00506D4B">
        <w:t>be assessed in compliance with legislative and regulatory requirements and using policies, procedures and processes directly related to the industry</w:t>
      </w:r>
      <w:r w:rsidRPr="00506D4B">
        <w:t xml:space="preserve"> sector for which the unit is being assessed; and,</w:t>
      </w:r>
    </w:p>
    <w:p w:rsidR="00000000" w:rsidRPr="00506D4B" w:rsidP="00506D4B">
      <w:pPr>
        <w:pStyle w:val="ListBullet"/>
      </w:pPr>
      <w:r w:rsidRPr="00506D4B">
        <w:t>confirm consistent performance can be applied in a range of relevant workplace circumstances.</w:t>
      </w:r>
    </w:p>
    <w:p w:rsidR="00000000" w:rsidRPr="00506D4B" w:rsidP="00506D4B">
      <w:pPr>
        <w:pStyle w:val="BodyText"/>
      </w:pPr>
    </w:p>
    <w:p w:rsidR="00000000" w:rsidRPr="00506D4B" w:rsidP="009C0083">
      <w:pPr>
        <w:pStyle w:val="BodyText"/>
      </w:pPr>
      <w:r w:rsidRPr="00506D4B">
        <w:t>Where personal safety or environmental damage are limiting factors, assessment may occur in a simulated work e</w:t>
      </w:r>
      <w:r w:rsidRPr="00506D4B">
        <w:t>nvironment* provided it is realistic and sufficiently rigorous to cover all aspects of this sector’s workplace performance, including environment, task skills, task management skills, contingency management skills and job role environment skills.</w:t>
      </w:r>
    </w:p>
    <w:p w:rsidR="00000000" w:rsidRPr="00506D4B" w:rsidP="00506D4B">
      <w:pPr>
        <w:pStyle w:val="Heading3"/>
      </w:pPr>
      <w:r w:rsidRPr="00506D4B">
        <w:t xml:space="preserve">Assessor </w:t>
      </w:r>
      <w:r w:rsidRPr="00506D4B">
        <w:t>requirements</w:t>
      </w:r>
    </w:p>
    <w:p w:rsidR="00000000" w:rsidRPr="00506D4B" w:rsidP="009C0083">
      <w:pPr>
        <w:pStyle w:val="BodyText"/>
      </w:pPr>
      <w:r w:rsidRPr="00506D4B">
        <w:t xml:space="preserve">Assessors must be able to clearly demonstrate current and relevant industry knowledge and experience to satisfy the mandatory regulatory standards as set out in </w:t>
      </w:r>
      <w:r w:rsidRPr="00506D4B">
        <w:t>the Standards for Registered Training Organisations 2015/Australian Quality Training Framework mandatory requirements for assessors current at the time of assessment and any relevant licensing and certification requirements.</w:t>
      </w:r>
    </w:p>
    <w:p w:rsidR="00000000" w:rsidRPr="00506D4B" w:rsidP="009C0083">
      <w:pPr>
        <w:pStyle w:val="BodyText"/>
      </w:pPr>
      <w:r w:rsidRPr="00506D4B">
        <w:t>This includes:</w:t>
      </w:r>
    </w:p>
    <w:p w:rsidR="00000000" w:rsidRPr="00506D4B" w:rsidP="00506D4B">
      <w:pPr>
        <w:pStyle w:val="ListBullet"/>
      </w:pPr>
      <w:r w:rsidRPr="00506D4B">
        <w:t>the minimum yea</w:t>
      </w:r>
      <w:r w:rsidRPr="00506D4B">
        <w:t>rs of current** work experience after competency has been obtained as specified below in an industry sector relevant to the outcomes of the unit.</w:t>
      </w:r>
    </w:p>
    <w:p w:rsidR="00000000" w:rsidRPr="00506D4B" w:rsidP="00506D4B">
      <w:pPr>
        <w:pStyle w:val="BodyText"/>
      </w:pPr>
    </w:p>
    <w:p w:rsidR="00000000" w:rsidRPr="00506D4B" w:rsidP="009C0083">
      <w:pPr>
        <w:pStyle w:val="BodyText"/>
      </w:pPr>
      <w:r w:rsidRPr="00506D4B">
        <w:t>It is also acceptable for the appropriately qualified assessor to work with an industry expert to conduct ass</w:t>
      </w:r>
      <w:r w:rsidRPr="00506D4B">
        <w:t>essment together and for the industry expert to be involved in the assessment judgement. The industry expert must have current industry skills directly relevant to the training and assessment being provided. This means the industry subject matter expert mu</w:t>
      </w:r>
      <w:r w:rsidRPr="00506D4B">
        <w:t>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506D4B">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TableHeading"/>
              <w:rPr>
                <w:lang w:val="en-NZ"/>
              </w:rPr>
            </w:pPr>
            <w:r w:rsidRPr="00506D4B">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TableHeading"/>
              <w:rPr>
                <w:lang w:val="en-NZ"/>
              </w:rPr>
            </w:pPr>
            <w:r w:rsidRPr="00506D4B">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TableHeading"/>
              <w:rPr>
                <w:lang w:val="en-NZ"/>
              </w:rPr>
            </w:pPr>
            <w:r w:rsidRPr="00506D4B">
              <w:t>R</w:t>
            </w:r>
            <w:r w:rsidRPr="00506D4B">
              <w:t>equired assessor or industry subject matter expert experience</w:t>
            </w:r>
          </w:p>
        </w:tc>
      </w:tr>
      <w:tr w:rsidTr="00506D4B">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1 year</w:t>
            </w:r>
          </w:p>
        </w:tc>
      </w:tr>
      <w:tr w:rsidTr="00506D4B">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2 years</w:t>
            </w:r>
          </w:p>
        </w:tc>
      </w:tr>
      <w:tr w:rsidTr="00506D4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3 years</w:t>
            </w:r>
          </w:p>
        </w:tc>
      </w:tr>
      <w:tr w:rsidTr="00506D4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Given that this is an emerging industry area, assessors are required to demonstrate vocational competencies at least to the level being assessed, and current industry skills directly relevant to the assessment being provided.</w:t>
            </w:r>
          </w:p>
        </w:tc>
      </w:tr>
      <w:tr w:rsidTr="00506D4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D4B">
            <w:pPr>
              <w:pStyle w:val="BodyText"/>
              <w:rPr>
                <w:lang w:val="en-NZ"/>
              </w:rPr>
            </w:pPr>
            <w:r w:rsidRPr="00506D4B">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6D4B" w:rsidP="00506D4B">
            <w:pPr>
              <w:pStyle w:val="BodyText"/>
            </w:pPr>
            <w:r w:rsidRPr="00506D4B">
              <w:t>Where this uni</w:t>
            </w:r>
            <w:r w:rsidRPr="00506D4B">
              <w:t>t is being assessed outside of the resources and infrastructure sectors assessor and/or industry subject matter expert experience should be in line with industry standards for the sector in which it is being assessed and where no industry standard is speci</w:t>
            </w:r>
            <w:r w:rsidRPr="00506D4B">
              <w:t>fied should comply with any relevant regulation.</w:t>
            </w:r>
          </w:p>
        </w:tc>
      </w:tr>
    </w:tbl>
    <w:p w:rsidR="00000000" w:rsidRPr="00506D4B" w:rsidP="009C0083">
      <w:pPr>
        <w:pStyle w:val="BodyText"/>
      </w:pPr>
      <w:r w:rsidRPr="00506D4B">
        <w:t>*Guidance on simulated environments has been stipulated in the Companion Volume Implementation Guide located on VETNet.</w:t>
      </w:r>
    </w:p>
    <w:p w:rsidR="00000000" w:rsidRPr="00506D4B" w:rsidP="009C0083">
      <w:pPr>
        <w:pStyle w:val="BodyText"/>
      </w:pPr>
      <w:r w:rsidRPr="00506D4B">
        <w:t>**Assessors can demonstrate current work experience through employment within industr</w:t>
      </w:r>
      <w:r w:rsidRPr="00506D4B">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506D4B" w:rsidP="009C0083">
      <w:pPr>
        <w:pStyle w:val="BodyText"/>
      </w:pPr>
      <w:r w:rsidRPr="00506D4B">
        <w:t>*</w:t>
      </w:r>
      <w:r w:rsidRPr="00506D4B">
        <w:t>**Excluding units coded ‘RIIARO’ (Autonomous and Remote Operations).</w:t>
      </w:r>
    </w:p>
    <w:p w:rsidR="00000000" w:rsidRPr="00506D4B" w:rsidP="00506D4B">
      <w:pPr>
        <w:pStyle w:val="Heading1"/>
      </w:pPr>
      <w:bookmarkStart w:id="12" w:name="O_1255780"/>
      <w:bookmarkEnd w:id="12"/>
      <w:r w:rsidRPr="00506D4B">
        <w:t>Links</w:t>
      </w:r>
    </w:p>
    <w:p w:rsidR="00000000" w:rsidRPr="00506D4B" w:rsidP="009C0083">
      <w:pPr>
        <w:pStyle w:val="BodyText"/>
      </w:pPr>
      <w:r w:rsidRPr="00506D4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47028">
        <w:rPr>
          <w:rStyle w:val="Hyperlink"/>
        </w:rPr>
        <w:t>https://vetnet.gov.au/Pages/TrainingDocs.aspx?q=88a61002-9a21-4386-aaf8-69c76e675272</w:t>
      </w:r>
      <w:r>
        <w:fldChar w:fldCharType="end"/>
      </w:r>
    </w:p>
    <w:p w:rsidR="00000000" w:rsidRPr="00506D4B" w:rsidP="00506D4B"/>
    <w:sectPr w:rsidSect="00506D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B" w:rsidRPr="009C0083" w:rsidP="009C0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083" w:rsidP="00506D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0083" w:rsidP="00506D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C0083" w:rsidP="00506D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B" w:rsidP="00506D4B">
    <w:pPr>
      <w:pStyle w:val="Footer"/>
      <w:framePr w:wrap="around"/>
    </w:pPr>
    <w:r>
      <w:fldChar w:fldCharType="begin"/>
    </w:r>
    <w:r>
      <w:instrText xml:space="preserve"> DOCPROPERTY  Subject  \* MERGEFORMAT </w:instrText>
    </w:r>
    <w:r>
      <w:fldChar w:fldCharType="separate"/>
    </w:r>
    <w:r w:rsidR="009C0083">
      <w:t>Approved</w:t>
    </w:r>
    <w:r w:rsidR="009C0083">
      <w:fldChar w:fldCharType="end"/>
    </w:r>
    <w:r>
      <w:tab/>
      <w:t xml:space="preserve">Page </w:t>
    </w:r>
    <w:r>
      <w:fldChar w:fldCharType="begin"/>
    </w:r>
    <w:r>
      <w:instrText xml:space="preserve"> PAGE  \* Arabic  \* MERGEFORMAT </w:instrText>
    </w:r>
    <w:r>
      <w:fldChar w:fldCharType="separate"/>
    </w:r>
    <w:r w:rsidR="009C00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0083">
      <w:rPr>
        <w:noProof/>
      </w:rPr>
      <w:t>5</w:t>
    </w:r>
    <w:r>
      <w:rPr>
        <w:noProof/>
      </w:rPr>
      <w:fldChar w:fldCharType="end"/>
    </w:r>
  </w:p>
  <w:p w:rsidR="00506D4B" w:rsidP="00506D4B">
    <w:pPr>
      <w:pStyle w:val="Footer"/>
      <w:framePr w:wrap="around"/>
    </w:pPr>
    <w:r>
      <w:t xml:space="preserve">© Commonwealth of Australia, </w:t>
    </w:r>
    <w:r>
      <w:fldChar w:fldCharType="begin"/>
    </w:r>
    <w:r>
      <w:instrText xml:space="preserve"> DATE  \@ "yyyy"  \* MERGEFORMAT </w:instrText>
    </w:r>
    <w:r>
      <w:fldChar w:fldCharType="separate"/>
    </w:r>
    <w:r w:rsidR="009C0083">
      <w:rPr>
        <w:noProof/>
      </w:rPr>
      <w:t>2025</w:t>
    </w:r>
    <w:r>
      <w:fldChar w:fldCharType="end"/>
    </w:r>
    <w:r>
      <w:tab/>
    </w:r>
    <w:r>
      <w:fldChar w:fldCharType="begin"/>
    </w:r>
    <w:r>
      <w:instrText xml:space="preserve"> DOCPROPERTY  Author  \* MERGEFORMAT </w:instrText>
    </w:r>
    <w:r>
      <w:fldChar w:fldCharType="separate"/>
    </w:r>
    <w:r w:rsidR="009C0083">
      <w:t>Mining and Automotive Skills Alliance</w:t>
    </w:r>
    <w:r w:rsidR="009C0083">
      <w:fldChar w:fldCharType="end"/>
    </w:r>
  </w:p>
  <w:p w:rsidR="00506D4B" w:rsidP="00506D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0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D4B" w:rsidRPr="009C0083" w:rsidP="009C00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083" w:rsidRPr="002D2AF8" w:rsidP="00506D4B">
    <w:pPr>
      <w:pStyle w:val="Header"/>
      <w:framePr w:wrap="around"/>
    </w:pPr>
    <w:r>
      <w:fldChar w:fldCharType="begin"/>
    </w:r>
    <w:r>
      <w:instrText xml:space="preserve"> TITLE   \* MERGEFORMAT </w:instrText>
    </w:r>
    <w:r>
      <w:fldChar w:fldCharType="separate"/>
    </w:r>
    <w:r>
      <w:t>RIIARO404 Improve outcomes within a distributed value chain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0083" w:rsidP="00506D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4B" w:rsidRPr="002D2AF8" w:rsidP="00506D4B">
    <w:pPr>
      <w:pStyle w:val="Header"/>
      <w:framePr w:wrap="around"/>
    </w:pPr>
    <w:r>
      <w:fldChar w:fldCharType="begin"/>
    </w:r>
    <w:r>
      <w:instrText xml:space="preserve"> TITLE   \* MERGEFORMAT </w:instrText>
    </w:r>
    <w:r>
      <w:fldChar w:fldCharType="separate"/>
    </w:r>
    <w:r w:rsidR="009C0083">
      <w:t>RIIARO404 Improve outcomes within a distributed value chain network</w:t>
    </w:r>
    <w:r w:rsidR="009C0083">
      <w:fldChar w:fldCharType="end"/>
    </w:r>
    <w:r>
      <w:tab/>
      <w:t xml:space="preserve">Date this document was generated: </w:t>
    </w:r>
    <w:r>
      <w:fldChar w:fldCharType="begin"/>
    </w:r>
    <w:r>
      <w:instrText xml:space="preserve"> CREATEDATE  \@ "d MMMM yyyy"  \* MERGEFORMAT </w:instrText>
    </w:r>
    <w:r>
      <w:fldChar w:fldCharType="separate"/>
    </w:r>
    <w:r w:rsidR="009C0083">
      <w:rPr>
        <w:noProof/>
      </w:rPr>
      <w:t>2 March 2025</w:t>
    </w:r>
    <w:r>
      <w:fldChar w:fldCharType="end"/>
    </w:r>
  </w:p>
  <w:p w:rsidR="00506D4B" w:rsidP="00506D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1C2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D61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141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D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D4B"/>
    <w:pPr>
      <w:spacing w:before="360" w:after="60"/>
      <w:outlineLvl w:val="0"/>
    </w:pPr>
    <w:rPr>
      <w:sz w:val="32"/>
    </w:rPr>
  </w:style>
  <w:style w:type="paragraph" w:styleId="Heading2">
    <w:name w:val="heading 2"/>
    <w:basedOn w:val="HeadingBase"/>
    <w:next w:val="BodyText"/>
    <w:link w:val="Heading2Char"/>
    <w:qFormat/>
    <w:rsid w:val="00506D4B"/>
    <w:pPr>
      <w:keepLines/>
      <w:spacing w:before="240" w:after="120"/>
      <w:outlineLvl w:val="1"/>
    </w:pPr>
    <w:rPr>
      <w:sz w:val="28"/>
      <w:szCs w:val="40"/>
    </w:rPr>
  </w:style>
  <w:style w:type="paragraph" w:styleId="Heading3">
    <w:name w:val="heading 3"/>
    <w:basedOn w:val="HeadingBase"/>
    <w:next w:val="BodyText"/>
    <w:link w:val="Heading3Char"/>
    <w:qFormat/>
    <w:rsid w:val="00506D4B"/>
    <w:pPr>
      <w:spacing w:before="180" w:after="120"/>
      <w:outlineLvl w:val="2"/>
    </w:pPr>
    <w:rPr>
      <w:spacing w:val="-10"/>
      <w:kern w:val="32"/>
    </w:rPr>
  </w:style>
  <w:style w:type="paragraph" w:styleId="Heading4">
    <w:name w:val="heading 4"/>
    <w:basedOn w:val="HeadingBase"/>
    <w:next w:val="BodyText"/>
    <w:link w:val="Heading4Char"/>
    <w:qFormat/>
    <w:rsid w:val="00506D4B"/>
    <w:pPr>
      <w:spacing w:before="160" w:after="120"/>
      <w:outlineLvl w:val="3"/>
    </w:pPr>
    <w:rPr>
      <w:sz w:val="22"/>
    </w:rPr>
  </w:style>
  <w:style w:type="paragraph" w:styleId="Heading5">
    <w:name w:val="heading 5"/>
    <w:basedOn w:val="HeadingBase"/>
    <w:next w:val="Normal"/>
    <w:link w:val="Heading5Char"/>
    <w:qFormat/>
    <w:rsid w:val="00506D4B"/>
    <w:pPr>
      <w:spacing w:before="80"/>
      <w:outlineLvl w:val="4"/>
    </w:pPr>
    <w:rPr>
      <w:color w:val="918585"/>
      <w:sz w:val="20"/>
    </w:rPr>
  </w:style>
  <w:style w:type="paragraph" w:styleId="Heading6">
    <w:name w:val="heading 6"/>
    <w:basedOn w:val="HeadingBase"/>
    <w:next w:val="Normal"/>
    <w:link w:val="Heading6Char"/>
    <w:qFormat/>
    <w:rsid w:val="00506D4B"/>
    <w:pPr>
      <w:spacing w:before="60"/>
      <w:outlineLvl w:val="5"/>
    </w:pPr>
    <w:rPr>
      <w:color w:val="918585"/>
      <w:sz w:val="20"/>
    </w:rPr>
  </w:style>
  <w:style w:type="paragraph" w:styleId="Heading7">
    <w:name w:val="heading 7"/>
    <w:basedOn w:val="Normal"/>
    <w:next w:val="Normal"/>
    <w:link w:val="Heading7Char"/>
    <w:qFormat/>
    <w:rsid w:val="00506D4B"/>
    <w:pPr>
      <w:ind w:left="720"/>
      <w:outlineLvl w:val="6"/>
    </w:pPr>
    <w:rPr>
      <w:i/>
    </w:rPr>
  </w:style>
  <w:style w:type="paragraph" w:styleId="Heading8">
    <w:name w:val="heading 8"/>
    <w:basedOn w:val="Normal"/>
    <w:next w:val="Normal"/>
    <w:link w:val="Heading8Char"/>
    <w:qFormat/>
    <w:rsid w:val="00506D4B"/>
    <w:pPr>
      <w:ind w:left="720"/>
      <w:outlineLvl w:val="7"/>
    </w:pPr>
    <w:rPr>
      <w:i/>
    </w:rPr>
  </w:style>
  <w:style w:type="paragraph" w:styleId="Heading9">
    <w:name w:val="heading 9"/>
    <w:basedOn w:val="Normal"/>
    <w:next w:val="Normal"/>
    <w:link w:val="Heading9Char"/>
    <w:qFormat/>
    <w:rsid w:val="00506D4B"/>
    <w:pPr>
      <w:ind w:left="720"/>
      <w:outlineLvl w:val="8"/>
    </w:pPr>
    <w:rPr>
      <w:i/>
    </w:rPr>
  </w:style>
  <w:style w:type="character" w:default="1" w:styleId="DefaultParagraphFont">
    <w:name w:val="Default Paragraph Font"/>
    <w:uiPriority w:val="1"/>
    <w:unhideWhenUsed/>
    <w:rsid w:val="00506D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D4B"/>
  </w:style>
  <w:style w:type="character" w:customStyle="1" w:styleId="Heading1Char">
    <w:name w:val="Heading 1 Char"/>
    <w:basedOn w:val="DefaultParagraphFont"/>
    <w:link w:val="Heading1"/>
    <w:rsid w:val="00506D4B"/>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506D4B"/>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506D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D4B"/>
    <w:rPr>
      <w:rFonts w:ascii="Times New Roman" w:eastAsia="Times New Roman" w:hAnsi="Times New Roman" w:cs="Times New Roman"/>
      <w:sz w:val="24"/>
      <w:lang w:eastAsia="en-US"/>
    </w:rPr>
  </w:style>
  <w:style w:type="paragraph" w:styleId="List">
    <w:name w:val="List"/>
    <w:basedOn w:val="BodyText"/>
    <w:next w:val="BodyText"/>
    <w:rsid w:val="00506D4B"/>
    <w:pPr>
      <w:tabs>
        <w:tab w:val="left" w:pos="340"/>
      </w:tabs>
      <w:spacing w:before="60" w:after="60"/>
      <w:ind w:left="340" w:hanging="340"/>
    </w:pPr>
  </w:style>
  <w:style w:type="paragraph" w:styleId="ListBullet">
    <w:name w:val="List Bullet"/>
    <w:basedOn w:val="List"/>
    <w:rsid w:val="00506D4B"/>
    <w:pPr>
      <w:numPr>
        <w:numId w:val="12"/>
      </w:numPr>
      <w:tabs>
        <w:tab w:val="clear" w:pos="340"/>
      </w:tabs>
      <w:spacing w:before="40" w:after="40"/>
    </w:pPr>
  </w:style>
  <w:style w:type="character" w:customStyle="1" w:styleId="SpecialBold">
    <w:name w:val="Special Bold"/>
    <w:basedOn w:val="DefaultParagraphFont"/>
    <w:rsid w:val="00506D4B"/>
    <w:rPr>
      <w:b/>
      <w:spacing w:val="0"/>
    </w:rPr>
  </w:style>
  <w:style w:type="paragraph" w:styleId="ListBullet2">
    <w:name w:val="List Bullet 2"/>
    <w:basedOn w:val="List2"/>
    <w:rsid w:val="00506D4B"/>
    <w:pPr>
      <w:numPr>
        <w:numId w:val="13"/>
      </w:numPr>
      <w:tabs>
        <w:tab w:val="clear" w:pos="680"/>
      </w:tabs>
    </w:pPr>
  </w:style>
  <w:style w:type="character" w:styleId="Emphasis">
    <w:name w:val="Emphasis"/>
    <w:basedOn w:val="DefaultParagraphFont"/>
    <w:qFormat/>
    <w:rsid w:val="00506D4B"/>
    <w:rPr>
      <w:i/>
    </w:rPr>
  </w:style>
  <w:style w:type="paragraph" w:customStyle="1" w:styleId="SuperHeading">
    <w:name w:val="SuperHeading"/>
    <w:basedOn w:val="Normal"/>
    <w:rsid w:val="00506D4B"/>
    <w:pPr>
      <w:spacing w:before="240" w:after="120"/>
      <w:outlineLvl w:val="0"/>
    </w:pPr>
    <w:rPr>
      <w:rFonts w:ascii="Times New Roman" w:hAnsi="Times New Roman"/>
      <w:b/>
      <w:sz w:val="32"/>
    </w:rPr>
  </w:style>
  <w:style w:type="paragraph" w:customStyle="1" w:styleId="TableHeading">
    <w:name w:val="Table Heading"/>
    <w:basedOn w:val="HeadingBase"/>
    <w:rsid w:val="00506D4B"/>
    <w:pPr>
      <w:keepLines/>
      <w:pBdr>
        <w:bottom w:val="single" w:sz="6" w:space="1" w:color="918585"/>
      </w:pBdr>
      <w:spacing w:before="240"/>
    </w:pPr>
  </w:style>
  <w:style w:type="paragraph" w:customStyle="1" w:styleId="AllowPageBreak">
    <w:name w:val="AllowPageBreak"/>
    <w:rsid w:val="00506D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D4B"/>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506D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D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D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D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D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D4B"/>
    <w:rPr>
      <w:rFonts w:ascii="Courier New" w:eastAsia="Times New Roman" w:hAnsi="Courier New" w:cs="Times New Roman"/>
      <w:i/>
      <w:szCs w:val="20"/>
      <w:lang w:eastAsia="en-US"/>
    </w:rPr>
  </w:style>
  <w:style w:type="paragraph" w:customStyle="1" w:styleId="HeadingBase">
    <w:name w:val="Heading Base"/>
    <w:rsid w:val="00506D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D4B"/>
    <w:pPr>
      <w:tabs>
        <w:tab w:val="right" w:leader="dot" w:pos="9072"/>
      </w:tabs>
      <w:ind w:left="567"/>
    </w:pPr>
    <w:rPr>
      <w:szCs w:val="22"/>
    </w:rPr>
  </w:style>
  <w:style w:type="paragraph" w:customStyle="1" w:styleId="TOCBase">
    <w:name w:val="TOC Base"/>
    <w:rsid w:val="00506D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D4B"/>
    <w:pPr>
      <w:tabs>
        <w:tab w:val="right" w:leader="dot" w:pos="9072"/>
      </w:tabs>
      <w:spacing w:before="40" w:after="40"/>
      <w:ind w:left="284"/>
    </w:pPr>
    <w:rPr>
      <w:rFonts w:ascii="Times New Roman" w:hAnsi="Times New Roman"/>
    </w:rPr>
  </w:style>
  <w:style w:type="paragraph" w:styleId="TOC1">
    <w:name w:val="toc 1"/>
    <w:basedOn w:val="TOCBase"/>
    <w:next w:val="Normal"/>
    <w:rsid w:val="00506D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D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D4B"/>
    <w:rPr>
      <w:rFonts w:ascii="Times New Roman" w:eastAsia="Times New Roman" w:hAnsi="Times New Roman" w:cs="Times New Roman"/>
      <w:sz w:val="16"/>
      <w:lang w:eastAsia="en-US"/>
    </w:rPr>
  </w:style>
  <w:style w:type="paragraph" w:styleId="Title">
    <w:name w:val="Title"/>
    <w:basedOn w:val="HeadingBase"/>
    <w:link w:val="TitleChar"/>
    <w:qFormat/>
    <w:rsid w:val="00506D4B"/>
    <w:pPr>
      <w:spacing w:before="5040"/>
      <w:jc w:val="center"/>
    </w:pPr>
    <w:rPr>
      <w:sz w:val="48"/>
      <w:szCs w:val="72"/>
      <w:lang w:val="en-US"/>
    </w:rPr>
  </w:style>
  <w:style w:type="character" w:customStyle="1" w:styleId="TitleChar">
    <w:name w:val="Title Char"/>
    <w:basedOn w:val="DefaultParagraphFont"/>
    <w:link w:val="Title"/>
    <w:rsid w:val="00506D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D4B"/>
    <w:pPr>
      <w:tabs>
        <w:tab w:val="left" w:pos="3600"/>
        <w:tab w:val="left" w:pos="3958"/>
      </w:tabs>
    </w:pPr>
  </w:style>
  <w:style w:type="paragraph" w:customStyle="1" w:styleId="Note">
    <w:name w:val="Note"/>
    <w:basedOn w:val="BodyText"/>
    <w:rsid w:val="00506D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D4B"/>
    <w:pPr>
      <w:framePr w:wrap="auto" w:hAnchor="text" w:y="6049"/>
    </w:pPr>
    <w:rPr>
      <w:color w:val="000000"/>
      <w:sz w:val="40"/>
    </w:rPr>
  </w:style>
  <w:style w:type="paragraph" w:customStyle="1" w:styleId="TOCTitle">
    <w:name w:val="TOCTitle"/>
    <w:basedOn w:val="Heading1"/>
    <w:rsid w:val="00506D4B"/>
    <w:pPr>
      <w:spacing w:after="240"/>
      <w:jc w:val="center"/>
      <w:outlineLvl w:val="9"/>
    </w:pPr>
    <w:rPr>
      <w:caps/>
    </w:rPr>
  </w:style>
  <w:style w:type="paragraph" w:customStyle="1" w:styleId="Version">
    <w:name w:val="Version"/>
    <w:rsid w:val="00506D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D4B"/>
    <w:pPr>
      <w:keepNext w:val="0"/>
      <w:tabs>
        <w:tab w:val="right" w:pos="4176"/>
      </w:tabs>
      <w:ind w:left="198" w:hanging="198"/>
    </w:pPr>
    <w:rPr>
      <w:rFonts w:ascii="Garamond" w:hAnsi="Garamond"/>
    </w:rPr>
  </w:style>
  <w:style w:type="paragraph" w:styleId="IndexHeading">
    <w:name w:val="index heading"/>
    <w:basedOn w:val="Normal"/>
    <w:next w:val="Index1"/>
    <w:semiHidden/>
    <w:rsid w:val="00506D4B"/>
    <w:pPr>
      <w:spacing w:before="120" w:after="120"/>
    </w:pPr>
    <w:rPr>
      <w:rFonts w:ascii="Arial" w:hAnsi="Arial"/>
      <w:b/>
      <w:color w:val="918585"/>
      <w:sz w:val="24"/>
    </w:rPr>
  </w:style>
  <w:style w:type="paragraph" w:styleId="Header">
    <w:name w:val="header"/>
    <w:basedOn w:val="Normal"/>
    <w:link w:val="HeaderChar"/>
    <w:rsid w:val="00506D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D4B"/>
    <w:rPr>
      <w:rFonts w:ascii="Times New Roman" w:eastAsia="Times New Roman" w:hAnsi="Times New Roman" w:cs="Times New Roman"/>
      <w:sz w:val="16"/>
      <w:szCs w:val="20"/>
      <w:lang w:val="en-GB" w:eastAsia="en-US"/>
    </w:rPr>
  </w:style>
  <w:style w:type="paragraph" w:customStyle="1" w:styleId="Chapter">
    <w:name w:val="Chapter"/>
    <w:basedOn w:val="Normal"/>
    <w:rsid w:val="00506D4B"/>
    <w:pPr>
      <w:spacing w:before="240"/>
    </w:pPr>
    <w:rPr>
      <w:rFonts w:ascii="Times New Roman" w:hAnsi="Times New Roman"/>
      <w:smallCaps/>
      <w:spacing w:val="80"/>
      <w:sz w:val="28"/>
    </w:rPr>
  </w:style>
  <w:style w:type="paragraph" w:customStyle="1" w:styleId="InChapter">
    <w:name w:val="InChapter"/>
    <w:basedOn w:val="Heading3"/>
    <w:rsid w:val="00506D4B"/>
    <w:pPr>
      <w:spacing w:after="240"/>
      <w:outlineLvl w:val="9"/>
    </w:pPr>
    <w:rPr>
      <w:noProof/>
    </w:rPr>
  </w:style>
  <w:style w:type="paragraph" w:styleId="Index2">
    <w:name w:val="index 2"/>
    <w:basedOn w:val="Normal"/>
    <w:next w:val="Normal"/>
    <w:semiHidden/>
    <w:rsid w:val="00506D4B"/>
    <w:pPr>
      <w:tabs>
        <w:tab w:val="right" w:pos="4176"/>
      </w:tabs>
      <w:ind w:left="568" w:hanging="284"/>
    </w:pPr>
    <w:rPr>
      <w:rFonts w:ascii="Garamond" w:hAnsi="Garamond"/>
    </w:rPr>
  </w:style>
  <w:style w:type="paragraph" w:customStyle="1" w:styleId="Byline">
    <w:name w:val="Byline"/>
    <w:rsid w:val="00506D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D4B"/>
    <w:pPr>
      <w:tabs>
        <w:tab w:val="clear" w:pos="3600"/>
        <w:tab w:val="clear" w:pos="3958"/>
      </w:tabs>
      <w:jc w:val="right"/>
    </w:pPr>
  </w:style>
  <w:style w:type="paragraph" w:styleId="Caption">
    <w:name w:val="caption"/>
    <w:basedOn w:val="BodyText"/>
    <w:next w:val="Normal"/>
    <w:qFormat/>
    <w:rsid w:val="00506D4B"/>
    <w:pPr>
      <w:framePr w:w="2268" w:hSpace="181" w:vSpace="181" w:wrap="around" w:vAnchor="text" w:hAnchor="page" w:x="1135" w:y="285" w:anchorLock="1"/>
    </w:pPr>
    <w:rPr>
      <w:i/>
    </w:rPr>
  </w:style>
  <w:style w:type="paragraph" w:customStyle="1" w:styleId="MiniTOCTitle">
    <w:name w:val="MiniTOCTitle"/>
    <w:basedOn w:val="Heading4"/>
    <w:rsid w:val="00506D4B"/>
    <w:pPr>
      <w:spacing w:before="240"/>
      <w:outlineLvl w:val="9"/>
    </w:pPr>
    <w:rPr>
      <w:noProof/>
      <w:sz w:val="24"/>
    </w:rPr>
  </w:style>
  <w:style w:type="paragraph" w:customStyle="1" w:styleId="MiniTOCItem">
    <w:name w:val="MiniTOCItem"/>
    <w:basedOn w:val="ListBullet"/>
    <w:rsid w:val="00506D4B"/>
    <w:pPr>
      <w:numPr>
        <w:numId w:val="0"/>
      </w:numPr>
      <w:tabs>
        <w:tab w:val="right" w:leader="dot" w:pos="6521"/>
      </w:tabs>
      <w:spacing w:before="0" w:after="0"/>
    </w:pPr>
  </w:style>
  <w:style w:type="paragraph" w:customStyle="1" w:styleId="TOFTitle">
    <w:name w:val="TOFTitle"/>
    <w:basedOn w:val="TOCTitle"/>
    <w:rsid w:val="00506D4B"/>
  </w:style>
  <w:style w:type="paragraph" w:styleId="TableofFigures">
    <w:name w:val="table of figures"/>
    <w:basedOn w:val="Normal"/>
    <w:next w:val="Normal"/>
    <w:semiHidden/>
    <w:rsid w:val="00506D4B"/>
    <w:pPr>
      <w:tabs>
        <w:tab w:val="right" w:leader="dot" w:pos="9072"/>
      </w:tabs>
      <w:ind w:left="970" w:hanging="403"/>
    </w:pPr>
    <w:rPr>
      <w:rFonts w:ascii="Times New Roman" w:hAnsi="Times New Roman"/>
      <w:b/>
    </w:rPr>
  </w:style>
  <w:style w:type="paragraph" w:styleId="ListNumber">
    <w:name w:val="List Number"/>
    <w:basedOn w:val="List"/>
    <w:rsid w:val="00506D4B"/>
    <w:pPr>
      <w:numPr>
        <w:numId w:val="15"/>
      </w:numPr>
      <w:tabs>
        <w:tab w:val="clear" w:pos="340"/>
      </w:tabs>
    </w:pPr>
  </w:style>
  <w:style w:type="character" w:customStyle="1" w:styleId="WingdingSymbols">
    <w:name w:val="Wingding Symbols"/>
    <w:rsid w:val="00506D4B"/>
    <w:rPr>
      <w:rFonts w:ascii="Wingdings" w:hAnsi="Wingdings"/>
    </w:rPr>
  </w:style>
  <w:style w:type="character" w:customStyle="1" w:styleId="HotSpot">
    <w:name w:val="HotSpot"/>
    <w:rsid w:val="00506D4B"/>
    <w:rPr>
      <w:color w:val="0033CC"/>
      <w:u w:val="none"/>
    </w:rPr>
  </w:style>
  <w:style w:type="paragraph" w:customStyle="1" w:styleId="BodyTextRight">
    <w:name w:val="Body Text Right"/>
    <w:basedOn w:val="BodyText"/>
    <w:rsid w:val="00506D4B"/>
    <w:pPr>
      <w:spacing w:before="0" w:after="0"/>
      <w:jc w:val="right"/>
    </w:pPr>
  </w:style>
  <w:style w:type="paragraph" w:styleId="Index3">
    <w:name w:val="index 3"/>
    <w:basedOn w:val="ListNumber2"/>
    <w:next w:val="Normal"/>
    <w:semiHidden/>
    <w:rsid w:val="00506D4B"/>
    <w:pPr>
      <w:numPr>
        <w:numId w:val="0"/>
      </w:numPr>
      <w:tabs>
        <w:tab w:val="right" w:leader="dot" w:pos="4176"/>
      </w:tabs>
    </w:pPr>
  </w:style>
  <w:style w:type="paragraph" w:styleId="ListNumber2">
    <w:name w:val="List Number 2"/>
    <w:basedOn w:val="List2"/>
    <w:rsid w:val="00506D4B"/>
    <w:pPr>
      <w:numPr>
        <w:numId w:val="10"/>
      </w:numPr>
      <w:tabs>
        <w:tab w:val="clear" w:pos="1060"/>
      </w:tabs>
    </w:pPr>
  </w:style>
  <w:style w:type="paragraph" w:customStyle="1" w:styleId="MarginNote">
    <w:name w:val="Margin Note"/>
    <w:basedOn w:val="BodyText"/>
    <w:rsid w:val="00506D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D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D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D4B"/>
    <w:rPr>
      <w:sz w:val="32"/>
    </w:rPr>
  </w:style>
  <w:style w:type="paragraph" w:customStyle="1" w:styleId="HeadingProcedure">
    <w:name w:val="Heading Procedure"/>
    <w:basedOn w:val="HeadingBase"/>
    <w:next w:val="Normal"/>
    <w:rsid w:val="00506D4B"/>
    <w:pPr>
      <w:tabs>
        <w:tab w:val="left" w:pos="0"/>
      </w:tabs>
      <w:spacing w:before="120" w:after="60"/>
    </w:pPr>
    <w:rPr>
      <w:i/>
      <w:color w:val="918585"/>
      <w:sz w:val="22"/>
    </w:rPr>
  </w:style>
  <w:style w:type="paragraph" w:customStyle="1" w:styleId="TableBodyText">
    <w:name w:val="Table Body Text"/>
    <w:basedOn w:val="BodyText"/>
    <w:rsid w:val="00506D4B"/>
    <w:pPr>
      <w:spacing w:before="60" w:after="60"/>
    </w:pPr>
  </w:style>
  <w:style w:type="paragraph" w:styleId="ListContinue">
    <w:name w:val="List Continue"/>
    <w:basedOn w:val="List"/>
    <w:rsid w:val="00506D4B"/>
    <w:pPr>
      <w:ind w:firstLine="0"/>
    </w:pPr>
  </w:style>
  <w:style w:type="paragraph" w:customStyle="1" w:styleId="ListNote">
    <w:name w:val="List Note"/>
    <w:basedOn w:val="List"/>
    <w:rsid w:val="00506D4B"/>
    <w:pPr>
      <w:pBdr>
        <w:top w:val="single" w:sz="6" w:space="2" w:color="918585"/>
        <w:bottom w:val="single" w:sz="6" w:space="2" w:color="918585"/>
      </w:pBdr>
      <w:tabs>
        <w:tab w:val="left" w:pos="1021"/>
      </w:tabs>
      <w:ind w:firstLine="0"/>
    </w:pPr>
  </w:style>
  <w:style w:type="paragraph" w:customStyle="1" w:styleId="Warning">
    <w:name w:val="Warning"/>
    <w:basedOn w:val="BodyText"/>
    <w:rsid w:val="00506D4B"/>
    <w:pPr>
      <w:shd w:val="clear" w:color="auto" w:fill="D9D9D9"/>
      <w:tabs>
        <w:tab w:val="left" w:pos="992"/>
      </w:tabs>
      <w:ind w:left="119" w:right="119"/>
    </w:pPr>
    <w:rPr>
      <w:sz w:val="20"/>
    </w:rPr>
  </w:style>
  <w:style w:type="paragraph" w:customStyle="1" w:styleId="MarginIcons">
    <w:name w:val="Margin Icons"/>
    <w:basedOn w:val="BodyText"/>
    <w:rsid w:val="00506D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D4B"/>
    <w:rPr>
      <w:rFonts w:ascii="Courier New" w:hAnsi="Courier New"/>
    </w:rPr>
  </w:style>
  <w:style w:type="paragraph" w:customStyle="1" w:styleId="NoteBullet">
    <w:name w:val="Note Bullet"/>
    <w:basedOn w:val="Note"/>
    <w:rsid w:val="00506D4B"/>
    <w:pPr>
      <w:tabs>
        <w:tab w:val="clear" w:pos="680"/>
      </w:tabs>
      <w:spacing w:before="60" w:after="60"/>
    </w:pPr>
  </w:style>
  <w:style w:type="paragraph" w:customStyle="1" w:styleId="SubHeading2">
    <w:name w:val="SubHeading2"/>
    <w:basedOn w:val="HeadingBase"/>
    <w:rsid w:val="00506D4B"/>
    <w:pPr>
      <w:spacing w:before="240" w:after="60"/>
    </w:pPr>
    <w:rPr>
      <w:sz w:val="20"/>
    </w:rPr>
  </w:style>
  <w:style w:type="paragraph" w:customStyle="1" w:styleId="SubHeading1">
    <w:name w:val="SubHeading1"/>
    <w:basedOn w:val="HeadingBase"/>
    <w:rsid w:val="00506D4B"/>
    <w:pPr>
      <w:spacing w:before="240" w:after="60"/>
    </w:pPr>
    <w:rPr>
      <w:color w:val="918585"/>
      <w:sz w:val="22"/>
    </w:rPr>
  </w:style>
  <w:style w:type="paragraph" w:customStyle="1" w:styleId="SideHeading">
    <w:name w:val="Side Heading"/>
    <w:basedOn w:val="HeadingBase"/>
    <w:rsid w:val="00506D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D4B"/>
    <w:pPr>
      <w:tabs>
        <w:tab w:val="num" w:pos="360"/>
      </w:tabs>
    </w:pPr>
  </w:style>
  <w:style w:type="paragraph" w:styleId="PlainText">
    <w:name w:val="Plain Text"/>
    <w:basedOn w:val="Normal"/>
    <w:link w:val="PlainTextChar"/>
    <w:rsid w:val="00506D4B"/>
    <w:rPr>
      <w:sz w:val="20"/>
    </w:rPr>
  </w:style>
  <w:style w:type="character" w:customStyle="1" w:styleId="PlainTextChar">
    <w:name w:val="Plain Text Char"/>
    <w:basedOn w:val="DefaultParagraphFont"/>
    <w:link w:val="PlainText"/>
    <w:rsid w:val="00506D4B"/>
    <w:rPr>
      <w:rFonts w:ascii="Courier New" w:eastAsia="Times New Roman" w:hAnsi="Courier New" w:cs="Times New Roman"/>
      <w:sz w:val="20"/>
      <w:szCs w:val="20"/>
      <w:lang w:eastAsia="en-US"/>
    </w:rPr>
  </w:style>
  <w:style w:type="character" w:customStyle="1" w:styleId="MenuOption">
    <w:name w:val="Menu Option"/>
    <w:basedOn w:val="DefaultParagraphFont"/>
    <w:rsid w:val="00506D4B"/>
    <w:rPr>
      <w:b/>
      <w:smallCaps/>
    </w:rPr>
  </w:style>
  <w:style w:type="paragraph" w:customStyle="1" w:styleId="TableListNumber">
    <w:name w:val="Table List Number"/>
    <w:basedOn w:val="ListNumber"/>
    <w:rsid w:val="00506D4B"/>
    <w:pPr>
      <w:numPr>
        <w:numId w:val="0"/>
      </w:numPr>
    </w:pPr>
  </w:style>
  <w:style w:type="paragraph" w:styleId="TOC4">
    <w:name w:val="toc 4"/>
    <w:basedOn w:val="TOCBase"/>
    <w:next w:val="Normal"/>
    <w:semiHidden/>
    <w:rsid w:val="00506D4B"/>
    <w:pPr>
      <w:tabs>
        <w:tab w:val="right" w:leader="dot" w:pos="9071"/>
      </w:tabs>
      <w:ind w:left="1701"/>
    </w:pPr>
  </w:style>
  <w:style w:type="paragraph" w:customStyle="1" w:styleId="ListAlpha">
    <w:name w:val="List Alpha"/>
    <w:basedOn w:val="List"/>
    <w:rsid w:val="00506D4B"/>
    <w:pPr>
      <w:numPr>
        <w:numId w:val="9"/>
      </w:numPr>
    </w:pPr>
  </w:style>
  <w:style w:type="paragraph" w:customStyle="1" w:styleId="ListAlpha2">
    <w:name w:val="List Alpha 2"/>
    <w:basedOn w:val="List2"/>
    <w:rsid w:val="00506D4B"/>
    <w:pPr>
      <w:numPr>
        <w:numId w:val="8"/>
      </w:numPr>
    </w:pPr>
  </w:style>
  <w:style w:type="paragraph" w:styleId="List2">
    <w:name w:val="List 2"/>
    <w:basedOn w:val="BodyText"/>
    <w:rsid w:val="00506D4B"/>
    <w:pPr>
      <w:tabs>
        <w:tab w:val="left" w:pos="680"/>
      </w:tabs>
      <w:spacing w:before="60" w:after="60"/>
      <w:ind w:left="680" w:hanging="340"/>
    </w:pPr>
  </w:style>
  <w:style w:type="paragraph" w:styleId="List3">
    <w:name w:val="List 3"/>
    <w:basedOn w:val="BodyText"/>
    <w:rsid w:val="00506D4B"/>
    <w:pPr>
      <w:tabs>
        <w:tab w:val="left" w:pos="1021"/>
      </w:tabs>
      <w:spacing w:before="60" w:after="60"/>
      <w:ind w:left="1020" w:hanging="340"/>
    </w:pPr>
  </w:style>
  <w:style w:type="paragraph" w:styleId="List4">
    <w:name w:val="List 4"/>
    <w:basedOn w:val="BodyText"/>
    <w:rsid w:val="00506D4B"/>
    <w:pPr>
      <w:tabs>
        <w:tab w:val="left" w:pos="1361"/>
      </w:tabs>
      <w:spacing w:before="60" w:after="60"/>
      <w:ind w:left="1361" w:hanging="340"/>
    </w:pPr>
  </w:style>
  <w:style w:type="paragraph" w:styleId="List5">
    <w:name w:val="List 5"/>
    <w:basedOn w:val="BodyText"/>
    <w:rsid w:val="00506D4B"/>
    <w:pPr>
      <w:tabs>
        <w:tab w:val="left" w:pos="1701"/>
      </w:tabs>
      <w:spacing w:before="60" w:after="60"/>
      <w:ind w:left="1701" w:hanging="340"/>
    </w:pPr>
  </w:style>
  <w:style w:type="paragraph" w:styleId="ListBullet3">
    <w:name w:val="List Bullet 3"/>
    <w:basedOn w:val="List3"/>
    <w:rsid w:val="00506D4B"/>
    <w:pPr>
      <w:numPr>
        <w:numId w:val="14"/>
      </w:numPr>
      <w:tabs>
        <w:tab w:val="clear" w:pos="1021"/>
      </w:tabs>
      <w:ind w:left="1037" w:hanging="357"/>
    </w:pPr>
  </w:style>
  <w:style w:type="paragraph" w:styleId="ListBullet4">
    <w:name w:val="List Bullet 4"/>
    <w:basedOn w:val="List4"/>
    <w:rsid w:val="00506D4B"/>
    <w:pPr>
      <w:numPr>
        <w:numId w:val="3"/>
      </w:numPr>
      <w:tabs>
        <w:tab w:val="clear" w:pos="1361"/>
      </w:tabs>
    </w:pPr>
  </w:style>
  <w:style w:type="paragraph" w:styleId="ListBullet5">
    <w:name w:val="List Bullet 5"/>
    <w:basedOn w:val="List5"/>
    <w:rsid w:val="00506D4B"/>
    <w:pPr>
      <w:numPr>
        <w:numId w:val="4"/>
      </w:numPr>
    </w:pPr>
  </w:style>
  <w:style w:type="paragraph" w:styleId="ListContinue2">
    <w:name w:val="List Continue 2"/>
    <w:basedOn w:val="List2"/>
    <w:rsid w:val="00506D4B"/>
    <w:pPr>
      <w:ind w:firstLine="0"/>
    </w:pPr>
  </w:style>
  <w:style w:type="paragraph" w:styleId="ListContinue3">
    <w:name w:val="List Continue 3"/>
    <w:basedOn w:val="List3"/>
    <w:rsid w:val="00506D4B"/>
    <w:pPr>
      <w:ind w:left="1021" w:firstLine="0"/>
    </w:pPr>
  </w:style>
  <w:style w:type="paragraph" w:styleId="ListContinue4">
    <w:name w:val="List Continue 4"/>
    <w:basedOn w:val="List4"/>
    <w:rsid w:val="00506D4B"/>
    <w:pPr>
      <w:ind w:firstLine="0"/>
    </w:pPr>
  </w:style>
  <w:style w:type="paragraph" w:styleId="ListContinue5">
    <w:name w:val="List Continue 5"/>
    <w:basedOn w:val="List5"/>
    <w:rsid w:val="00506D4B"/>
    <w:pPr>
      <w:ind w:firstLine="0"/>
    </w:pPr>
  </w:style>
  <w:style w:type="paragraph" w:styleId="ListNumber3">
    <w:name w:val="List Number 3"/>
    <w:basedOn w:val="List3"/>
    <w:rsid w:val="00506D4B"/>
    <w:pPr>
      <w:numPr>
        <w:numId w:val="5"/>
      </w:numPr>
    </w:pPr>
  </w:style>
  <w:style w:type="paragraph" w:styleId="ListNumber4">
    <w:name w:val="List Number 4"/>
    <w:basedOn w:val="List4"/>
    <w:rsid w:val="00506D4B"/>
    <w:pPr>
      <w:numPr>
        <w:numId w:val="6"/>
      </w:numPr>
    </w:pPr>
  </w:style>
  <w:style w:type="paragraph" w:styleId="ListNumber5">
    <w:name w:val="List Number 5"/>
    <w:basedOn w:val="List5"/>
    <w:rsid w:val="00506D4B"/>
    <w:pPr>
      <w:numPr>
        <w:numId w:val="7"/>
      </w:numPr>
    </w:pPr>
  </w:style>
  <w:style w:type="paragraph" w:styleId="BlockText">
    <w:name w:val="Block Text"/>
    <w:basedOn w:val="Normal"/>
    <w:rsid w:val="00506D4B"/>
    <w:pPr>
      <w:spacing w:after="120"/>
      <w:ind w:left="1440" w:right="1440"/>
    </w:pPr>
  </w:style>
  <w:style w:type="character" w:customStyle="1" w:styleId="Subscript">
    <w:name w:val="Subscript"/>
    <w:basedOn w:val="DefaultParagraphFont"/>
    <w:rsid w:val="00506D4B"/>
    <w:rPr>
      <w:sz w:val="16"/>
      <w:vertAlign w:val="subscript"/>
    </w:rPr>
  </w:style>
  <w:style w:type="character" w:customStyle="1" w:styleId="Superscript">
    <w:name w:val="Superscript"/>
    <w:basedOn w:val="DefaultParagraphFont"/>
    <w:rsid w:val="00506D4B"/>
    <w:rPr>
      <w:sz w:val="16"/>
      <w:vertAlign w:val="superscript"/>
    </w:rPr>
  </w:style>
  <w:style w:type="character" w:customStyle="1" w:styleId="Symbols">
    <w:name w:val="Symbols"/>
    <w:basedOn w:val="DefaultParagraphFont"/>
    <w:rsid w:val="00506D4B"/>
    <w:rPr>
      <w:rFonts w:ascii="Symbol" w:hAnsi="Symbol"/>
    </w:rPr>
  </w:style>
  <w:style w:type="character" w:customStyle="1" w:styleId="MenuOptions">
    <w:name w:val="Menu Options"/>
    <w:basedOn w:val="DefaultParagraphFont"/>
    <w:rsid w:val="00506D4B"/>
    <w:rPr>
      <w:rFonts w:ascii="Arial Narrow" w:hAnsi="Arial Narrow"/>
      <w:smallCaps/>
    </w:rPr>
  </w:style>
  <w:style w:type="character" w:customStyle="1" w:styleId="Buttons">
    <w:name w:val="Buttons"/>
    <w:basedOn w:val="DefaultParagraphFont"/>
    <w:rsid w:val="00506D4B"/>
    <w:rPr>
      <w:b/>
    </w:rPr>
  </w:style>
  <w:style w:type="character" w:customStyle="1" w:styleId="Underlined">
    <w:name w:val="Underlined"/>
    <w:basedOn w:val="DefaultParagraphFont"/>
    <w:rsid w:val="00506D4B"/>
    <w:rPr>
      <w:u w:val="single"/>
    </w:rPr>
  </w:style>
  <w:style w:type="paragraph" w:customStyle="1" w:styleId="TableBodyTextRight">
    <w:name w:val="Table Body Text Right"/>
    <w:basedOn w:val="TableBodyText"/>
    <w:rsid w:val="00506D4B"/>
    <w:pPr>
      <w:widowControl w:val="0"/>
      <w:autoSpaceDE w:val="0"/>
      <w:autoSpaceDN w:val="0"/>
      <w:adjustRightInd w:val="0"/>
      <w:jc w:val="right"/>
    </w:pPr>
    <w:rPr>
      <w:rFonts w:cs="Arial"/>
      <w:szCs w:val="18"/>
    </w:rPr>
  </w:style>
  <w:style w:type="paragraph" w:customStyle="1" w:styleId="CopyrightText">
    <w:name w:val="Copyright Text"/>
    <w:basedOn w:val="BodyText"/>
    <w:rsid w:val="00506D4B"/>
    <w:rPr>
      <w:sz w:val="18"/>
    </w:rPr>
  </w:style>
  <w:style w:type="paragraph" w:customStyle="1" w:styleId="BodySmallRight">
    <w:name w:val="Body Small Right"/>
    <w:basedOn w:val="BodyTextRight"/>
    <w:rsid w:val="00506D4B"/>
    <w:rPr>
      <w:sz w:val="18"/>
      <w:szCs w:val="18"/>
    </w:rPr>
  </w:style>
  <w:style w:type="paragraph" w:customStyle="1" w:styleId="MarginEdition">
    <w:name w:val="Margin Edition"/>
    <w:basedOn w:val="MarginNote"/>
    <w:rsid w:val="00506D4B"/>
    <w:pPr>
      <w:spacing w:before="0" w:after="0"/>
    </w:pPr>
    <w:rPr>
      <w:rFonts w:ascii="Times New Roman" w:hAnsi="Times New Roman"/>
      <w:color w:val="999999"/>
    </w:rPr>
  </w:style>
  <w:style w:type="paragraph" w:customStyle="1" w:styleId="Spacer">
    <w:name w:val="Spacer"/>
    <w:basedOn w:val="Normal"/>
    <w:rsid w:val="00506D4B"/>
    <w:rPr>
      <w:sz w:val="2"/>
      <w:szCs w:val="2"/>
    </w:rPr>
  </w:style>
  <w:style w:type="character" w:customStyle="1" w:styleId="Small">
    <w:name w:val="Small"/>
    <w:basedOn w:val="DefaultParagraphFont"/>
    <w:rsid w:val="00506D4B"/>
    <w:rPr>
      <w:sz w:val="16"/>
    </w:rPr>
  </w:style>
  <w:style w:type="paragraph" w:customStyle="1" w:styleId="WideTable">
    <w:name w:val="Wide Table"/>
    <w:basedOn w:val="Normal"/>
    <w:rsid w:val="00506D4B"/>
    <w:pPr>
      <w:ind w:left="-1418"/>
    </w:pPr>
    <w:rPr>
      <w:sz w:val="2"/>
      <w:szCs w:val="2"/>
    </w:rPr>
  </w:style>
  <w:style w:type="character" w:styleId="PageNumber">
    <w:name w:val="page number"/>
    <w:basedOn w:val="DefaultParagraphFont"/>
    <w:rsid w:val="00506D4B"/>
  </w:style>
  <w:style w:type="paragraph" w:styleId="Quote">
    <w:name w:val="Quote"/>
    <w:basedOn w:val="Heading1"/>
    <w:link w:val="QuoteChar"/>
    <w:qFormat/>
    <w:rsid w:val="00506D4B"/>
    <w:rPr>
      <w:b w:val="0"/>
      <w:sz w:val="72"/>
      <w:szCs w:val="72"/>
      <w:lang w:val="en-NZ"/>
    </w:rPr>
  </w:style>
  <w:style w:type="character" w:customStyle="1" w:styleId="QuoteChar">
    <w:name w:val="Quote Char"/>
    <w:basedOn w:val="DefaultParagraphFont"/>
    <w:link w:val="Quote"/>
    <w:rsid w:val="00506D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D4B"/>
    <w:pPr>
      <w:pageBreakBefore/>
    </w:pPr>
  </w:style>
  <w:style w:type="paragraph" w:customStyle="1" w:styleId="Border">
    <w:name w:val="Border"/>
    <w:basedOn w:val="Normal"/>
    <w:qFormat/>
    <w:rsid w:val="00506D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D4B"/>
    <w:rPr>
      <w:b/>
      <w:bCs/>
      <w:i/>
      <w:iCs/>
      <w:color w:val="auto"/>
    </w:rPr>
  </w:style>
  <w:style w:type="paragraph" w:styleId="IntenseQuote">
    <w:name w:val="Intense Quote"/>
    <w:basedOn w:val="Normal"/>
    <w:next w:val="Normal"/>
    <w:link w:val="IntenseQuoteChar"/>
    <w:uiPriority w:val="30"/>
    <w:qFormat/>
    <w:rsid w:val="00506D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D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D4B"/>
    <w:rPr>
      <w:smallCaps/>
      <w:color w:val="auto"/>
      <w:u w:val="single"/>
    </w:rPr>
  </w:style>
  <w:style w:type="character" w:styleId="IntenseReference">
    <w:name w:val="Intense Reference"/>
    <w:basedOn w:val="DefaultParagraphFont"/>
    <w:uiPriority w:val="32"/>
    <w:qFormat/>
    <w:rsid w:val="00506D4B"/>
    <w:rPr>
      <w:b/>
      <w:bCs/>
      <w:smallCaps/>
      <w:color w:val="auto"/>
      <w:spacing w:val="5"/>
      <w:u w:val="single"/>
    </w:rPr>
  </w:style>
  <w:style w:type="paragraph" w:customStyle="1" w:styleId="2ColumnHeading">
    <w:name w:val="2Column Heading"/>
    <w:basedOn w:val="BodyText"/>
    <w:qFormat/>
    <w:rsid w:val="00506D4B"/>
    <w:pPr>
      <w:spacing w:after="60"/>
      <w:ind w:left="-2268"/>
    </w:pPr>
    <w:rPr>
      <w:b/>
    </w:rPr>
  </w:style>
  <w:style w:type="paragraph" w:customStyle="1" w:styleId="Heading1TOC">
    <w:name w:val="Heading1 TOC"/>
    <w:basedOn w:val="Normal"/>
    <w:qFormat/>
    <w:rsid w:val="00506D4B"/>
    <w:pPr>
      <w:spacing w:before="240" w:after="120"/>
    </w:pPr>
    <w:rPr>
      <w:rFonts w:ascii="Times New Roman" w:hAnsi="Times New Roman"/>
      <w:b/>
      <w:sz w:val="32"/>
    </w:rPr>
  </w:style>
  <w:style w:type="paragraph" w:customStyle="1" w:styleId="Heading2TOC">
    <w:name w:val="Heading2 TOC"/>
    <w:basedOn w:val="Normal"/>
    <w:qFormat/>
    <w:rsid w:val="00506D4B"/>
    <w:pPr>
      <w:spacing w:before="240" w:after="60"/>
    </w:pPr>
    <w:rPr>
      <w:rFonts w:ascii="Times New Roman" w:hAnsi="Times New Roman"/>
      <w:b/>
      <w:sz w:val="28"/>
    </w:rPr>
  </w:style>
  <w:style w:type="character" w:customStyle="1" w:styleId="Underline">
    <w:name w:val="Underline"/>
    <w:basedOn w:val="DefaultParagraphFont"/>
    <w:qFormat/>
    <w:rsid w:val="00506D4B"/>
    <w:rPr>
      <w:u w:val="single"/>
    </w:rPr>
  </w:style>
  <w:style w:type="character" w:customStyle="1" w:styleId="BoldandItalics">
    <w:name w:val="Bold and Italics"/>
    <w:qFormat/>
    <w:rsid w:val="00506D4B"/>
    <w:rPr>
      <w:b/>
      <w:i/>
      <w:u w:val="none"/>
    </w:rPr>
  </w:style>
  <w:style w:type="paragraph" w:styleId="BalloonText">
    <w:name w:val="Balloon Text"/>
    <w:basedOn w:val="Normal"/>
    <w:link w:val="BalloonTextChar"/>
    <w:rsid w:val="00506D4B"/>
    <w:rPr>
      <w:rFonts w:ascii="Tahoma" w:hAnsi="Tahoma" w:cs="Tahoma"/>
      <w:sz w:val="16"/>
      <w:szCs w:val="16"/>
    </w:rPr>
  </w:style>
  <w:style w:type="character" w:customStyle="1" w:styleId="BalloonTextChar">
    <w:name w:val="Balloon Text Char"/>
    <w:basedOn w:val="DefaultParagraphFont"/>
    <w:link w:val="BalloonText"/>
    <w:rsid w:val="00506D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D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D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D4B"/>
    <w:rPr>
      <w:b/>
      <w:color w:val="660033"/>
      <w:spacing w:val="0"/>
    </w:rPr>
  </w:style>
  <w:style w:type="paragraph" w:customStyle="1" w:styleId="Nameditemlist">
    <w:name w:val="Named item list"/>
    <w:basedOn w:val="BodyText"/>
    <w:qFormat/>
    <w:rsid w:val="00506D4B"/>
    <w:pPr>
      <w:tabs>
        <w:tab w:val="left" w:pos="2835"/>
      </w:tabs>
      <w:ind w:left="2835" w:hanging="2835"/>
    </w:pPr>
  </w:style>
  <w:style w:type="paragraph" w:customStyle="1" w:styleId="BodyTextnopadding">
    <w:name w:val="Body Text no padding"/>
    <w:basedOn w:val="BodyText"/>
    <w:qFormat/>
    <w:rsid w:val="00506D4B"/>
    <w:pPr>
      <w:spacing w:before="0" w:after="0"/>
    </w:pPr>
  </w:style>
  <w:style w:type="paragraph" w:customStyle="1" w:styleId="BodyTextBold">
    <w:name w:val="Body Text Bold"/>
    <w:basedOn w:val="BodyText"/>
    <w:qFormat/>
    <w:rsid w:val="00506D4B"/>
    <w:rPr>
      <w:b/>
    </w:rPr>
  </w:style>
  <w:style w:type="character" w:styleId="Hyperlink">
    <w:name w:val="Hyperlink"/>
    <w:basedOn w:val="DefaultParagraphFont"/>
    <w:uiPriority w:val="99"/>
    <w:unhideWhenUsed/>
    <w:rsid w:val="009C00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7957</Characters>
  <Application>Microsoft Office Word</Application>
  <DocSecurity>0</DocSecurity>
  <Lines>221</Lines>
  <Paragraphs>123</Paragraphs>
  <ScaleCrop>false</ScaleCrop>
  <Company>Author-it Software Corporation Ltd.</Company>
  <LinksUpToDate>false</LinksUpToDate>
  <CharactersWithSpaces>9104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RIIARO404 Improve outcomes within a distributed value chain network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2025-03-01T15:50:00Z</dcterms:created>
  <dcterms:modified xsi:type="dcterms:W3CDTF">2025-03-01T15:50:00Z</dcterms:modified>
</cp:coreProperties>
</file>