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CB3" w:rsidP="00741CB3">
      <w:pPr>
        <w:pStyle w:val="Title"/>
      </w:pPr>
      <w:r>
        <w:fldChar w:fldCharType="begin"/>
      </w:r>
      <w:r>
        <w:instrText xml:space="preserve"> TITLE   \* MERGEFORMAT </w:instrText>
      </w:r>
      <w:r>
        <w:fldChar w:fldCharType="separate"/>
      </w:r>
      <w:r>
        <w:t>Assessment Requirements for RIIARO307 Activate and deactivate autonomous systems</w:t>
      </w:r>
      <w:r>
        <w:fldChar w:fldCharType="end"/>
      </w:r>
    </w:p>
    <w:p w:rsidR="00741CB3" w:rsidP="00741CB3">
      <w:pPr>
        <w:pStyle w:val="Version"/>
        <w:sectPr w:rsidSect="008D4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48B1" w:rsidP="008D48B1">
      <w:pPr>
        <w:pStyle w:val="SuperHeading"/>
      </w:pPr>
      <w:r w:rsidRPr="008D48B1">
        <w:t>Assessment Requirements for RIIARO307 Activate and deactivate autonomous systems</w:t>
      </w:r>
    </w:p>
    <w:p w:rsidR="00000000" w:rsidRPr="008D48B1" w:rsidP="008D48B1">
      <w:pPr>
        <w:pStyle w:val="Heading1"/>
      </w:pPr>
      <w:bookmarkStart w:id="1" w:name="O_1254901"/>
      <w:bookmarkEnd w:id="1"/>
      <w:r w:rsidRPr="008D48B1">
        <w:t>Modification History</w:t>
      </w:r>
    </w:p>
    <w:tbl>
      <w:tblPr>
        <w:tblW w:w="9522" w:type="dxa"/>
        <w:tblLayout w:type="fixed"/>
        <w:tblCellMar>
          <w:left w:w="62" w:type="dxa"/>
          <w:right w:w="62" w:type="dxa"/>
        </w:tblCellMar>
        <w:tblLook w:val="0000"/>
      </w:tblPr>
      <w:tblGrid>
        <w:gridCol w:w="2864"/>
        <w:gridCol w:w="6658"/>
      </w:tblGrid>
      <w:tr w:rsidTr="008D48B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8B1" w:rsidP="008D48B1">
            <w:pPr>
              <w:pStyle w:val="BodyText"/>
            </w:pPr>
            <w:r w:rsidRPr="008D48B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8B1">
            <w:pPr>
              <w:pStyle w:val="BodyText"/>
              <w:rPr>
                <w:lang w:val="en-NZ"/>
              </w:rPr>
            </w:pPr>
            <w:r w:rsidRPr="008D48B1">
              <w:rPr>
                <w:rStyle w:val="SpecialBold"/>
              </w:rPr>
              <w:t>Comments</w:t>
            </w:r>
          </w:p>
        </w:tc>
      </w:tr>
      <w:tr w:rsidTr="008D48B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8B1">
            <w:pPr>
              <w:pStyle w:val="BodyText"/>
              <w:rPr>
                <w:lang w:val="en-NZ"/>
              </w:rPr>
            </w:pPr>
            <w:r w:rsidRPr="008D48B1">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8B1" w:rsidP="008D48B1">
            <w:pPr>
              <w:pStyle w:val="BodyText"/>
            </w:pPr>
            <w:r w:rsidRPr="008D48B1">
              <w:t>This version first released with RII Resources and Infrastructure Industry Training Package Version 9.0.</w:t>
            </w:r>
          </w:p>
          <w:p w:rsidR="00000000" w:rsidP="008D48B1">
            <w:pPr>
              <w:pStyle w:val="BodyText"/>
              <w:rPr>
                <w:lang w:val="en-NZ"/>
              </w:rPr>
            </w:pPr>
            <w:r w:rsidRPr="008D48B1">
              <w:t>Minor changes to the two knowledge evidence items.</w:t>
            </w:r>
          </w:p>
        </w:tc>
      </w:tr>
      <w:tr w:rsidTr="008D48B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8B1">
            <w:pPr>
              <w:pStyle w:val="BodyText"/>
              <w:rPr>
                <w:lang w:val="en-NZ"/>
              </w:rPr>
            </w:pPr>
            <w:r w:rsidRPr="008D48B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8B1" w:rsidP="008D48B1">
            <w:pPr>
              <w:pStyle w:val="BodyText"/>
            </w:pPr>
            <w:r w:rsidRPr="008D48B1">
              <w:t>This version first released with RII Resources and Infrastructure Industry Training Package Version 7.0.</w:t>
            </w:r>
          </w:p>
        </w:tc>
      </w:tr>
    </w:tbl>
    <w:p w:rsidR="00000000" w:rsidRPr="008D48B1" w:rsidP="008D48B1">
      <w:pPr>
        <w:pStyle w:val="BodyText"/>
      </w:pPr>
    </w:p>
    <w:p w:rsidR="00000000" w:rsidRPr="008D48B1" w:rsidP="008D48B1">
      <w:pPr>
        <w:pStyle w:val="AllowPageBreak"/>
      </w:pPr>
    </w:p>
    <w:p w:rsidR="00000000" w:rsidRPr="008D48B1" w:rsidP="008D48B1">
      <w:pPr>
        <w:pStyle w:val="Heading1"/>
      </w:pPr>
      <w:bookmarkStart w:id="2" w:name="O_1254900"/>
      <w:bookmarkEnd w:id="2"/>
      <w:r w:rsidRPr="008D48B1">
        <w:t>Performance Evidence</w:t>
      </w:r>
    </w:p>
    <w:p w:rsidR="00000000" w:rsidRPr="008D48B1" w:rsidP="00741CB3">
      <w:pPr>
        <w:pStyle w:val="BodyText"/>
      </w:pPr>
      <w:r w:rsidRPr="008D48B1">
        <w:t>The candidate must demonstrate the ability to c</w:t>
      </w:r>
      <w:r w:rsidRPr="008D48B1">
        <w:t>omplete the tasks outlined in the elements, performance criteria and foundation skills of this unit, including evidence of the ability to:</w:t>
      </w:r>
    </w:p>
    <w:p w:rsidR="00000000" w:rsidRPr="008D48B1" w:rsidP="008D48B1">
      <w:pPr>
        <w:pStyle w:val="ListBullet"/>
      </w:pPr>
      <w:r w:rsidRPr="008D48B1">
        <w:t>deactivate and activate the autonomous mode of a system and its components on at least two occasions.</w:t>
      </w:r>
    </w:p>
    <w:p w:rsidR="00000000" w:rsidRPr="008D48B1" w:rsidP="008D48B1">
      <w:pPr>
        <w:pStyle w:val="List"/>
      </w:pPr>
    </w:p>
    <w:p w:rsidR="00000000" w:rsidRPr="008D48B1" w:rsidP="00741CB3">
      <w:pPr>
        <w:pStyle w:val="BodyText"/>
      </w:pPr>
      <w:r w:rsidRPr="008D48B1">
        <w:t xml:space="preserve">During the above, the candidate must: </w:t>
      </w:r>
    </w:p>
    <w:p w:rsidR="00000000" w:rsidRPr="008D48B1" w:rsidP="008D48B1">
      <w:pPr>
        <w:pStyle w:val="ListBullet"/>
      </w:pPr>
      <w:r w:rsidRPr="008D48B1">
        <w:t>locate and apply legislation, documentation, policies and procedures required to activate and deactivate autonomous systems</w:t>
      </w:r>
    </w:p>
    <w:p w:rsidR="00000000" w:rsidRPr="008D48B1" w:rsidP="008D48B1">
      <w:pPr>
        <w:pStyle w:val="ListBullet"/>
      </w:pPr>
      <w:r w:rsidRPr="008D48B1">
        <w:t>implement the requirements, procedures and techniques to activate and deactivate the autonom</w:t>
      </w:r>
      <w:r w:rsidRPr="008D48B1">
        <w:t>ous mode of a system and its components, including:</w:t>
      </w:r>
    </w:p>
    <w:p w:rsidR="00000000" w:rsidRPr="008D48B1" w:rsidP="008D48B1">
      <w:pPr>
        <w:pStyle w:val="ListBullet2"/>
      </w:pPr>
      <w:r w:rsidRPr="008D48B1">
        <w:t>responding to or reporting on monitoring systems and alarms</w:t>
      </w:r>
    </w:p>
    <w:p w:rsidR="00000000" w:rsidRPr="008D48B1" w:rsidP="008D48B1">
      <w:pPr>
        <w:pStyle w:val="ListBullet2"/>
      </w:pPr>
      <w:r w:rsidRPr="008D48B1">
        <w:t>checking and confirming safe approach of autonomous system and components</w:t>
      </w:r>
    </w:p>
    <w:p w:rsidR="00000000" w:rsidRPr="008D48B1" w:rsidP="008D48B1">
      <w:pPr>
        <w:pStyle w:val="ListBullet2"/>
      </w:pPr>
      <w:r w:rsidRPr="008D48B1">
        <w:t>checking and confirming the mode of an autonomous system</w:t>
      </w:r>
    </w:p>
    <w:p w:rsidR="00000000" w:rsidRPr="008D48B1" w:rsidP="008D48B1">
      <w:pPr>
        <w:pStyle w:val="ListBullet2"/>
      </w:pPr>
      <w:r w:rsidRPr="008D48B1">
        <w:t xml:space="preserve">identifying </w:t>
      </w:r>
      <w:r w:rsidRPr="008D48B1">
        <w:t>and confirming autonomous systems and components involved in work activity</w:t>
      </w:r>
    </w:p>
    <w:p w:rsidR="00000000" w:rsidRPr="008D48B1" w:rsidP="008D48B1">
      <w:pPr>
        <w:pStyle w:val="ListBullet2"/>
      </w:pPr>
      <w:r w:rsidRPr="008D48B1">
        <w:t xml:space="preserve">identifying, monitoring and reporting risks and hazards </w:t>
      </w:r>
    </w:p>
    <w:p w:rsidR="00000000" w:rsidRPr="008D48B1" w:rsidP="008D48B1">
      <w:pPr>
        <w:pStyle w:val="ListBullet2"/>
      </w:pPr>
      <w:r w:rsidRPr="008D48B1">
        <w:t>interpreting and applying work health and safety requirements and work instructions</w:t>
      </w:r>
    </w:p>
    <w:p w:rsidR="00000000" w:rsidRPr="008D48B1" w:rsidP="008D48B1">
      <w:pPr>
        <w:pStyle w:val="ListBullet"/>
      </w:pPr>
      <w:r w:rsidRPr="008D48B1">
        <w:t>work with others to activate and deacti</w:t>
      </w:r>
      <w:r w:rsidRPr="008D48B1">
        <w:t>vate the autonomous mode of a system and its components in a way that meets required outcomes, including:</w:t>
      </w:r>
    </w:p>
    <w:p w:rsidR="00000000" w:rsidRPr="008D48B1" w:rsidP="008D48B1">
      <w:pPr>
        <w:pStyle w:val="ListBullet2"/>
      </w:pPr>
      <w:r w:rsidRPr="008D48B1">
        <w:t>communicating with others to receive and clarify work instructions and convey work progress</w:t>
      </w:r>
    </w:p>
    <w:p w:rsidR="00000000" w:rsidRPr="008D48B1" w:rsidP="008D48B1">
      <w:pPr>
        <w:pStyle w:val="ListBullet2"/>
      </w:pPr>
      <w:r w:rsidRPr="008D48B1">
        <w:t>coordinating work activity with others using multiple com</w:t>
      </w:r>
      <w:r w:rsidRPr="008D48B1">
        <w:t>munication devices.</w:t>
      </w:r>
    </w:p>
    <w:p w:rsidR="00000000" w:rsidRPr="008D48B1" w:rsidP="008D48B1">
      <w:pPr>
        <w:pStyle w:val="AllowPageBreak"/>
      </w:pPr>
    </w:p>
    <w:p w:rsidR="00000000" w:rsidRPr="008D48B1" w:rsidP="008D48B1">
      <w:pPr>
        <w:pStyle w:val="Heading1"/>
      </w:pPr>
      <w:bookmarkStart w:id="3" w:name="O_1254899"/>
      <w:bookmarkEnd w:id="3"/>
      <w:r w:rsidRPr="008D48B1">
        <w:t>Knowledge Evidence</w:t>
      </w:r>
    </w:p>
    <w:p w:rsidR="00000000" w:rsidRPr="008D48B1" w:rsidP="00741CB3">
      <w:pPr>
        <w:pStyle w:val="BodyText"/>
      </w:pPr>
      <w:r w:rsidRPr="008D48B1">
        <w:t>The candidate must be able to demonstrate knowledge to complete the tasks outlined in the elements, performance criteria and foundation skills of this unit, including knowledge of:</w:t>
      </w:r>
    </w:p>
    <w:p w:rsidR="00000000" w:rsidRPr="008D48B1" w:rsidP="008D48B1">
      <w:pPr>
        <w:pStyle w:val="ListBullet"/>
      </w:pPr>
      <w:r w:rsidRPr="008D48B1">
        <w:t xml:space="preserve">legislation required to activate and deactivate autonomous systems </w:t>
      </w:r>
    </w:p>
    <w:p w:rsidR="00000000" w:rsidRPr="008D48B1" w:rsidP="008D48B1">
      <w:pPr>
        <w:pStyle w:val="ListBullet"/>
      </w:pPr>
      <w:r w:rsidRPr="008D48B1">
        <w:t>policies, procedures and documentation required to work in and around autonomous systems, including those relating to:</w:t>
      </w:r>
    </w:p>
    <w:p w:rsidR="00000000" w:rsidRPr="008D48B1" w:rsidP="008D48B1">
      <w:pPr>
        <w:pStyle w:val="ListBullet2"/>
      </w:pPr>
      <w:r w:rsidRPr="008D48B1">
        <w:t>Australian and international standards for autonomous systems</w:t>
      </w:r>
    </w:p>
    <w:p w:rsidR="00000000" w:rsidRPr="008D48B1" w:rsidP="008D48B1">
      <w:pPr>
        <w:pStyle w:val="ListBullet2"/>
      </w:pPr>
      <w:r w:rsidRPr="008D48B1">
        <w:t>activa</w:t>
      </w:r>
      <w:r w:rsidRPr="008D48B1">
        <w:t>ting and deactivating autonomous mode</w:t>
      </w:r>
    </w:p>
    <w:p w:rsidR="00000000" w:rsidRPr="008D48B1" w:rsidP="008D48B1">
      <w:pPr>
        <w:pStyle w:val="ListBullet2"/>
      </w:pPr>
      <w:r w:rsidRPr="008D48B1">
        <w:t>autonomous system and component manufacturer specifications</w:t>
      </w:r>
    </w:p>
    <w:p w:rsidR="00000000" w:rsidRPr="008D48B1" w:rsidP="008D48B1">
      <w:pPr>
        <w:pStyle w:val="ListBullet2"/>
      </w:pPr>
      <w:r w:rsidRPr="008D48B1">
        <w:t>confirming the safe approach of autonomous systems</w:t>
      </w:r>
    </w:p>
    <w:p w:rsidR="00000000" w:rsidRPr="008D48B1" w:rsidP="008D48B1">
      <w:pPr>
        <w:pStyle w:val="ListBullet2"/>
      </w:pPr>
      <w:r w:rsidRPr="008D48B1">
        <w:t>entering and exiting autonomous operating zones</w:t>
      </w:r>
    </w:p>
    <w:p w:rsidR="00000000" w:rsidRPr="008D48B1" w:rsidP="008D48B1">
      <w:pPr>
        <w:pStyle w:val="ListBullet2"/>
      </w:pPr>
      <w:r w:rsidRPr="008D48B1">
        <w:t xml:space="preserve">functional safety standards </w:t>
      </w:r>
    </w:p>
    <w:p w:rsidR="00000000" w:rsidRPr="008D48B1" w:rsidP="008D48B1">
      <w:pPr>
        <w:pStyle w:val="ListBullet2"/>
      </w:pPr>
      <w:r w:rsidRPr="008D48B1">
        <w:t>hazard, incident and emergency</w:t>
      </w:r>
      <w:r w:rsidRPr="008D48B1">
        <w:t xml:space="preserve"> response procedures</w:t>
      </w:r>
    </w:p>
    <w:p w:rsidR="00000000" w:rsidRPr="008D48B1" w:rsidP="008D48B1">
      <w:pPr>
        <w:pStyle w:val="ListBullet2"/>
      </w:pPr>
      <w:r w:rsidRPr="008D48B1">
        <w:t>hierarchy road rules</w:t>
      </w:r>
    </w:p>
    <w:p w:rsidR="00000000" w:rsidRPr="008D48B1" w:rsidP="008D48B1">
      <w:pPr>
        <w:pStyle w:val="ListBullet2"/>
      </w:pPr>
      <w:r w:rsidRPr="008D48B1">
        <w:t>obtaining permits and clearances</w:t>
      </w:r>
    </w:p>
    <w:p w:rsidR="00000000" w:rsidRPr="008D48B1" w:rsidP="008D48B1">
      <w:pPr>
        <w:pStyle w:val="ListBullet2"/>
      </w:pPr>
      <w:r w:rsidRPr="008D48B1">
        <w:t>personal protective zones including roles and responsibilities</w:t>
      </w:r>
    </w:p>
    <w:p w:rsidR="00000000" w:rsidRPr="008D48B1" w:rsidP="008D48B1">
      <w:pPr>
        <w:pStyle w:val="ListBullet2"/>
      </w:pPr>
      <w:r w:rsidRPr="008D48B1">
        <w:t>risk management</w:t>
      </w:r>
    </w:p>
    <w:p w:rsidR="00000000" w:rsidRPr="008D48B1" w:rsidP="008D48B1">
      <w:pPr>
        <w:pStyle w:val="ListBullet2"/>
      </w:pPr>
      <w:r w:rsidRPr="008D48B1">
        <w:t>site requirements</w:t>
      </w:r>
    </w:p>
    <w:p w:rsidR="00000000" w:rsidRPr="008D48B1" w:rsidP="008D48B1">
      <w:pPr>
        <w:pStyle w:val="ListBullet2"/>
      </w:pPr>
      <w:r w:rsidRPr="008D48B1">
        <w:t>site safety signage, alarms and systems</w:t>
      </w:r>
    </w:p>
    <w:p w:rsidR="00000000" w:rsidRPr="008D48B1" w:rsidP="008D48B1">
      <w:pPr>
        <w:pStyle w:val="ListBullet2"/>
      </w:pPr>
      <w:r w:rsidRPr="008D48B1">
        <w:t>work areas</w:t>
      </w:r>
    </w:p>
    <w:p w:rsidR="00000000" w:rsidRPr="008D48B1" w:rsidP="008D48B1">
      <w:pPr>
        <w:pStyle w:val="ListBullet2"/>
      </w:pPr>
      <w:r w:rsidRPr="008D48B1">
        <w:t>work health and safety</w:t>
      </w:r>
    </w:p>
    <w:p w:rsidR="00000000" w:rsidRPr="008D48B1" w:rsidP="008D48B1">
      <w:pPr>
        <w:pStyle w:val="ListBullet2"/>
      </w:pPr>
      <w:r w:rsidRPr="008D48B1">
        <w:t>workplace recording and reporting requirements</w:t>
      </w:r>
    </w:p>
    <w:p w:rsidR="00000000" w:rsidRPr="008D48B1" w:rsidP="008D48B1">
      <w:pPr>
        <w:pStyle w:val="ListBullet"/>
      </w:pPr>
      <w:r w:rsidRPr="008D48B1">
        <w:t>types, characteristics, technical capabilities and limitations of autonomous systems and components, including:</w:t>
      </w:r>
    </w:p>
    <w:p w:rsidR="00000000" w:rsidRPr="008D48B1" w:rsidP="008D48B1">
      <w:pPr>
        <w:pStyle w:val="ListBullet2"/>
      </w:pPr>
      <w:r w:rsidRPr="008D48B1">
        <w:t>digital communications</w:t>
      </w:r>
    </w:p>
    <w:p w:rsidR="00000000" w:rsidRPr="008D48B1" w:rsidP="008D48B1">
      <w:pPr>
        <w:pStyle w:val="ListBullet2"/>
      </w:pPr>
      <w:r w:rsidRPr="008D48B1">
        <w:t>emergency signals and procedures</w:t>
      </w:r>
    </w:p>
    <w:p w:rsidR="00000000" w:rsidRPr="008D48B1" w:rsidP="008D48B1">
      <w:pPr>
        <w:pStyle w:val="ListBullet2"/>
      </w:pPr>
      <w:r w:rsidRPr="008D48B1">
        <w:t>key operational states of autonomous eq</w:t>
      </w:r>
      <w:r w:rsidRPr="008D48B1">
        <w:t xml:space="preserve">uipment      </w:t>
      </w:r>
    </w:p>
    <w:p w:rsidR="00000000" w:rsidRPr="008D48B1" w:rsidP="008D48B1">
      <w:pPr>
        <w:pStyle w:val="ListBullet2"/>
      </w:pPr>
      <w:r w:rsidRPr="008D48B1">
        <w:t>ooperating procedures</w:t>
      </w:r>
    </w:p>
    <w:p w:rsidR="00000000" w:rsidRPr="008D48B1" w:rsidP="008D48B1">
      <w:pPr>
        <w:pStyle w:val="ListBullet2"/>
      </w:pPr>
      <w:r w:rsidRPr="008D48B1">
        <w:t>malfunctions and failures</w:t>
      </w:r>
    </w:p>
    <w:p w:rsidR="00000000" w:rsidRPr="008D48B1" w:rsidP="008D48B1">
      <w:pPr>
        <w:pStyle w:val="ListBullet2"/>
      </w:pPr>
      <w:r w:rsidRPr="008D48B1">
        <w:t>exclusion zones</w:t>
      </w:r>
    </w:p>
    <w:p w:rsidR="00000000" w:rsidRPr="008D48B1" w:rsidP="008D48B1">
      <w:pPr>
        <w:pStyle w:val="ListBullet2"/>
      </w:pPr>
      <w:r w:rsidRPr="008D48B1">
        <w:t>remote stop functionality</w:t>
      </w:r>
    </w:p>
    <w:p w:rsidR="00000000" w:rsidRPr="008D48B1" w:rsidP="008D48B1">
      <w:pPr>
        <w:pStyle w:val="ListBullet2"/>
      </w:pPr>
      <w:r w:rsidRPr="008D48B1">
        <w:t>safe distances for work activity</w:t>
      </w:r>
    </w:p>
    <w:p w:rsidR="00000000" w:rsidRPr="008D48B1" w:rsidP="008D48B1">
      <w:pPr>
        <w:pStyle w:val="ListBullet2"/>
      </w:pPr>
      <w:r w:rsidRPr="008D48B1">
        <w:t>system perception and control functionalities</w:t>
      </w:r>
    </w:p>
    <w:p w:rsidR="00000000" w:rsidRPr="008D48B1" w:rsidP="008D48B1">
      <w:pPr>
        <w:pStyle w:val="ListBullet"/>
      </w:pPr>
      <w:r w:rsidRPr="008D48B1">
        <w:t>key aspects of autonomous equipment interactions in different environmental conditions and load states, including braking and stopping functions</w:t>
      </w:r>
    </w:p>
    <w:p w:rsidR="00000000" w:rsidRPr="008D48B1" w:rsidP="008D48B1">
      <w:pPr>
        <w:pStyle w:val="ListBullet"/>
      </w:pPr>
      <w:r w:rsidRPr="008D48B1">
        <w:t>different environmental conditions</w:t>
      </w:r>
    </w:p>
    <w:p w:rsidR="00000000" w:rsidRPr="008D48B1" w:rsidP="008D48B1">
      <w:pPr>
        <w:pStyle w:val="ListBullet"/>
      </w:pPr>
      <w:r w:rsidRPr="008D48B1">
        <w:t>principles and techniques for risk and hazard management in autonomous envir</w:t>
      </w:r>
      <w:r w:rsidRPr="008D48B1">
        <w:t>onments, including those relating to:</w:t>
      </w:r>
    </w:p>
    <w:p w:rsidR="00000000" w:rsidRPr="008D48B1" w:rsidP="008D48B1">
      <w:pPr>
        <w:pStyle w:val="ListBullet2"/>
      </w:pPr>
      <w:r w:rsidRPr="008D48B1">
        <w:t>adverse operating conditions for autonomous systems and components</w:t>
      </w:r>
    </w:p>
    <w:p w:rsidR="00000000" w:rsidRPr="008D48B1" w:rsidP="008D48B1">
      <w:pPr>
        <w:pStyle w:val="ListBullet2"/>
      </w:pPr>
      <w:r w:rsidRPr="008D48B1">
        <w:t>risk management, including risks relating to operator and human machine interface (HMI) fatigue</w:t>
      </w:r>
    </w:p>
    <w:p w:rsidR="00000000" w:rsidRPr="008D48B1" w:rsidP="008D48B1">
      <w:pPr>
        <w:pStyle w:val="ListBullet2"/>
      </w:pPr>
      <w:r w:rsidRPr="008D48B1">
        <w:t>limitations of electrical sensory and digital communic</w:t>
      </w:r>
      <w:r w:rsidRPr="008D48B1">
        <w:t xml:space="preserve">ation systems </w:t>
      </w:r>
    </w:p>
    <w:p w:rsidR="00000000" w:rsidRPr="008D48B1" w:rsidP="008D48B1">
      <w:pPr>
        <w:pStyle w:val="ListBullet2"/>
      </w:pPr>
      <w:r w:rsidRPr="008D48B1">
        <w:t>personal protective zones including roles and responsibilities</w:t>
      </w:r>
    </w:p>
    <w:p w:rsidR="00000000" w:rsidRPr="008D48B1" w:rsidP="008D48B1">
      <w:pPr>
        <w:pStyle w:val="ListBullet"/>
      </w:pPr>
      <w:r w:rsidRPr="008D48B1">
        <w:t>techniques for activating and deactivating autonomous systems, including those for:</w:t>
      </w:r>
    </w:p>
    <w:p w:rsidR="00000000" w:rsidRPr="008D48B1" w:rsidP="008D48B1">
      <w:pPr>
        <w:pStyle w:val="ListBullet2"/>
      </w:pPr>
      <w:r w:rsidRPr="008D48B1">
        <w:t>determining safe approach and access of autonomous control systems</w:t>
      </w:r>
    </w:p>
    <w:p w:rsidR="00000000" w:rsidRPr="008D48B1" w:rsidP="008D48B1">
      <w:pPr>
        <w:pStyle w:val="ListBullet2"/>
      </w:pPr>
      <w:r w:rsidRPr="008D48B1">
        <w:t>identifying abnormal oper</w:t>
      </w:r>
      <w:r w:rsidRPr="008D48B1">
        <w:t>ations of autonomous systems and components</w:t>
      </w:r>
    </w:p>
    <w:p w:rsidR="00000000" w:rsidRPr="008D48B1" w:rsidP="008D48B1">
      <w:pPr>
        <w:pStyle w:val="ListBullet2"/>
      </w:pPr>
      <w:r w:rsidRPr="008D48B1">
        <w:t>identifying and safely crossing autonomous system paths</w:t>
      </w:r>
    </w:p>
    <w:p w:rsidR="00000000" w:rsidRPr="008D48B1" w:rsidP="008D48B1">
      <w:pPr>
        <w:pStyle w:val="ListBullet2"/>
      </w:pPr>
      <w:r w:rsidRPr="008D48B1">
        <w:t>identifying and verifying safe approach of autonomous systems and components</w:t>
      </w:r>
    </w:p>
    <w:p w:rsidR="00000000" w:rsidRPr="008D48B1" w:rsidP="008D48B1">
      <w:pPr>
        <w:pStyle w:val="ListBullet2"/>
      </w:pPr>
      <w:r w:rsidRPr="008D48B1">
        <w:t>monitoring and verifying safe, effective and efficient system operations</w:t>
      </w:r>
    </w:p>
    <w:p w:rsidR="00000000" w:rsidRPr="008D48B1" w:rsidP="008D48B1">
      <w:pPr>
        <w:pStyle w:val="ListBullet2"/>
      </w:pPr>
      <w:r w:rsidRPr="008D48B1">
        <w:t>monitoring and using human-machine-interface (HMI)</w:t>
      </w:r>
    </w:p>
    <w:p w:rsidR="00000000" w:rsidRPr="008D48B1" w:rsidP="008D48B1">
      <w:pPr>
        <w:pStyle w:val="ListBullet2"/>
      </w:pPr>
      <w:r w:rsidRPr="008D48B1">
        <w:t>testing and confirming the system mode</w:t>
      </w:r>
    </w:p>
    <w:p w:rsidR="00000000" w:rsidRPr="008D48B1" w:rsidP="008D48B1">
      <w:pPr>
        <w:pStyle w:val="ListBullet2"/>
      </w:pPr>
      <w:r w:rsidRPr="008D48B1">
        <w:t>using global positioning systems</w:t>
      </w:r>
    </w:p>
    <w:p w:rsidR="00000000" w:rsidRPr="008D48B1" w:rsidP="008D48B1">
      <w:pPr>
        <w:pStyle w:val="ListBullet"/>
      </w:pPr>
      <w:r w:rsidRPr="008D48B1">
        <w:t>roles and responsibilities of personnel in the autonomous environment value chain, including those relating to:</w:t>
      </w:r>
    </w:p>
    <w:p w:rsidR="00000000" w:rsidRPr="008D48B1" w:rsidP="008D48B1">
      <w:pPr>
        <w:pStyle w:val="ListBullet2"/>
      </w:pPr>
      <w:r w:rsidRPr="008D48B1">
        <w:t>budget</w:t>
      </w:r>
    </w:p>
    <w:p w:rsidR="00000000" w:rsidRPr="008D48B1" w:rsidP="008D48B1">
      <w:pPr>
        <w:pStyle w:val="ListBullet2"/>
      </w:pPr>
      <w:r w:rsidRPr="008D48B1">
        <w:t>product qual</w:t>
      </w:r>
      <w:r w:rsidRPr="008D48B1">
        <w:t>ity</w:t>
      </w:r>
    </w:p>
    <w:p w:rsidR="00000000" w:rsidRPr="008D48B1" w:rsidP="008D48B1">
      <w:pPr>
        <w:pStyle w:val="ListBullet2"/>
      </w:pPr>
      <w:r w:rsidRPr="008D48B1">
        <w:t>productivity</w:t>
      </w:r>
    </w:p>
    <w:p w:rsidR="00000000" w:rsidRPr="008D48B1" w:rsidP="008D48B1">
      <w:pPr>
        <w:pStyle w:val="ListBullet2"/>
      </w:pPr>
      <w:r w:rsidRPr="008D48B1">
        <w:t>safety</w:t>
      </w:r>
    </w:p>
    <w:p w:rsidR="00000000" w:rsidRPr="008D48B1" w:rsidP="008D48B1">
      <w:pPr>
        <w:pStyle w:val="ListBullet2"/>
      </w:pPr>
      <w:r w:rsidRPr="008D48B1">
        <w:t>interdependencies with other roles</w:t>
      </w:r>
    </w:p>
    <w:p w:rsidR="00000000" w:rsidRPr="008D48B1" w:rsidP="008D48B1">
      <w:pPr>
        <w:pStyle w:val="ListBullet"/>
      </w:pPr>
      <w:r w:rsidRPr="008D48B1">
        <w:t>key terminology for autonomous systems, components and operations, including those specific to relevant sector, organisation and manufacturer</w:t>
      </w:r>
    </w:p>
    <w:p w:rsidR="00000000" w:rsidRPr="008D48B1" w:rsidP="008D48B1">
      <w:pPr>
        <w:pStyle w:val="ListBullet"/>
      </w:pPr>
      <w:r w:rsidRPr="008D48B1">
        <w:t>techniques for coordinating and communicating work act</w:t>
      </w:r>
      <w:r w:rsidRPr="008D48B1">
        <w:t>ivities with others.</w:t>
      </w:r>
    </w:p>
    <w:p w:rsidR="00000000" w:rsidRPr="008D48B1" w:rsidP="008D48B1">
      <w:pPr>
        <w:pStyle w:val="AllowPageBreak"/>
      </w:pPr>
    </w:p>
    <w:p w:rsidR="00000000" w:rsidRPr="008D48B1" w:rsidP="008D48B1">
      <w:pPr>
        <w:pStyle w:val="Heading1"/>
      </w:pPr>
      <w:bookmarkStart w:id="4" w:name="O_1254898"/>
      <w:bookmarkEnd w:id="4"/>
      <w:r w:rsidRPr="008D48B1">
        <w:t>Assessment Conditions</w:t>
      </w:r>
    </w:p>
    <w:p w:rsidR="00000000" w:rsidRPr="008D48B1" w:rsidP="00741CB3">
      <w:pPr>
        <w:pStyle w:val="BodyText"/>
      </w:pPr>
      <w:r w:rsidRPr="008D48B1">
        <w:t>Mandatory conditions for assessment of this unit are stipulated below. The assessment must:</w:t>
      </w:r>
    </w:p>
    <w:p w:rsidR="00000000" w:rsidRPr="008D48B1" w:rsidP="008D48B1">
      <w:pPr>
        <w:pStyle w:val="ListBullet"/>
      </w:pPr>
      <w:r w:rsidRPr="008D48B1">
        <w:t>include access to:</w:t>
      </w:r>
    </w:p>
    <w:p w:rsidR="00000000" w:rsidRPr="008D48B1" w:rsidP="008D48B1">
      <w:pPr>
        <w:pStyle w:val="ListBullet2"/>
      </w:pPr>
      <w:r w:rsidRPr="008D48B1">
        <w:t>personal protective equipment</w:t>
      </w:r>
    </w:p>
    <w:p w:rsidR="00000000" w:rsidRPr="008D48B1" w:rsidP="008D48B1">
      <w:pPr>
        <w:pStyle w:val="ListBullet2"/>
      </w:pPr>
      <w:r w:rsidRPr="008D48B1">
        <w:t>equipment required to activate and deactivate autonomous systems</w:t>
      </w:r>
    </w:p>
    <w:p w:rsidR="00000000" w:rsidRPr="008D48B1" w:rsidP="008D48B1">
      <w:pPr>
        <w:pStyle w:val="ListBullet"/>
      </w:pPr>
      <w:r w:rsidRPr="008D48B1">
        <w:t xml:space="preserve">be conducted in a safe environment; and, </w:t>
      </w:r>
    </w:p>
    <w:p w:rsidR="00000000" w:rsidRPr="008D48B1" w:rsidP="008D48B1">
      <w:pPr>
        <w:pStyle w:val="ListBullet"/>
      </w:pPr>
      <w:r w:rsidRPr="008D48B1">
        <w:t>be assessed in the context of this sector</w:t>
      </w:r>
      <w:r>
        <w:t>’</w:t>
      </w:r>
      <w:r w:rsidRPr="008D48B1">
        <w:t xml:space="preserve">s work environment; and, </w:t>
      </w:r>
    </w:p>
    <w:p w:rsidR="00000000" w:rsidRPr="008D48B1" w:rsidP="008D48B1">
      <w:pPr>
        <w:pStyle w:val="ListBullet"/>
      </w:pPr>
      <w:r w:rsidRPr="008D48B1">
        <w:t>be assessed in compliance with relevant legislation/regulation and using policie</w:t>
      </w:r>
      <w:r w:rsidRPr="008D48B1">
        <w:t>s, procedures and processes directly related to the industry sector for which it is being assessed; and,</w:t>
      </w:r>
    </w:p>
    <w:p w:rsidR="00000000" w:rsidRPr="008D48B1" w:rsidP="008D48B1">
      <w:pPr>
        <w:pStyle w:val="ListBullet"/>
      </w:pPr>
      <w:r w:rsidRPr="008D48B1">
        <w:t>confirm consistent performance can be applied in a range of relevant workplace circumstances.</w:t>
      </w:r>
    </w:p>
    <w:p w:rsidR="00000000" w:rsidRPr="008D48B1" w:rsidP="00741CB3">
      <w:pPr>
        <w:pStyle w:val="BodyText"/>
      </w:pPr>
      <w:r w:rsidRPr="008D48B1">
        <w:t>Where personal safety or environmental damage are limitin</w:t>
      </w:r>
      <w:r w:rsidRPr="008D48B1">
        <w:t>g factors, assessment may occur in a simulated work environment* provided it is realistic and sufficiently rigorous to cover all aspects of this sector’s workplace performance, including environment, task skills, task management skills, contingency managem</w:t>
      </w:r>
      <w:r w:rsidRPr="008D48B1">
        <w:t>ent skills and job role environment skills.</w:t>
      </w:r>
    </w:p>
    <w:p w:rsidR="00000000" w:rsidRPr="008D48B1" w:rsidP="008D48B1">
      <w:pPr>
        <w:pStyle w:val="BodyTextBold"/>
      </w:pPr>
      <w:r w:rsidRPr="008D48B1">
        <w:t>Assessor requirements</w:t>
      </w:r>
    </w:p>
    <w:p w:rsidR="00000000" w:rsidRPr="008D48B1" w:rsidP="00741CB3">
      <w:pPr>
        <w:pStyle w:val="BodyText"/>
      </w:pPr>
      <w:r w:rsidRPr="008D48B1">
        <w:t xml:space="preserve">Assessors must be able to clearly demonstrate current and relevant industry knowledge and experience to satisfy the mandatory regulatory standards as set out in the Standards for Registered </w:t>
      </w:r>
      <w:r w:rsidRPr="008D48B1">
        <w:t>Training Organisations 2015/Australian Quality Training Framework mandatory requirements for assessors current at the time of assessment and any relevant licensing and certification requirements. This includes:</w:t>
      </w:r>
    </w:p>
    <w:p w:rsidR="00000000" w:rsidRPr="008D48B1" w:rsidP="008D48B1">
      <w:pPr>
        <w:pStyle w:val="ListBullet"/>
      </w:pPr>
      <w:r w:rsidRPr="008D48B1">
        <w:t>vocational competencies at least to the leve</w:t>
      </w:r>
      <w:r w:rsidRPr="008D48B1">
        <w:t>l being delivered and assessed</w:t>
      </w:r>
    </w:p>
    <w:p w:rsidR="00000000" w:rsidRPr="008D48B1" w:rsidP="008D48B1">
      <w:pPr>
        <w:pStyle w:val="ListBullet"/>
      </w:pPr>
      <w:r w:rsidRPr="008D48B1">
        <w:t>current industry skills directly relevant to the training and assessment being provided</w:t>
      </w:r>
    </w:p>
    <w:p w:rsidR="00000000" w:rsidRPr="008D48B1" w:rsidP="008D48B1">
      <w:pPr>
        <w:pStyle w:val="ListBullet"/>
      </w:pPr>
      <w:r w:rsidRPr="008D48B1">
        <w:t>current knowledge and skills in vocational training and learning that informs their training and assessment</w:t>
      </w:r>
    </w:p>
    <w:p w:rsidR="00000000" w:rsidRPr="008D48B1" w:rsidP="008D48B1">
      <w:pPr>
        <w:pStyle w:val="ListBullet"/>
      </w:pPr>
      <w:r w:rsidRPr="008D48B1">
        <w:t>formal relevant qualification</w:t>
      </w:r>
      <w:r w:rsidRPr="008D48B1">
        <w:t>s in training and assessment</w:t>
      </w:r>
    </w:p>
    <w:p w:rsidR="00000000" w:rsidRPr="008D48B1" w:rsidP="008D48B1">
      <w:pPr>
        <w:pStyle w:val="ListBullet"/>
      </w:pPr>
      <w:r w:rsidRPr="008D48B1">
        <w:t xml:space="preserve">having knowledge of and/or experience using the latest techniques and processes </w:t>
      </w:r>
    </w:p>
    <w:p w:rsidR="00000000" w:rsidRPr="008D48B1" w:rsidP="008D48B1">
      <w:pPr>
        <w:pStyle w:val="ListBullet"/>
      </w:pPr>
      <w:r w:rsidRPr="008D48B1">
        <w:t>possessing the required level of RII training product knowledge</w:t>
      </w:r>
    </w:p>
    <w:p w:rsidR="00000000" w:rsidRPr="008D48B1" w:rsidP="008D48B1">
      <w:pPr>
        <w:pStyle w:val="ListBullet"/>
      </w:pPr>
      <w:r w:rsidRPr="008D48B1">
        <w:t>having an understanding and knowledge of legislation and regulat</w:t>
      </w:r>
      <w:r w:rsidRPr="008D48B1">
        <w:t>ions relevant to the industry and to employment and workplaces</w:t>
      </w:r>
    </w:p>
    <w:p w:rsidR="00000000" w:rsidRPr="008D48B1" w:rsidP="008D48B1">
      <w:pPr>
        <w:pStyle w:val="ListBullet"/>
      </w:pPr>
      <w:r w:rsidRPr="008D48B1">
        <w:t>demonstrating the performance evidence, and knowledge evidence outlined in this unit of competency, and</w:t>
      </w:r>
    </w:p>
    <w:p w:rsidR="00000000" w:rsidRPr="008D48B1" w:rsidP="008D48B1">
      <w:pPr>
        <w:pStyle w:val="ListBullet"/>
      </w:pPr>
      <w:r w:rsidRPr="008D48B1">
        <w:t>the minimum years of current** work experience after competency has been obtained as spec</w:t>
      </w:r>
      <w:r w:rsidRPr="008D48B1">
        <w:t>ified below in an industry sector relevant to the outcomes of the unit.</w:t>
      </w:r>
    </w:p>
    <w:p w:rsidR="00000000" w:rsidRPr="008D48B1" w:rsidP="00741CB3">
      <w:pPr>
        <w:pStyle w:val="BodyText"/>
      </w:pPr>
      <w:r w:rsidRPr="008D48B1">
        <w:t>It is also acceptable for the appropriately qualified assessor to work with an industry expert to conduct assessment together and for the industry expert to be involved in the assessme</w:t>
      </w:r>
      <w:r w:rsidRPr="008D48B1">
        <w:t xml:space="preserve">nt judgement. The industry expert must have current industry skills directly relevant to the training and assessment being provided. This means the industry subject matter expert must demonstrate skills and knowledge from the minimum years of current work </w:t>
      </w:r>
      <w:r w:rsidRPr="008D48B1">
        <w:t>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8D48B1">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Heading4"/>
              <w:rPr>
                <w:lang w:val="en-NZ"/>
              </w:rPr>
            </w:pPr>
            <w:r w:rsidRPr="008D48B1">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Heading4"/>
              <w:rPr>
                <w:lang w:val="en-NZ"/>
              </w:rPr>
            </w:pPr>
            <w:r w:rsidRPr="008D48B1">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Heading4"/>
              <w:rPr>
                <w:lang w:val="en-NZ"/>
              </w:rPr>
            </w:pPr>
            <w:r w:rsidRPr="008D48B1">
              <w:t>Required assessor or industry subject matter expert experience</w:t>
            </w:r>
          </w:p>
        </w:tc>
      </w:tr>
      <w:tr w:rsidTr="008D48B1">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Drilling,</w:t>
            </w:r>
            <w:r w:rsidRPr="008D48B1">
              <w:t xml:space="preserve">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1 year</w:t>
            </w:r>
          </w:p>
        </w:tc>
      </w:tr>
      <w:tr w:rsidTr="008D48B1">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2 years</w:t>
            </w:r>
          </w:p>
        </w:tc>
      </w:tr>
      <w:tr w:rsidTr="008D48B1">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3 years</w:t>
            </w:r>
          </w:p>
        </w:tc>
      </w:tr>
      <w:tr w:rsidTr="008D48B1">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Units coded ‘RIIARO’</w:t>
            </w:r>
            <w:r w:rsidRPr="008D48B1">
              <w:t xml:space="preserve">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Given that this is an emerging industry area, assessors are required to demonstrate vocational competencies at least to the level being assessed, and current industry skills directly relevant to the assessment being prov</w:t>
            </w:r>
            <w:r w:rsidRPr="008D48B1">
              <w:t>ided.</w:t>
            </w:r>
          </w:p>
        </w:tc>
      </w:tr>
      <w:tr w:rsidTr="008D48B1">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48B1">
            <w:pPr>
              <w:pStyle w:val="BodyText"/>
              <w:rPr>
                <w:lang w:val="en-NZ"/>
              </w:rPr>
            </w:pPr>
            <w:r w:rsidRPr="008D48B1">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48B1" w:rsidP="008D48B1">
            <w:pPr>
              <w:pStyle w:val="BodyText"/>
            </w:pPr>
            <w:r w:rsidRPr="008D48B1">
              <w:t xml:space="preserve">Where this unit is being assessed outside of the resources and infrastructure sectors assessor and/or industry subject matter expert experience </w:t>
            </w:r>
            <w:r w:rsidRPr="008D48B1">
              <w:t>should be in-line with industry standards for the sector in which it is being assessed and where no industry standard is specified should comply with any relevant regulation.</w:t>
            </w:r>
          </w:p>
        </w:tc>
      </w:tr>
    </w:tbl>
    <w:p w:rsidR="00000000" w:rsidRPr="008D48B1" w:rsidP="00741CB3">
      <w:pPr>
        <w:pStyle w:val="BodyText"/>
      </w:pPr>
      <w:r w:rsidRPr="008D48B1">
        <w:t>*Guidance on simulated environments has been stipulated in the Companion Volume</w:t>
      </w:r>
      <w:r w:rsidRPr="008D48B1">
        <w:t xml:space="preserve"> Implementation Guide located on VETNet.</w:t>
      </w:r>
    </w:p>
    <w:p w:rsidR="00000000" w:rsidRPr="008D48B1" w:rsidP="00741CB3">
      <w:pPr>
        <w:pStyle w:val="BodyText"/>
      </w:pPr>
      <w:r w:rsidRPr="008D48B1">
        <w:t>**Assessors can demonstrate current work experience through employment within industry in a role relevant to the outcomes of the unit; or, for external assessors this can be demonstrated through exposure to industry</w:t>
      </w:r>
      <w:r w:rsidRPr="008D48B1">
        <w:t xml:space="preserve"> by conducting a minimum number of site assessments as determined by the relevant industry sector, across various locations.</w:t>
      </w:r>
    </w:p>
    <w:p w:rsidR="00000000" w:rsidRPr="008D48B1" w:rsidP="00741CB3">
      <w:pPr>
        <w:pStyle w:val="BodyText"/>
      </w:pPr>
      <w:r w:rsidRPr="008D48B1">
        <w:t>***While a unit of competency does not have an AQF level, where a unit is being delivered outside of a qualification the first nume</w:t>
      </w:r>
      <w:r w:rsidRPr="008D48B1">
        <w:t>ric character in the unit code should be considered as the AQF indicator level for assessment purposes.</w:t>
      </w:r>
    </w:p>
    <w:p w:rsidR="00000000" w:rsidRPr="008D48B1" w:rsidP="00741CB3">
      <w:pPr>
        <w:pStyle w:val="BodyText"/>
      </w:pPr>
      <w:r w:rsidRPr="008D48B1">
        <w:t>****Excluding units coded ‘RIIARO’ (Autonomous and Remote Operations).</w:t>
      </w:r>
    </w:p>
    <w:p w:rsidR="00000000" w:rsidRPr="008D48B1" w:rsidP="008D48B1">
      <w:pPr>
        <w:pStyle w:val="Heading1"/>
      </w:pPr>
      <w:bookmarkStart w:id="5" w:name="O_1254910"/>
      <w:bookmarkEnd w:id="5"/>
      <w:r w:rsidRPr="008D48B1">
        <w:t>Links</w:t>
      </w:r>
    </w:p>
    <w:p w:rsidR="00000000" w:rsidRPr="008D48B1" w:rsidP="00741CB3">
      <w:pPr>
        <w:pStyle w:val="BodyText"/>
      </w:pPr>
      <w:r w:rsidRPr="008D48B1">
        <w:t>Companion Volume implementation guides is found on VETNe</w:t>
      </w:r>
      <w:r w:rsidRPr="008D48B1">
        <w:t xml:space="preserve">t - </w:t>
      </w:r>
      <w:r>
        <w:fldChar w:fldCharType="begin"/>
      </w:r>
      <w:r>
        <w:instrText xml:space="preserve"> HYPERLINK "https://vetnet.gov.au/Pages/TrainingDocs.aspx?q=88a61002-9a21-4386-aaf8-69c76e675272" </w:instrText>
      </w:r>
      <w:r>
        <w:fldChar w:fldCharType="separate"/>
      </w:r>
      <w:r w:rsidRPr="0033594D">
        <w:rPr>
          <w:rStyle w:val="Hyperlink"/>
        </w:rPr>
        <w:t>https://vetnet.gov.au/Pages/TrainingDocs.aspx?q=88a61002-9a21-4386-aaf8-69c76e675272</w:t>
      </w:r>
      <w:r>
        <w:fldChar w:fldCharType="end"/>
      </w:r>
    </w:p>
    <w:p w:rsidR="00000000" w:rsidRPr="008D48B1" w:rsidP="008D48B1"/>
    <w:sectPr w:rsidSect="008D48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B1" w:rsidRPr="00741CB3" w:rsidP="00741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B3" w:rsidP="008D4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CB3" w:rsidP="008D48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1CB3" w:rsidP="008D4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8B1" w:rsidRPr="00741CB3" w:rsidP="00741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B3" w:rsidRPr="002D2AF8" w:rsidP="008D48B1">
    <w:pPr>
      <w:pStyle w:val="Header"/>
      <w:framePr w:wrap="around"/>
    </w:pPr>
    <w:r>
      <w:fldChar w:fldCharType="begin"/>
    </w:r>
    <w:r>
      <w:instrText xml:space="preserve"> TITLE   \* MERGEFORMAT </w:instrText>
    </w:r>
    <w:r>
      <w:fldChar w:fldCharType="separate"/>
    </w:r>
    <w:r>
      <w:t>Assessment Requirements for RIIARO307 Activate and deactivate autonomous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1CB3" w:rsidP="008D4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221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AE2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AD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8B1"/>
    <w:pPr>
      <w:spacing w:before="360" w:after="60"/>
      <w:outlineLvl w:val="0"/>
    </w:pPr>
    <w:rPr>
      <w:sz w:val="32"/>
    </w:rPr>
  </w:style>
  <w:style w:type="paragraph" w:styleId="Heading2">
    <w:name w:val="heading 2"/>
    <w:basedOn w:val="HeadingBase"/>
    <w:next w:val="BodyText"/>
    <w:link w:val="Heading2Char"/>
    <w:qFormat/>
    <w:rsid w:val="008D48B1"/>
    <w:pPr>
      <w:keepLines/>
      <w:spacing w:before="240" w:after="120"/>
      <w:outlineLvl w:val="1"/>
    </w:pPr>
    <w:rPr>
      <w:sz w:val="28"/>
      <w:szCs w:val="40"/>
    </w:rPr>
  </w:style>
  <w:style w:type="paragraph" w:styleId="Heading3">
    <w:name w:val="heading 3"/>
    <w:basedOn w:val="HeadingBase"/>
    <w:next w:val="BodyText"/>
    <w:link w:val="Heading3Char"/>
    <w:qFormat/>
    <w:rsid w:val="008D48B1"/>
    <w:pPr>
      <w:spacing w:before="180" w:after="120"/>
      <w:outlineLvl w:val="2"/>
    </w:pPr>
    <w:rPr>
      <w:spacing w:val="-10"/>
      <w:kern w:val="32"/>
    </w:rPr>
  </w:style>
  <w:style w:type="paragraph" w:styleId="Heading4">
    <w:name w:val="heading 4"/>
    <w:basedOn w:val="HeadingBase"/>
    <w:next w:val="BodyText"/>
    <w:link w:val="Heading4Char"/>
    <w:qFormat/>
    <w:rsid w:val="008D48B1"/>
    <w:pPr>
      <w:spacing w:before="160" w:after="120"/>
      <w:outlineLvl w:val="3"/>
    </w:pPr>
    <w:rPr>
      <w:sz w:val="22"/>
    </w:rPr>
  </w:style>
  <w:style w:type="paragraph" w:styleId="Heading5">
    <w:name w:val="heading 5"/>
    <w:basedOn w:val="HeadingBase"/>
    <w:next w:val="Normal"/>
    <w:link w:val="Heading5Char"/>
    <w:qFormat/>
    <w:rsid w:val="008D48B1"/>
    <w:pPr>
      <w:spacing w:before="80"/>
      <w:outlineLvl w:val="4"/>
    </w:pPr>
    <w:rPr>
      <w:color w:val="918585"/>
      <w:sz w:val="20"/>
    </w:rPr>
  </w:style>
  <w:style w:type="paragraph" w:styleId="Heading6">
    <w:name w:val="heading 6"/>
    <w:basedOn w:val="HeadingBase"/>
    <w:next w:val="Normal"/>
    <w:link w:val="Heading6Char"/>
    <w:qFormat/>
    <w:rsid w:val="008D48B1"/>
    <w:pPr>
      <w:spacing w:before="60"/>
      <w:outlineLvl w:val="5"/>
    </w:pPr>
    <w:rPr>
      <w:color w:val="918585"/>
      <w:sz w:val="20"/>
    </w:rPr>
  </w:style>
  <w:style w:type="paragraph" w:styleId="Heading7">
    <w:name w:val="heading 7"/>
    <w:basedOn w:val="Normal"/>
    <w:next w:val="Normal"/>
    <w:link w:val="Heading7Char"/>
    <w:qFormat/>
    <w:rsid w:val="008D48B1"/>
    <w:pPr>
      <w:ind w:left="720"/>
      <w:outlineLvl w:val="6"/>
    </w:pPr>
    <w:rPr>
      <w:i/>
    </w:rPr>
  </w:style>
  <w:style w:type="paragraph" w:styleId="Heading8">
    <w:name w:val="heading 8"/>
    <w:basedOn w:val="Normal"/>
    <w:next w:val="Normal"/>
    <w:link w:val="Heading8Char"/>
    <w:qFormat/>
    <w:rsid w:val="008D48B1"/>
    <w:pPr>
      <w:ind w:left="720"/>
      <w:outlineLvl w:val="7"/>
    </w:pPr>
    <w:rPr>
      <w:i/>
    </w:rPr>
  </w:style>
  <w:style w:type="paragraph" w:styleId="Heading9">
    <w:name w:val="heading 9"/>
    <w:basedOn w:val="Normal"/>
    <w:next w:val="Normal"/>
    <w:link w:val="Heading9Char"/>
    <w:qFormat/>
    <w:rsid w:val="008D48B1"/>
    <w:pPr>
      <w:ind w:left="720"/>
      <w:outlineLvl w:val="8"/>
    </w:pPr>
    <w:rPr>
      <w:i/>
    </w:rPr>
  </w:style>
  <w:style w:type="character" w:default="1" w:styleId="DefaultParagraphFont">
    <w:name w:val="Default Paragraph Font"/>
    <w:uiPriority w:val="1"/>
    <w:unhideWhenUsed/>
    <w:rsid w:val="008D4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8B1"/>
  </w:style>
  <w:style w:type="character" w:customStyle="1" w:styleId="Heading1Char">
    <w:name w:val="Heading 1 Char"/>
    <w:basedOn w:val="DefaultParagraphFont"/>
    <w:link w:val="Heading1"/>
    <w:rsid w:val="008D48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48B1"/>
    <w:rPr>
      <w:rFonts w:ascii="Times New Roman" w:eastAsia="Times New Roman" w:hAnsi="Times New Roman" w:cs="Times New Roman"/>
      <w:b/>
      <w:szCs w:val="20"/>
      <w:lang w:eastAsia="en-US"/>
    </w:rPr>
  </w:style>
  <w:style w:type="paragraph" w:styleId="BodyText">
    <w:name w:val="Body Text"/>
    <w:basedOn w:val="Normal"/>
    <w:link w:val="BodyTextChar"/>
    <w:rsid w:val="008D4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8B1"/>
    <w:rPr>
      <w:rFonts w:ascii="Times New Roman" w:eastAsia="Times New Roman" w:hAnsi="Times New Roman" w:cs="Times New Roman"/>
      <w:sz w:val="24"/>
      <w:lang w:eastAsia="en-US"/>
    </w:rPr>
  </w:style>
  <w:style w:type="paragraph" w:styleId="List">
    <w:name w:val="List"/>
    <w:basedOn w:val="BodyText"/>
    <w:next w:val="BodyText"/>
    <w:rsid w:val="008D48B1"/>
    <w:pPr>
      <w:tabs>
        <w:tab w:val="left" w:pos="340"/>
      </w:tabs>
      <w:spacing w:before="60" w:after="60"/>
      <w:ind w:left="340" w:hanging="340"/>
    </w:pPr>
  </w:style>
  <w:style w:type="paragraph" w:styleId="ListBullet">
    <w:name w:val="List Bullet"/>
    <w:basedOn w:val="List"/>
    <w:rsid w:val="008D48B1"/>
    <w:pPr>
      <w:numPr>
        <w:numId w:val="12"/>
      </w:numPr>
      <w:tabs>
        <w:tab w:val="clear" w:pos="340"/>
      </w:tabs>
      <w:spacing w:before="40" w:after="40"/>
    </w:pPr>
  </w:style>
  <w:style w:type="character" w:customStyle="1" w:styleId="SpecialBold">
    <w:name w:val="Special Bold"/>
    <w:basedOn w:val="DefaultParagraphFont"/>
    <w:rsid w:val="008D48B1"/>
    <w:rPr>
      <w:b/>
      <w:spacing w:val="0"/>
    </w:rPr>
  </w:style>
  <w:style w:type="paragraph" w:styleId="ListBullet2">
    <w:name w:val="List Bullet 2"/>
    <w:basedOn w:val="List2"/>
    <w:rsid w:val="008D48B1"/>
    <w:pPr>
      <w:numPr>
        <w:numId w:val="13"/>
      </w:numPr>
      <w:tabs>
        <w:tab w:val="clear" w:pos="680"/>
      </w:tabs>
    </w:pPr>
  </w:style>
  <w:style w:type="paragraph" w:customStyle="1" w:styleId="SuperHeading">
    <w:name w:val="SuperHeading"/>
    <w:basedOn w:val="Normal"/>
    <w:rsid w:val="008D48B1"/>
    <w:pPr>
      <w:spacing w:before="240" w:after="120"/>
      <w:outlineLvl w:val="0"/>
    </w:pPr>
    <w:rPr>
      <w:rFonts w:ascii="Times New Roman" w:hAnsi="Times New Roman"/>
      <w:b/>
      <w:sz w:val="32"/>
    </w:rPr>
  </w:style>
  <w:style w:type="paragraph" w:customStyle="1" w:styleId="AllowPageBreak">
    <w:name w:val="AllowPageBreak"/>
    <w:rsid w:val="008D48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D48B1"/>
    <w:rPr>
      <w:b/>
    </w:rPr>
  </w:style>
  <w:style w:type="character" w:customStyle="1" w:styleId="Heading2Char">
    <w:name w:val="Heading 2 Char"/>
    <w:basedOn w:val="DefaultParagraphFont"/>
    <w:link w:val="Heading2"/>
    <w:rsid w:val="008D4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8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4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8B1"/>
    <w:rPr>
      <w:rFonts w:ascii="Courier New" w:eastAsia="Times New Roman" w:hAnsi="Courier New" w:cs="Times New Roman"/>
      <w:i/>
      <w:szCs w:val="20"/>
      <w:lang w:eastAsia="en-US"/>
    </w:rPr>
  </w:style>
  <w:style w:type="paragraph" w:customStyle="1" w:styleId="HeadingBase">
    <w:name w:val="Heading Base"/>
    <w:rsid w:val="008D4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8B1"/>
    <w:pPr>
      <w:tabs>
        <w:tab w:val="right" w:leader="dot" w:pos="9072"/>
      </w:tabs>
      <w:ind w:left="567"/>
    </w:pPr>
    <w:rPr>
      <w:szCs w:val="22"/>
    </w:rPr>
  </w:style>
  <w:style w:type="paragraph" w:customStyle="1" w:styleId="TOCBase">
    <w:name w:val="TOC Base"/>
    <w:rsid w:val="008D4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8B1"/>
    <w:pPr>
      <w:tabs>
        <w:tab w:val="right" w:leader="dot" w:pos="9072"/>
      </w:tabs>
      <w:spacing w:before="40" w:after="40"/>
      <w:ind w:left="284"/>
    </w:pPr>
    <w:rPr>
      <w:rFonts w:ascii="Times New Roman" w:hAnsi="Times New Roman"/>
    </w:rPr>
  </w:style>
  <w:style w:type="paragraph" w:styleId="TOC1">
    <w:name w:val="toc 1"/>
    <w:basedOn w:val="TOCBase"/>
    <w:next w:val="Normal"/>
    <w:rsid w:val="008D4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8B1"/>
    <w:rPr>
      <w:rFonts w:ascii="Times New Roman" w:eastAsia="Times New Roman" w:hAnsi="Times New Roman" w:cs="Times New Roman"/>
      <w:sz w:val="16"/>
      <w:lang w:eastAsia="en-US"/>
    </w:rPr>
  </w:style>
  <w:style w:type="paragraph" w:styleId="Title">
    <w:name w:val="Title"/>
    <w:basedOn w:val="HeadingBase"/>
    <w:link w:val="TitleChar"/>
    <w:qFormat/>
    <w:rsid w:val="008D48B1"/>
    <w:pPr>
      <w:spacing w:before="5040"/>
      <w:jc w:val="center"/>
    </w:pPr>
    <w:rPr>
      <w:sz w:val="48"/>
      <w:szCs w:val="72"/>
      <w:lang w:val="en-US"/>
    </w:rPr>
  </w:style>
  <w:style w:type="character" w:customStyle="1" w:styleId="TitleChar">
    <w:name w:val="Title Char"/>
    <w:basedOn w:val="DefaultParagraphFont"/>
    <w:link w:val="Title"/>
    <w:rsid w:val="008D4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8B1"/>
    <w:pPr>
      <w:tabs>
        <w:tab w:val="left" w:pos="3600"/>
        <w:tab w:val="left" w:pos="3958"/>
      </w:tabs>
    </w:pPr>
  </w:style>
  <w:style w:type="paragraph" w:customStyle="1" w:styleId="Note">
    <w:name w:val="Note"/>
    <w:basedOn w:val="BodyText"/>
    <w:rsid w:val="008D4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8B1"/>
    <w:pPr>
      <w:framePr w:wrap="auto" w:hAnchor="text" w:y="6049"/>
    </w:pPr>
    <w:rPr>
      <w:color w:val="000000"/>
      <w:sz w:val="40"/>
    </w:rPr>
  </w:style>
  <w:style w:type="paragraph" w:customStyle="1" w:styleId="TOCTitle">
    <w:name w:val="TOCTitle"/>
    <w:basedOn w:val="Heading1"/>
    <w:rsid w:val="008D48B1"/>
    <w:pPr>
      <w:spacing w:after="240"/>
      <w:jc w:val="center"/>
      <w:outlineLvl w:val="9"/>
    </w:pPr>
    <w:rPr>
      <w:caps/>
    </w:rPr>
  </w:style>
  <w:style w:type="paragraph" w:customStyle="1" w:styleId="Version">
    <w:name w:val="Version"/>
    <w:rsid w:val="008D4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8B1"/>
    <w:pPr>
      <w:keepNext w:val="0"/>
      <w:tabs>
        <w:tab w:val="right" w:pos="4176"/>
      </w:tabs>
      <w:ind w:left="198" w:hanging="198"/>
    </w:pPr>
    <w:rPr>
      <w:rFonts w:ascii="Garamond" w:hAnsi="Garamond"/>
    </w:rPr>
  </w:style>
  <w:style w:type="paragraph" w:styleId="IndexHeading">
    <w:name w:val="index heading"/>
    <w:basedOn w:val="Normal"/>
    <w:next w:val="Index1"/>
    <w:semiHidden/>
    <w:rsid w:val="008D48B1"/>
    <w:pPr>
      <w:spacing w:before="120" w:after="120"/>
    </w:pPr>
    <w:rPr>
      <w:rFonts w:ascii="Arial" w:hAnsi="Arial"/>
      <w:b/>
      <w:color w:val="918585"/>
      <w:sz w:val="24"/>
    </w:rPr>
  </w:style>
  <w:style w:type="paragraph" w:styleId="Header">
    <w:name w:val="header"/>
    <w:basedOn w:val="Normal"/>
    <w:link w:val="HeaderChar"/>
    <w:rsid w:val="008D4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8B1"/>
    <w:rPr>
      <w:rFonts w:ascii="Times New Roman" w:eastAsia="Times New Roman" w:hAnsi="Times New Roman" w:cs="Times New Roman"/>
      <w:sz w:val="16"/>
      <w:szCs w:val="20"/>
      <w:lang w:val="en-GB" w:eastAsia="en-US"/>
    </w:rPr>
  </w:style>
  <w:style w:type="paragraph" w:customStyle="1" w:styleId="Chapter">
    <w:name w:val="Chapter"/>
    <w:basedOn w:val="Normal"/>
    <w:rsid w:val="008D48B1"/>
    <w:pPr>
      <w:spacing w:before="240"/>
    </w:pPr>
    <w:rPr>
      <w:rFonts w:ascii="Times New Roman" w:hAnsi="Times New Roman"/>
      <w:smallCaps/>
      <w:spacing w:val="80"/>
      <w:sz w:val="28"/>
    </w:rPr>
  </w:style>
  <w:style w:type="paragraph" w:customStyle="1" w:styleId="InChapter">
    <w:name w:val="InChapter"/>
    <w:basedOn w:val="Heading3"/>
    <w:rsid w:val="008D48B1"/>
    <w:pPr>
      <w:spacing w:after="240"/>
      <w:outlineLvl w:val="9"/>
    </w:pPr>
    <w:rPr>
      <w:noProof/>
    </w:rPr>
  </w:style>
  <w:style w:type="paragraph" w:styleId="Index2">
    <w:name w:val="index 2"/>
    <w:basedOn w:val="Normal"/>
    <w:next w:val="Normal"/>
    <w:semiHidden/>
    <w:rsid w:val="008D48B1"/>
    <w:pPr>
      <w:tabs>
        <w:tab w:val="right" w:pos="4176"/>
      </w:tabs>
      <w:ind w:left="568" w:hanging="284"/>
    </w:pPr>
    <w:rPr>
      <w:rFonts w:ascii="Garamond" w:hAnsi="Garamond"/>
    </w:rPr>
  </w:style>
  <w:style w:type="paragraph" w:customStyle="1" w:styleId="Byline">
    <w:name w:val="Byline"/>
    <w:rsid w:val="008D4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8B1"/>
    <w:pPr>
      <w:tabs>
        <w:tab w:val="clear" w:pos="3600"/>
        <w:tab w:val="clear" w:pos="3958"/>
      </w:tabs>
      <w:jc w:val="right"/>
    </w:pPr>
  </w:style>
  <w:style w:type="character" w:styleId="Emphasis">
    <w:name w:val="Emphasis"/>
    <w:basedOn w:val="DefaultParagraphFont"/>
    <w:qFormat/>
    <w:rsid w:val="008D48B1"/>
    <w:rPr>
      <w:i/>
    </w:rPr>
  </w:style>
  <w:style w:type="paragraph" w:styleId="Caption">
    <w:name w:val="caption"/>
    <w:basedOn w:val="BodyText"/>
    <w:next w:val="Normal"/>
    <w:qFormat/>
    <w:rsid w:val="008D48B1"/>
    <w:pPr>
      <w:framePr w:w="2268" w:hSpace="181" w:vSpace="181" w:wrap="around" w:vAnchor="text" w:hAnchor="page" w:x="1135" w:y="285" w:anchorLock="1"/>
    </w:pPr>
    <w:rPr>
      <w:i/>
    </w:rPr>
  </w:style>
  <w:style w:type="paragraph" w:customStyle="1" w:styleId="MiniTOCTitle">
    <w:name w:val="MiniTOCTitle"/>
    <w:basedOn w:val="Heading4"/>
    <w:rsid w:val="008D48B1"/>
    <w:pPr>
      <w:spacing w:before="240"/>
      <w:outlineLvl w:val="9"/>
    </w:pPr>
    <w:rPr>
      <w:noProof/>
      <w:sz w:val="24"/>
    </w:rPr>
  </w:style>
  <w:style w:type="paragraph" w:customStyle="1" w:styleId="MiniTOCItem">
    <w:name w:val="MiniTOCItem"/>
    <w:basedOn w:val="ListBullet"/>
    <w:rsid w:val="008D48B1"/>
    <w:pPr>
      <w:numPr>
        <w:numId w:val="0"/>
      </w:numPr>
      <w:tabs>
        <w:tab w:val="right" w:leader="dot" w:pos="6521"/>
      </w:tabs>
      <w:spacing w:before="0" w:after="0"/>
    </w:pPr>
  </w:style>
  <w:style w:type="paragraph" w:customStyle="1" w:styleId="TOFTitle">
    <w:name w:val="TOFTitle"/>
    <w:basedOn w:val="TOCTitle"/>
    <w:rsid w:val="008D48B1"/>
  </w:style>
  <w:style w:type="paragraph" w:styleId="TableofFigures">
    <w:name w:val="table of figures"/>
    <w:basedOn w:val="Normal"/>
    <w:next w:val="Normal"/>
    <w:semiHidden/>
    <w:rsid w:val="008D48B1"/>
    <w:pPr>
      <w:tabs>
        <w:tab w:val="right" w:leader="dot" w:pos="9072"/>
      </w:tabs>
      <w:ind w:left="970" w:hanging="403"/>
    </w:pPr>
    <w:rPr>
      <w:rFonts w:ascii="Times New Roman" w:hAnsi="Times New Roman"/>
      <w:b/>
    </w:rPr>
  </w:style>
  <w:style w:type="paragraph" w:styleId="ListNumber">
    <w:name w:val="List Number"/>
    <w:basedOn w:val="List"/>
    <w:rsid w:val="008D48B1"/>
    <w:pPr>
      <w:numPr>
        <w:numId w:val="15"/>
      </w:numPr>
      <w:tabs>
        <w:tab w:val="clear" w:pos="340"/>
      </w:tabs>
    </w:pPr>
  </w:style>
  <w:style w:type="character" w:customStyle="1" w:styleId="WingdingSymbols">
    <w:name w:val="Wingding Symbols"/>
    <w:rsid w:val="008D48B1"/>
    <w:rPr>
      <w:rFonts w:ascii="Wingdings" w:hAnsi="Wingdings"/>
    </w:rPr>
  </w:style>
  <w:style w:type="paragraph" w:customStyle="1" w:styleId="TableHeading">
    <w:name w:val="Table Heading"/>
    <w:basedOn w:val="HeadingBase"/>
    <w:rsid w:val="008D48B1"/>
    <w:pPr>
      <w:keepLines/>
      <w:pBdr>
        <w:bottom w:val="single" w:sz="6" w:space="1" w:color="918585"/>
      </w:pBdr>
      <w:spacing w:before="240"/>
    </w:pPr>
  </w:style>
  <w:style w:type="character" w:customStyle="1" w:styleId="HotSpot">
    <w:name w:val="HotSpot"/>
    <w:rsid w:val="008D48B1"/>
    <w:rPr>
      <w:color w:val="0033CC"/>
      <w:u w:val="none"/>
    </w:rPr>
  </w:style>
  <w:style w:type="paragraph" w:customStyle="1" w:styleId="BodyTextRight">
    <w:name w:val="Body Text Right"/>
    <w:basedOn w:val="BodyText"/>
    <w:rsid w:val="008D48B1"/>
    <w:pPr>
      <w:spacing w:before="0" w:after="0"/>
      <w:jc w:val="right"/>
    </w:pPr>
  </w:style>
  <w:style w:type="paragraph" w:styleId="Index3">
    <w:name w:val="index 3"/>
    <w:basedOn w:val="ListNumber2"/>
    <w:next w:val="Normal"/>
    <w:semiHidden/>
    <w:rsid w:val="008D48B1"/>
    <w:pPr>
      <w:numPr>
        <w:numId w:val="0"/>
      </w:numPr>
      <w:tabs>
        <w:tab w:val="right" w:leader="dot" w:pos="4176"/>
      </w:tabs>
    </w:pPr>
  </w:style>
  <w:style w:type="paragraph" w:styleId="ListNumber2">
    <w:name w:val="List Number 2"/>
    <w:basedOn w:val="List2"/>
    <w:rsid w:val="008D48B1"/>
    <w:pPr>
      <w:numPr>
        <w:numId w:val="10"/>
      </w:numPr>
      <w:tabs>
        <w:tab w:val="clear" w:pos="1060"/>
      </w:tabs>
    </w:pPr>
  </w:style>
  <w:style w:type="paragraph" w:customStyle="1" w:styleId="MarginNote">
    <w:name w:val="Margin Note"/>
    <w:basedOn w:val="BodyText"/>
    <w:rsid w:val="008D4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8B1"/>
    <w:rPr>
      <w:sz w:val="32"/>
    </w:rPr>
  </w:style>
  <w:style w:type="paragraph" w:customStyle="1" w:styleId="HeadingProcedure">
    <w:name w:val="Heading Procedure"/>
    <w:basedOn w:val="HeadingBase"/>
    <w:next w:val="Normal"/>
    <w:rsid w:val="008D48B1"/>
    <w:pPr>
      <w:tabs>
        <w:tab w:val="left" w:pos="0"/>
      </w:tabs>
      <w:spacing w:before="120" w:after="60"/>
    </w:pPr>
    <w:rPr>
      <w:i/>
      <w:color w:val="918585"/>
      <w:sz w:val="22"/>
    </w:rPr>
  </w:style>
  <w:style w:type="paragraph" w:customStyle="1" w:styleId="TableBodyText">
    <w:name w:val="Table Body Text"/>
    <w:basedOn w:val="BodyText"/>
    <w:rsid w:val="008D48B1"/>
    <w:pPr>
      <w:spacing w:before="60" w:after="60"/>
    </w:pPr>
  </w:style>
  <w:style w:type="paragraph" w:styleId="ListContinue">
    <w:name w:val="List Continue"/>
    <w:basedOn w:val="List"/>
    <w:rsid w:val="008D48B1"/>
    <w:pPr>
      <w:ind w:firstLine="0"/>
    </w:pPr>
  </w:style>
  <w:style w:type="paragraph" w:customStyle="1" w:styleId="ListNote">
    <w:name w:val="List Note"/>
    <w:basedOn w:val="List"/>
    <w:rsid w:val="008D48B1"/>
    <w:pPr>
      <w:pBdr>
        <w:top w:val="single" w:sz="6" w:space="2" w:color="918585"/>
        <w:bottom w:val="single" w:sz="6" w:space="2" w:color="918585"/>
      </w:pBdr>
      <w:tabs>
        <w:tab w:val="left" w:pos="1021"/>
      </w:tabs>
      <w:ind w:firstLine="0"/>
    </w:pPr>
  </w:style>
  <w:style w:type="paragraph" w:customStyle="1" w:styleId="Warning">
    <w:name w:val="Warning"/>
    <w:basedOn w:val="BodyText"/>
    <w:rsid w:val="008D48B1"/>
    <w:pPr>
      <w:shd w:val="clear" w:color="auto" w:fill="D9D9D9"/>
      <w:tabs>
        <w:tab w:val="left" w:pos="992"/>
      </w:tabs>
      <w:ind w:left="119" w:right="119"/>
    </w:pPr>
    <w:rPr>
      <w:sz w:val="20"/>
    </w:rPr>
  </w:style>
  <w:style w:type="paragraph" w:customStyle="1" w:styleId="MarginIcons">
    <w:name w:val="Margin Icons"/>
    <w:basedOn w:val="BodyText"/>
    <w:rsid w:val="008D4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8B1"/>
    <w:rPr>
      <w:rFonts w:ascii="Courier New" w:hAnsi="Courier New"/>
    </w:rPr>
  </w:style>
  <w:style w:type="paragraph" w:customStyle="1" w:styleId="NoteBullet">
    <w:name w:val="Note Bullet"/>
    <w:basedOn w:val="Note"/>
    <w:rsid w:val="008D48B1"/>
    <w:pPr>
      <w:tabs>
        <w:tab w:val="clear" w:pos="680"/>
      </w:tabs>
      <w:spacing w:before="60" w:after="60"/>
    </w:pPr>
  </w:style>
  <w:style w:type="paragraph" w:customStyle="1" w:styleId="SubHeading2">
    <w:name w:val="SubHeading2"/>
    <w:basedOn w:val="HeadingBase"/>
    <w:rsid w:val="008D48B1"/>
    <w:pPr>
      <w:spacing w:before="240" w:after="60"/>
    </w:pPr>
    <w:rPr>
      <w:sz w:val="20"/>
    </w:rPr>
  </w:style>
  <w:style w:type="paragraph" w:customStyle="1" w:styleId="SubHeading1">
    <w:name w:val="SubHeading1"/>
    <w:basedOn w:val="HeadingBase"/>
    <w:rsid w:val="008D48B1"/>
    <w:pPr>
      <w:spacing w:before="240" w:after="60"/>
    </w:pPr>
    <w:rPr>
      <w:color w:val="918585"/>
      <w:sz w:val="22"/>
    </w:rPr>
  </w:style>
  <w:style w:type="paragraph" w:customStyle="1" w:styleId="SideHeading">
    <w:name w:val="Side Heading"/>
    <w:basedOn w:val="HeadingBase"/>
    <w:rsid w:val="008D4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8B1"/>
    <w:pPr>
      <w:tabs>
        <w:tab w:val="num" w:pos="360"/>
      </w:tabs>
    </w:pPr>
  </w:style>
  <w:style w:type="paragraph" w:styleId="PlainText">
    <w:name w:val="Plain Text"/>
    <w:basedOn w:val="Normal"/>
    <w:link w:val="PlainTextChar"/>
    <w:rsid w:val="008D48B1"/>
    <w:rPr>
      <w:sz w:val="20"/>
    </w:rPr>
  </w:style>
  <w:style w:type="character" w:customStyle="1" w:styleId="PlainTextChar">
    <w:name w:val="Plain Text Char"/>
    <w:basedOn w:val="DefaultParagraphFont"/>
    <w:link w:val="PlainText"/>
    <w:rsid w:val="008D48B1"/>
    <w:rPr>
      <w:rFonts w:ascii="Courier New" w:eastAsia="Times New Roman" w:hAnsi="Courier New" w:cs="Times New Roman"/>
      <w:sz w:val="20"/>
      <w:szCs w:val="20"/>
      <w:lang w:eastAsia="en-US"/>
    </w:rPr>
  </w:style>
  <w:style w:type="character" w:customStyle="1" w:styleId="MenuOption">
    <w:name w:val="Menu Option"/>
    <w:basedOn w:val="DefaultParagraphFont"/>
    <w:rsid w:val="008D48B1"/>
    <w:rPr>
      <w:b/>
      <w:smallCaps/>
    </w:rPr>
  </w:style>
  <w:style w:type="paragraph" w:customStyle="1" w:styleId="TableListNumber">
    <w:name w:val="Table List Number"/>
    <w:basedOn w:val="ListNumber"/>
    <w:rsid w:val="008D48B1"/>
    <w:pPr>
      <w:numPr>
        <w:numId w:val="0"/>
      </w:numPr>
    </w:pPr>
  </w:style>
  <w:style w:type="paragraph" w:styleId="TOC4">
    <w:name w:val="toc 4"/>
    <w:basedOn w:val="TOCBase"/>
    <w:next w:val="Normal"/>
    <w:semiHidden/>
    <w:rsid w:val="008D48B1"/>
    <w:pPr>
      <w:tabs>
        <w:tab w:val="right" w:leader="dot" w:pos="9071"/>
      </w:tabs>
      <w:ind w:left="1701"/>
    </w:pPr>
  </w:style>
  <w:style w:type="paragraph" w:customStyle="1" w:styleId="ListAlpha">
    <w:name w:val="List Alpha"/>
    <w:basedOn w:val="List"/>
    <w:rsid w:val="008D48B1"/>
    <w:pPr>
      <w:numPr>
        <w:numId w:val="9"/>
      </w:numPr>
    </w:pPr>
  </w:style>
  <w:style w:type="paragraph" w:customStyle="1" w:styleId="ListAlpha2">
    <w:name w:val="List Alpha 2"/>
    <w:basedOn w:val="List2"/>
    <w:rsid w:val="008D48B1"/>
    <w:pPr>
      <w:numPr>
        <w:numId w:val="8"/>
      </w:numPr>
    </w:pPr>
  </w:style>
  <w:style w:type="paragraph" w:styleId="List2">
    <w:name w:val="List 2"/>
    <w:basedOn w:val="BodyText"/>
    <w:rsid w:val="008D48B1"/>
    <w:pPr>
      <w:tabs>
        <w:tab w:val="left" w:pos="680"/>
      </w:tabs>
      <w:spacing w:before="60" w:after="60"/>
      <w:ind w:left="680" w:hanging="340"/>
    </w:pPr>
  </w:style>
  <w:style w:type="paragraph" w:styleId="List3">
    <w:name w:val="List 3"/>
    <w:basedOn w:val="BodyText"/>
    <w:rsid w:val="008D48B1"/>
    <w:pPr>
      <w:tabs>
        <w:tab w:val="left" w:pos="1021"/>
      </w:tabs>
      <w:spacing w:before="60" w:after="60"/>
      <w:ind w:left="1020" w:hanging="340"/>
    </w:pPr>
  </w:style>
  <w:style w:type="paragraph" w:styleId="List4">
    <w:name w:val="List 4"/>
    <w:basedOn w:val="BodyText"/>
    <w:rsid w:val="008D48B1"/>
    <w:pPr>
      <w:tabs>
        <w:tab w:val="left" w:pos="1361"/>
      </w:tabs>
      <w:spacing w:before="60" w:after="60"/>
      <w:ind w:left="1361" w:hanging="340"/>
    </w:pPr>
  </w:style>
  <w:style w:type="paragraph" w:styleId="List5">
    <w:name w:val="List 5"/>
    <w:basedOn w:val="BodyText"/>
    <w:rsid w:val="008D48B1"/>
    <w:pPr>
      <w:tabs>
        <w:tab w:val="left" w:pos="1701"/>
      </w:tabs>
      <w:spacing w:before="60" w:after="60"/>
      <w:ind w:left="1701" w:hanging="340"/>
    </w:pPr>
  </w:style>
  <w:style w:type="paragraph" w:styleId="ListBullet3">
    <w:name w:val="List Bullet 3"/>
    <w:basedOn w:val="List3"/>
    <w:rsid w:val="008D48B1"/>
    <w:pPr>
      <w:numPr>
        <w:numId w:val="14"/>
      </w:numPr>
      <w:tabs>
        <w:tab w:val="clear" w:pos="1021"/>
      </w:tabs>
      <w:ind w:left="1037" w:hanging="357"/>
    </w:pPr>
  </w:style>
  <w:style w:type="paragraph" w:styleId="ListBullet4">
    <w:name w:val="List Bullet 4"/>
    <w:basedOn w:val="List4"/>
    <w:rsid w:val="008D48B1"/>
    <w:pPr>
      <w:numPr>
        <w:numId w:val="3"/>
      </w:numPr>
      <w:tabs>
        <w:tab w:val="clear" w:pos="1361"/>
      </w:tabs>
    </w:pPr>
  </w:style>
  <w:style w:type="paragraph" w:styleId="ListBullet5">
    <w:name w:val="List Bullet 5"/>
    <w:basedOn w:val="List5"/>
    <w:rsid w:val="008D48B1"/>
    <w:pPr>
      <w:numPr>
        <w:numId w:val="4"/>
      </w:numPr>
    </w:pPr>
  </w:style>
  <w:style w:type="paragraph" w:styleId="ListContinue2">
    <w:name w:val="List Continue 2"/>
    <w:basedOn w:val="List2"/>
    <w:rsid w:val="008D48B1"/>
    <w:pPr>
      <w:ind w:firstLine="0"/>
    </w:pPr>
  </w:style>
  <w:style w:type="paragraph" w:styleId="ListContinue3">
    <w:name w:val="List Continue 3"/>
    <w:basedOn w:val="List3"/>
    <w:rsid w:val="008D48B1"/>
    <w:pPr>
      <w:ind w:left="1021" w:firstLine="0"/>
    </w:pPr>
  </w:style>
  <w:style w:type="paragraph" w:styleId="ListContinue4">
    <w:name w:val="List Continue 4"/>
    <w:basedOn w:val="List4"/>
    <w:rsid w:val="008D48B1"/>
    <w:pPr>
      <w:ind w:firstLine="0"/>
    </w:pPr>
  </w:style>
  <w:style w:type="paragraph" w:styleId="ListContinue5">
    <w:name w:val="List Continue 5"/>
    <w:basedOn w:val="List5"/>
    <w:rsid w:val="008D48B1"/>
    <w:pPr>
      <w:ind w:firstLine="0"/>
    </w:pPr>
  </w:style>
  <w:style w:type="paragraph" w:styleId="ListNumber3">
    <w:name w:val="List Number 3"/>
    <w:basedOn w:val="List3"/>
    <w:rsid w:val="008D48B1"/>
    <w:pPr>
      <w:numPr>
        <w:numId w:val="5"/>
      </w:numPr>
    </w:pPr>
  </w:style>
  <w:style w:type="paragraph" w:styleId="ListNumber4">
    <w:name w:val="List Number 4"/>
    <w:basedOn w:val="List4"/>
    <w:rsid w:val="008D48B1"/>
    <w:pPr>
      <w:numPr>
        <w:numId w:val="6"/>
      </w:numPr>
    </w:pPr>
  </w:style>
  <w:style w:type="paragraph" w:styleId="ListNumber5">
    <w:name w:val="List Number 5"/>
    <w:basedOn w:val="List5"/>
    <w:rsid w:val="008D48B1"/>
    <w:pPr>
      <w:numPr>
        <w:numId w:val="7"/>
      </w:numPr>
    </w:pPr>
  </w:style>
  <w:style w:type="paragraph" w:styleId="BlockText">
    <w:name w:val="Block Text"/>
    <w:basedOn w:val="Normal"/>
    <w:rsid w:val="008D48B1"/>
    <w:pPr>
      <w:spacing w:after="120"/>
      <w:ind w:left="1440" w:right="1440"/>
    </w:pPr>
  </w:style>
  <w:style w:type="character" w:customStyle="1" w:styleId="Subscript">
    <w:name w:val="Subscript"/>
    <w:basedOn w:val="DefaultParagraphFont"/>
    <w:rsid w:val="008D48B1"/>
    <w:rPr>
      <w:sz w:val="16"/>
      <w:vertAlign w:val="subscript"/>
    </w:rPr>
  </w:style>
  <w:style w:type="character" w:customStyle="1" w:styleId="Superscript">
    <w:name w:val="Superscript"/>
    <w:basedOn w:val="DefaultParagraphFont"/>
    <w:rsid w:val="008D48B1"/>
    <w:rPr>
      <w:sz w:val="16"/>
      <w:vertAlign w:val="superscript"/>
    </w:rPr>
  </w:style>
  <w:style w:type="character" w:customStyle="1" w:styleId="Symbols">
    <w:name w:val="Symbols"/>
    <w:basedOn w:val="DefaultParagraphFont"/>
    <w:rsid w:val="008D48B1"/>
    <w:rPr>
      <w:rFonts w:ascii="Symbol" w:hAnsi="Symbol"/>
    </w:rPr>
  </w:style>
  <w:style w:type="character" w:customStyle="1" w:styleId="MenuOptions">
    <w:name w:val="Menu Options"/>
    <w:basedOn w:val="DefaultParagraphFont"/>
    <w:rsid w:val="008D48B1"/>
    <w:rPr>
      <w:rFonts w:ascii="Arial Narrow" w:hAnsi="Arial Narrow"/>
      <w:smallCaps/>
    </w:rPr>
  </w:style>
  <w:style w:type="character" w:customStyle="1" w:styleId="Buttons">
    <w:name w:val="Buttons"/>
    <w:basedOn w:val="DefaultParagraphFont"/>
    <w:rsid w:val="008D48B1"/>
    <w:rPr>
      <w:b/>
    </w:rPr>
  </w:style>
  <w:style w:type="character" w:customStyle="1" w:styleId="Underlined">
    <w:name w:val="Underlined"/>
    <w:basedOn w:val="DefaultParagraphFont"/>
    <w:rsid w:val="008D48B1"/>
    <w:rPr>
      <w:u w:val="single"/>
    </w:rPr>
  </w:style>
  <w:style w:type="paragraph" w:customStyle="1" w:styleId="TableBodyTextRight">
    <w:name w:val="Table Body Text Right"/>
    <w:basedOn w:val="TableBodyText"/>
    <w:rsid w:val="008D48B1"/>
    <w:pPr>
      <w:widowControl w:val="0"/>
      <w:autoSpaceDE w:val="0"/>
      <w:autoSpaceDN w:val="0"/>
      <w:adjustRightInd w:val="0"/>
      <w:jc w:val="right"/>
    </w:pPr>
    <w:rPr>
      <w:rFonts w:cs="Arial"/>
      <w:szCs w:val="18"/>
    </w:rPr>
  </w:style>
  <w:style w:type="paragraph" w:customStyle="1" w:styleId="CopyrightText">
    <w:name w:val="Copyright Text"/>
    <w:basedOn w:val="BodyText"/>
    <w:rsid w:val="008D48B1"/>
    <w:rPr>
      <w:sz w:val="18"/>
    </w:rPr>
  </w:style>
  <w:style w:type="paragraph" w:customStyle="1" w:styleId="BodySmallRight">
    <w:name w:val="Body Small Right"/>
    <w:basedOn w:val="BodyTextRight"/>
    <w:rsid w:val="008D48B1"/>
    <w:rPr>
      <w:sz w:val="18"/>
      <w:szCs w:val="18"/>
    </w:rPr>
  </w:style>
  <w:style w:type="paragraph" w:customStyle="1" w:styleId="MarginEdition">
    <w:name w:val="Margin Edition"/>
    <w:basedOn w:val="MarginNote"/>
    <w:rsid w:val="008D48B1"/>
    <w:pPr>
      <w:spacing w:before="0" w:after="0"/>
    </w:pPr>
    <w:rPr>
      <w:rFonts w:ascii="Times New Roman" w:hAnsi="Times New Roman"/>
      <w:color w:val="999999"/>
    </w:rPr>
  </w:style>
  <w:style w:type="paragraph" w:customStyle="1" w:styleId="Spacer">
    <w:name w:val="Spacer"/>
    <w:basedOn w:val="Normal"/>
    <w:rsid w:val="008D48B1"/>
    <w:rPr>
      <w:sz w:val="2"/>
      <w:szCs w:val="2"/>
    </w:rPr>
  </w:style>
  <w:style w:type="character" w:customStyle="1" w:styleId="Small">
    <w:name w:val="Small"/>
    <w:basedOn w:val="DefaultParagraphFont"/>
    <w:rsid w:val="008D48B1"/>
    <w:rPr>
      <w:sz w:val="16"/>
    </w:rPr>
  </w:style>
  <w:style w:type="paragraph" w:customStyle="1" w:styleId="WideTable">
    <w:name w:val="Wide Table"/>
    <w:basedOn w:val="Normal"/>
    <w:rsid w:val="008D48B1"/>
    <w:pPr>
      <w:ind w:left="-1418"/>
    </w:pPr>
    <w:rPr>
      <w:sz w:val="2"/>
      <w:szCs w:val="2"/>
    </w:rPr>
  </w:style>
  <w:style w:type="character" w:styleId="PageNumber">
    <w:name w:val="page number"/>
    <w:basedOn w:val="DefaultParagraphFont"/>
    <w:rsid w:val="008D48B1"/>
  </w:style>
  <w:style w:type="paragraph" w:styleId="Quote">
    <w:name w:val="Quote"/>
    <w:basedOn w:val="Heading1"/>
    <w:link w:val="QuoteChar"/>
    <w:qFormat/>
    <w:rsid w:val="008D48B1"/>
    <w:rPr>
      <w:b w:val="0"/>
      <w:sz w:val="72"/>
      <w:szCs w:val="72"/>
      <w:lang w:val="en-NZ"/>
    </w:rPr>
  </w:style>
  <w:style w:type="character" w:customStyle="1" w:styleId="QuoteChar">
    <w:name w:val="Quote Char"/>
    <w:basedOn w:val="DefaultParagraphFont"/>
    <w:link w:val="Quote"/>
    <w:rsid w:val="008D4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8B1"/>
    <w:pPr>
      <w:pageBreakBefore/>
    </w:pPr>
  </w:style>
  <w:style w:type="paragraph" w:customStyle="1" w:styleId="Border">
    <w:name w:val="Border"/>
    <w:basedOn w:val="Normal"/>
    <w:qFormat/>
    <w:rsid w:val="008D4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8B1"/>
    <w:rPr>
      <w:b/>
      <w:bCs/>
      <w:i/>
      <w:iCs/>
      <w:color w:val="auto"/>
    </w:rPr>
  </w:style>
  <w:style w:type="paragraph" w:styleId="IntenseQuote">
    <w:name w:val="Intense Quote"/>
    <w:basedOn w:val="Normal"/>
    <w:next w:val="Normal"/>
    <w:link w:val="IntenseQuoteChar"/>
    <w:uiPriority w:val="30"/>
    <w:qFormat/>
    <w:rsid w:val="008D4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8B1"/>
    <w:rPr>
      <w:smallCaps/>
      <w:color w:val="auto"/>
      <w:u w:val="single"/>
    </w:rPr>
  </w:style>
  <w:style w:type="character" w:styleId="IntenseReference">
    <w:name w:val="Intense Reference"/>
    <w:basedOn w:val="DefaultParagraphFont"/>
    <w:uiPriority w:val="32"/>
    <w:qFormat/>
    <w:rsid w:val="008D48B1"/>
    <w:rPr>
      <w:b/>
      <w:bCs/>
      <w:smallCaps/>
      <w:color w:val="auto"/>
      <w:spacing w:val="5"/>
      <w:u w:val="single"/>
    </w:rPr>
  </w:style>
  <w:style w:type="paragraph" w:customStyle="1" w:styleId="2ColumnHeading">
    <w:name w:val="2Column Heading"/>
    <w:basedOn w:val="BodyText"/>
    <w:qFormat/>
    <w:rsid w:val="008D48B1"/>
    <w:pPr>
      <w:spacing w:after="60"/>
      <w:ind w:left="-2268"/>
    </w:pPr>
    <w:rPr>
      <w:b/>
    </w:rPr>
  </w:style>
  <w:style w:type="paragraph" w:customStyle="1" w:styleId="Heading1TOC">
    <w:name w:val="Heading1 TOC"/>
    <w:basedOn w:val="Normal"/>
    <w:qFormat/>
    <w:rsid w:val="008D48B1"/>
    <w:pPr>
      <w:spacing w:before="240" w:after="120"/>
    </w:pPr>
    <w:rPr>
      <w:rFonts w:ascii="Times New Roman" w:hAnsi="Times New Roman"/>
      <w:b/>
      <w:sz w:val="32"/>
    </w:rPr>
  </w:style>
  <w:style w:type="paragraph" w:customStyle="1" w:styleId="Heading2TOC">
    <w:name w:val="Heading2 TOC"/>
    <w:basedOn w:val="Normal"/>
    <w:qFormat/>
    <w:rsid w:val="008D48B1"/>
    <w:pPr>
      <w:spacing w:before="240" w:after="60"/>
    </w:pPr>
    <w:rPr>
      <w:rFonts w:ascii="Times New Roman" w:hAnsi="Times New Roman"/>
      <w:b/>
      <w:sz w:val="28"/>
    </w:rPr>
  </w:style>
  <w:style w:type="character" w:customStyle="1" w:styleId="Underline">
    <w:name w:val="Underline"/>
    <w:basedOn w:val="DefaultParagraphFont"/>
    <w:qFormat/>
    <w:rsid w:val="008D48B1"/>
    <w:rPr>
      <w:u w:val="single"/>
    </w:rPr>
  </w:style>
  <w:style w:type="character" w:customStyle="1" w:styleId="BoldandItalics">
    <w:name w:val="Bold and Italics"/>
    <w:qFormat/>
    <w:rsid w:val="008D48B1"/>
    <w:rPr>
      <w:b/>
      <w:i/>
      <w:u w:val="none"/>
    </w:rPr>
  </w:style>
  <w:style w:type="paragraph" w:styleId="BalloonText">
    <w:name w:val="Balloon Text"/>
    <w:basedOn w:val="Normal"/>
    <w:link w:val="BalloonTextChar"/>
    <w:rsid w:val="008D48B1"/>
    <w:rPr>
      <w:rFonts w:ascii="Tahoma" w:hAnsi="Tahoma" w:cs="Tahoma"/>
      <w:sz w:val="16"/>
      <w:szCs w:val="16"/>
    </w:rPr>
  </w:style>
  <w:style w:type="character" w:customStyle="1" w:styleId="BalloonTextChar">
    <w:name w:val="Balloon Text Char"/>
    <w:basedOn w:val="DefaultParagraphFont"/>
    <w:link w:val="BalloonText"/>
    <w:rsid w:val="008D4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8B1"/>
    <w:rPr>
      <w:b/>
      <w:color w:val="660033"/>
      <w:spacing w:val="0"/>
    </w:rPr>
  </w:style>
  <w:style w:type="paragraph" w:customStyle="1" w:styleId="Nameditemlist">
    <w:name w:val="Named item list"/>
    <w:basedOn w:val="BodyText"/>
    <w:qFormat/>
    <w:rsid w:val="008D48B1"/>
    <w:pPr>
      <w:tabs>
        <w:tab w:val="left" w:pos="2835"/>
      </w:tabs>
      <w:ind w:left="2835" w:hanging="2835"/>
    </w:pPr>
  </w:style>
  <w:style w:type="paragraph" w:customStyle="1" w:styleId="BodyTextnopadding">
    <w:name w:val="Body Text no padding"/>
    <w:basedOn w:val="BodyText"/>
    <w:qFormat/>
    <w:rsid w:val="008D48B1"/>
    <w:pPr>
      <w:spacing w:before="0" w:after="0"/>
    </w:pPr>
  </w:style>
  <w:style w:type="character" w:styleId="Hyperlink">
    <w:name w:val="Hyperlink"/>
    <w:basedOn w:val="DefaultParagraphFont"/>
    <w:uiPriority w:val="99"/>
    <w:unhideWhenUsed/>
    <w:rsid w:val="00741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1291</Words>
  <Characters>8381</Characters>
  <Application>Microsoft Office Word</Application>
  <DocSecurity>0</DocSecurity>
  <Lines>199</Lines>
  <Paragraphs>142</Paragraphs>
  <ScaleCrop>false</ScaleCrop>
  <Company>Author-it Software Corporation Ltd.</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RIIARO307 Activate and deactivate autonomous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2022-10-18T14:52:00Z</dcterms:created>
  <dcterms:modified xsi:type="dcterms:W3CDTF">2022-10-18T14:52:00Z</dcterms:modified>
</cp:coreProperties>
</file>