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495" w:rsidP="00990495">
      <w:pPr>
        <w:pStyle w:val="Title"/>
      </w:pPr>
      <w:r>
        <w:fldChar w:fldCharType="begin"/>
      </w:r>
      <w:r>
        <w:instrText xml:space="preserve"> TITLE   \* MERGEFORMAT </w:instrText>
      </w:r>
      <w:r>
        <w:fldChar w:fldCharType="separate"/>
      </w:r>
      <w:r>
        <w:t>RIIARO301 Work safely in autonomous environments</w:t>
      </w:r>
      <w:r>
        <w:fldChar w:fldCharType="end"/>
      </w:r>
    </w:p>
    <w:p w:rsidR="00990495" w:rsidP="00990495">
      <w:pPr>
        <w:pStyle w:val="Version"/>
        <w:sectPr w:rsidSect="00E174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741A" w:rsidP="00E1741A">
      <w:pPr>
        <w:pStyle w:val="SuperHeading"/>
      </w:pPr>
      <w:r w:rsidRPr="00E1741A">
        <w:t>RIIARO301 Work safely in autonomous environments</w:t>
      </w:r>
    </w:p>
    <w:p w:rsidR="00000000" w:rsidRPr="00E1741A" w:rsidP="00E1741A">
      <w:pPr>
        <w:pStyle w:val="Heading1"/>
      </w:pPr>
      <w:bookmarkStart w:id="1" w:name="O_1254800"/>
      <w:bookmarkEnd w:id="1"/>
      <w:r w:rsidRPr="00E1741A">
        <w:t>Modification History</w:t>
      </w:r>
    </w:p>
    <w:tbl>
      <w:tblPr>
        <w:tblW w:w="9522" w:type="dxa"/>
        <w:tblLayout w:type="fixed"/>
        <w:tblCellMar>
          <w:left w:w="62" w:type="dxa"/>
          <w:right w:w="62" w:type="dxa"/>
        </w:tblCellMar>
        <w:tblLook w:val="0000"/>
      </w:tblPr>
      <w:tblGrid>
        <w:gridCol w:w="2864"/>
        <w:gridCol w:w="6658"/>
      </w:tblGrid>
      <w:tr w:rsidTr="00E1741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BodyText"/>
            </w:pPr>
            <w:r w:rsidRPr="00E1741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rPr>
                <w:rStyle w:val="SpecialBold"/>
              </w:rPr>
              <w:t>Comments</w:t>
            </w:r>
          </w:p>
        </w:tc>
      </w:tr>
      <w:tr w:rsidTr="00E1741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BodyText"/>
            </w:pPr>
            <w:r w:rsidRPr="00E1741A">
              <w:t>This version first released with RII Resources and Infrastructure Industry Training Package Version 9.0.</w:t>
            </w:r>
          </w:p>
          <w:p w:rsidR="00000000" w:rsidP="00E1741A">
            <w:pPr>
              <w:pStyle w:val="BodyText"/>
              <w:rPr>
                <w:lang w:val="en-NZ"/>
              </w:rPr>
            </w:pPr>
            <w:r w:rsidRPr="00E1741A">
              <w:t>Minor changes to the two knowledge evidence items.</w:t>
            </w:r>
          </w:p>
        </w:tc>
      </w:tr>
      <w:tr w:rsidTr="00E1741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BodyText"/>
            </w:pPr>
            <w:r w:rsidRPr="00E1741A">
              <w:t>This version first released wi</w:t>
            </w:r>
            <w:r w:rsidRPr="00E1741A">
              <w:t>th RII Resources and Infrastructure Industry Training Package Version 7.0.</w:t>
            </w:r>
          </w:p>
        </w:tc>
      </w:tr>
    </w:tbl>
    <w:p w:rsidR="00000000" w:rsidRPr="00E1741A" w:rsidP="00E1741A">
      <w:pPr>
        <w:pStyle w:val="BodyText"/>
      </w:pPr>
    </w:p>
    <w:p w:rsidR="00000000" w:rsidRPr="00E1741A" w:rsidP="00E1741A">
      <w:pPr>
        <w:pStyle w:val="AllowPageBreak"/>
      </w:pPr>
    </w:p>
    <w:p w:rsidR="00000000" w:rsidRPr="00E1741A" w:rsidP="00E1741A">
      <w:pPr>
        <w:pStyle w:val="Heading1"/>
      </w:pPr>
      <w:bookmarkStart w:id="2" w:name="O_1254799"/>
      <w:bookmarkEnd w:id="2"/>
      <w:r w:rsidRPr="00E1741A">
        <w:t>Application</w:t>
      </w:r>
    </w:p>
    <w:p w:rsidR="00000000" w:rsidRPr="00E1741A" w:rsidP="00990495">
      <w:pPr>
        <w:pStyle w:val="BodyText"/>
      </w:pPr>
      <w:r w:rsidRPr="00E1741A">
        <w:t>This unit describes the skills and knowledge required to work safely in autonomous environments in the resources and infrastructure industries inclu</w:t>
      </w:r>
      <w:r w:rsidRPr="00E1741A">
        <w:t>ding preparing for and safely carrying out work activities in proximity to autonomous systems and components.</w:t>
      </w:r>
    </w:p>
    <w:p w:rsidR="00000000" w:rsidRPr="00E1741A" w:rsidP="00990495">
      <w:pPr>
        <w:pStyle w:val="BodyText"/>
      </w:pPr>
      <w:r w:rsidRPr="00E1741A">
        <w:t>It applies to those working in site</w:t>
      </w:r>
      <w:r w:rsidRPr="00E1741A">
        <w:noBreakHyphen/>
        <w:t xml:space="preserve">based roles. They generally work in proximity to or directly with ground based mobile or fixed autonomous and </w:t>
      </w:r>
      <w:r w:rsidRPr="00E1741A">
        <w:t>semi</w:t>
      </w:r>
      <w:r w:rsidRPr="00E1741A">
        <w:noBreakHyphen/>
        <w:t>autonomous systems and components, using some discretion and judgement in selecting equipment, services or contingency measures.</w:t>
      </w:r>
    </w:p>
    <w:p w:rsidR="00000000" w:rsidRPr="00E1741A" w:rsidP="00990495">
      <w:pPr>
        <w:pStyle w:val="BodyText"/>
      </w:pPr>
      <w:r w:rsidRPr="00E1741A">
        <w:t>Licensing, legislative and certification requirements that apply to this unit can vary between states, territories and ind</w:t>
      </w:r>
      <w:r w:rsidRPr="00E1741A">
        <w:t>ustry sectors. Users must check requirements with relevant body before applying the unit.</w:t>
      </w:r>
    </w:p>
    <w:p w:rsidR="00000000" w:rsidRPr="00E1741A" w:rsidP="00E1741A">
      <w:pPr>
        <w:pStyle w:val="Heading1"/>
      </w:pPr>
      <w:bookmarkStart w:id="3" w:name="O_1254798"/>
      <w:bookmarkEnd w:id="3"/>
      <w:r w:rsidRPr="00E1741A">
        <w:t>Unit Sector</w:t>
      </w:r>
    </w:p>
    <w:p w:rsidR="00000000" w:rsidRPr="00E1741A" w:rsidP="00990495">
      <w:pPr>
        <w:pStyle w:val="List"/>
      </w:pPr>
      <w:r w:rsidRPr="00E1741A">
        <w:t>Coal mining</w:t>
      </w:r>
    </w:p>
    <w:p w:rsidR="00000000" w:rsidRPr="00E1741A" w:rsidP="00990495">
      <w:pPr>
        <w:pStyle w:val="List"/>
      </w:pPr>
      <w:r w:rsidRPr="00E1741A">
        <w:t>Extractive</w:t>
      </w:r>
    </w:p>
    <w:p w:rsidR="00000000" w:rsidRPr="00E1741A" w:rsidP="00990495">
      <w:pPr>
        <w:pStyle w:val="List"/>
      </w:pPr>
      <w:r w:rsidRPr="00E1741A">
        <w:t>Metalliferous mining</w:t>
      </w:r>
    </w:p>
    <w:p w:rsidR="00000000" w:rsidRPr="00E1741A" w:rsidP="00E1741A">
      <w:pPr>
        <w:pStyle w:val="AllowPageBreak"/>
      </w:pPr>
    </w:p>
    <w:p w:rsidR="00000000" w:rsidRPr="00E1741A" w:rsidP="00E1741A">
      <w:pPr>
        <w:pStyle w:val="Heading1"/>
      </w:pPr>
      <w:bookmarkStart w:id="4" w:name="O_1254797"/>
      <w:bookmarkEnd w:id="4"/>
      <w:r w:rsidRPr="00E1741A">
        <w:t>Elements and Performance Criteria</w:t>
      </w:r>
    </w:p>
    <w:tbl>
      <w:tblPr>
        <w:tblW w:w="9568" w:type="dxa"/>
        <w:tblLayout w:type="fixed"/>
        <w:tblCellMar>
          <w:left w:w="62" w:type="dxa"/>
          <w:right w:w="62" w:type="dxa"/>
        </w:tblCellMar>
        <w:tblLook w:val="0000"/>
      </w:tblPr>
      <w:tblGrid>
        <w:gridCol w:w="2376"/>
        <w:gridCol w:w="7192"/>
      </w:tblGrid>
      <w:tr w:rsidTr="00E1741A">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BodyText"/>
            </w:pPr>
            <w:r w:rsidRPr="00E1741A">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rPr>
                <w:rStyle w:val="SpecialBold"/>
              </w:rPr>
              <w:t>PERFORMANCE CRITERIA</w:t>
            </w:r>
          </w:p>
        </w:tc>
      </w:tr>
      <w:tr w:rsidTr="00E1741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BodyText"/>
            </w:pPr>
            <w:r w:rsidRPr="00E1741A">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rPr>
                <w:rStyle w:val="Emphasis"/>
              </w:rPr>
              <w:t>Performance criteria describe the performance needed to demonstrate achievement of the element.</w:t>
            </w:r>
          </w:p>
        </w:tc>
      </w:tr>
      <w:tr w:rsidTr="00E1741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List"/>
              <w:rPr>
                <w:lang w:val="en-NZ"/>
              </w:rPr>
            </w:pPr>
            <w:r w:rsidRPr="00E1741A">
              <w:t>1. Plan and prepare to work safely in proximity to autonomous systems and components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List"/>
            </w:pPr>
            <w:r w:rsidRPr="00E1741A">
              <w:t>1.1 Obtain, interpret, confirm a</w:t>
            </w:r>
            <w:r w:rsidRPr="00E1741A">
              <w:t>nd clarify work instructions</w:t>
            </w:r>
          </w:p>
          <w:p w:rsidR="00000000" w:rsidRPr="00E1741A" w:rsidP="00E1741A">
            <w:pPr>
              <w:pStyle w:val="List"/>
            </w:pPr>
            <w:r w:rsidRPr="00E1741A">
              <w:t>1.2 Identify and confirm autonomous systems and components in proximity to work activity</w:t>
            </w:r>
          </w:p>
          <w:p w:rsidR="00000000" w:rsidRPr="00E1741A" w:rsidP="00E1741A">
            <w:pPr>
              <w:pStyle w:val="List"/>
            </w:pPr>
            <w:r w:rsidRPr="00E1741A">
              <w:t>1.3 Access, interpret and apply documentation required to work safely in proximity to autonomous systems and components and confirm work activity is compliant</w:t>
            </w:r>
          </w:p>
          <w:p w:rsidR="00000000" w:rsidRPr="00E1741A" w:rsidP="00E1741A">
            <w:pPr>
              <w:pStyle w:val="List"/>
            </w:pPr>
            <w:r w:rsidRPr="00E1741A">
              <w:t>1.4 Select and wear personal protective equipment according to site requirements</w:t>
            </w:r>
          </w:p>
          <w:p w:rsidR="00000000" w:rsidRPr="00E1741A" w:rsidP="00E1741A">
            <w:pPr>
              <w:pStyle w:val="List"/>
            </w:pPr>
            <w:r w:rsidRPr="00E1741A">
              <w:t>1.5 Select and o</w:t>
            </w:r>
            <w:r w:rsidRPr="00E1741A">
              <w:t>btain tools and equipment required for work activity in proximity to autonomous systems and components</w:t>
            </w:r>
          </w:p>
          <w:p w:rsidR="00000000" w:rsidRPr="00E1741A" w:rsidP="00E1741A">
            <w:pPr>
              <w:pStyle w:val="List"/>
            </w:pPr>
            <w:r w:rsidRPr="00E1741A">
              <w:t>1.6 Obtain permits and clearances according to job and site requirements</w:t>
            </w:r>
          </w:p>
          <w:p w:rsidR="00000000" w:rsidRPr="00E1741A" w:rsidP="00E1741A">
            <w:pPr>
              <w:pStyle w:val="List"/>
            </w:pPr>
            <w:r w:rsidRPr="00E1741A">
              <w:t>1.7 Identify potential risks and hazards, implement control measures within scop</w:t>
            </w:r>
            <w:r w:rsidRPr="00E1741A">
              <w:t>e of own role, and escalate where required</w:t>
            </w:r>
          </w:p>
          <w:p w:rsidR="00000000" w:rsidP="00E1741A">
            <w:pPr>
              <w:pStyle w:val="List"/>
              <w:rPr>
                <w:lang w:val="en-NZ"/>
              </w:rPr>
            </w:pPr>
            <w:r w:rsidRPr="00E1741A">
              <w:t>1.8 Obtain and interpret emergency procedures and identify steps required to respond to emergencies</w:t>
            </w:r>
          </w:p>
        </w:tc>
      </w:tr>
      <w:tr w:rsidTr="00E1741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List"/>
              <w:rPr>
                <w:lang w:val="en-NZ"/>
              </w:rPr>
            </w:pPr>
            <w:r w:rsidRPr="00E1741A">
              <w:t>2. Carry out work activity in proximity to autonomous systems and components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List"/>
            </w:pPr>
            <w:r w:rsidRPr="00E1741A">
              <w:t>2.1 Carry out pre-start checks acco</w:t>
            </w:r>
            <w:r w:rsidRPr="00E1741A">
              <w:t xml:space="preserve">rding to site requirements </w:t>
            </w:r>
          </w:p>
          <w:p w:rsidR="00000000" w:rsidRPr="00E1741A" w:rsidP="00E1741A">
            <w:pPr>
              <w:pStyle w:val="List"/>
            </w:pPr>
            <w:r w:rsidRPr="00E1741A">
              <w:t>2.2 Check and confirm work area is in safe proximity to autonomous systems and components according to manufacturer specifications and site requirements</w:t>
            </w:r>
          </w:p>
          <w:p w:rsidR="00000000" w:rsidRPr="00E1741A" w:rsidP="00E1741A">
            <w:pPr>
              <w:pStyle w:val="List"/>
            </w:pPr>
            <w:r w:rsidRPr="00E1741A">
              <w:t>2.3 Enter designated work area according to autonomous system and component</w:t>
            </w:r>
            <w:r w:rsidRPr="00E1741A">
              <w:t xml:space="preserve"> manufacturer specifications and site requirements</w:t>
            </w:r>
          </w:p>
          <w:p w:rsidR="00000000" w:rsidRPr="00E1741A" w:rsidP="00E1741A">
            <w:pPr>
              <w:pStyle w:val="List"/>
            </w:pPr>
            <w:r w:rsidRPr="00E1741A">
              <w:t>2.4 Coordinate designated work activities within scope of own role and communicate with others</w:t>
            </w:r>
          </w:p>
          <w:p w:rsidR="00000000" w:rsidRPr="00E1741A" w:rsidP="00E1741A">
            <w:pPr>
              <w:pStyle w:val="List"/>
            </w:pPr>
            <w:r w:rsidRPr="00E1741A">
              <w:t>2.5 Carry out work activity in required proximity to autonomous systems and components</w:t>
            </w:r>
          </w:p>
          <w:p w:rsidR="00000000" w:rsidRPr="00E1741A" w:rsidP="00E1741A">
            <w:pPr>
              <w:pStyle w:val="List"/>
            </w:pPr>
            <w:r w:rsidRPr="00E1741A">
              <w:t>2.6 Monitor risks and h</w:t>
            </w:r>
            <w:r w:rsidRPr="00E1741A">
              <w:t>azards, implement control measures within scope of own role, and escalate where required</w:t>
            </w:r>
          </w:p>
          <w:p w:rsidR="00000000" w:rsidRPr="00E1741A" w:rsidP="00E1741A">
            <w:pPr>
              <w:pStyle w:val="List"/>
            </w:pPr>
            <w:r w:rsidRPr="00E1741A">
              <w:t>2.7</w:t>
            </w:r>
            <w:r w:rsidRPr="00E1741A">
              <w:tab/>
              <w:t>Report on monitoring systems and alarms according to site requirements and respond within scope of own role, and escalate where required</w:t>
            </w:r>
          </w:p>
          <w:p w:rsidR="00000000" w:rsidRPr="00E1741A" w:rsidP="00E1741A">
            <w:pPr>
              <w:pStyle w:val="List"/>
            </w:pPr>
            <w:r w:rsidRPr="00E1741A">
              <w:t>2.8 Complete designated wo</w:t>
            </w:r>
            <w:r w:rsidRPr="00E1741A">
              <w:t>rk activity according to job requirement</w:t>
            </w:r>
          </w:p>
          <w:p w:rsidR="00000000" w:rsidRPr="00E1741A" w:rsidP="00E1741A">
            <w:pPr>
              <w:pStyle w:val="List"/>
            </w:pPr>
            <w:r w:rsidRPr="00E1741A">
              <w:t>2.9 Exit work area according to autonomous system and component manufacturer specifications and site requirements</w:t>
            </w:r>
          </w:p>
          <w:p w:rsidR="00000000" w:rsidRPr="00E1741A" w:rsidP="00E1741A">
            <w:pPr>
              <w:pStyle w:val="List"/>
            </w:pPr>
            <w:r w:rsidRPr="00E1741A">
              <w:t>2.10 Complete records and documentation according to site requirements</w:t>
            </w:r>
          </w:p>
        </w:tc>
      </w:tr>
    </w:tbl>
    <w:p w:rsidR="00000000" w:rsidRPr="00E1741A" w:rsidP="00E1741A">
      <w:pPr>
        <w:pStyle w:val="BodyText"/>
      </w:pPr>
    </w:p>
    <w:p w:rsidR="00000000" w:rsidRPr="00E1741A" w:rsidP="00E1741A">
      <w:pPr>
        <w:pStyle w:val="AllowPageBreak"/>
      </w:pPr>
    </w:p>
    <w:p w:rsidR="00000000" w:rsidRPr="00E1741A" w:rsidP="00E1741A">
      <w:pPr>
        <w:pStyle w:val="Heading1"/>
      </w:pPr>
      <w:bookmarkStart w:id="5" w:name="O_1254796"/>
      <w:bookmarkEnd w:id="5"/>
      <w:r w:rsidRPr="00E1741A">
        <w:t>Foundation Skills</w:t>
      </w:r>
    </w:p>
    <w:p w:rsidR="00000000" w:rsidRPr="00990495" w:rsidP="00990495">
      <w:pPr>
        <w:pStyle w:val="BodyText"/>
        <w:rPr>
          <w:i/>
        </w:rPr>
      </w:pPr>
      <w:r w:rsidRPr="0099049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E1741A">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BodyText"/>
            </w:pPr>
            <w:r w:rsidRPr="00E1741A">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rPr>
                <w:rStyle w:val="SpecialBold"/>
              </w:rPr>
              <w:t>DESCRIPTION</w:t>
            </w:r>
          </w:p>
        </w:tc>
      </w:tr>
      <w:tr w:rsidTr="00E1741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ListBullet"/>
              <w:rPr>
                <w:lang w:val="en-NZ"/>
              </w:rPr>
            </w:pPr>
            <w:r w:rsidRPr="00E1741A">
              <w:t>Uses listening and questioning to clari</w:t>
            </w:r>
            <w:r w:rsidRPr="00E1741A">
              <w:t>fy and confirm understanding</w:t>
            </w:r>
          </w:p>
        </w:tc>
      </w:tr>
      <w:tr w:rsidTr="00E1741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ListBullet"/>
              <w:rPr>
                <w:lang w:val="en-NZ"/>
              </w:rPr>
            </w:pPr>
            <w:r w:rsidRPr="00E1741A">
              <w:t>Monitors and minimises own exposure to worksite risks and hazards during work activities</w:t>
            </w:r>
          </w:p>
        </w:tc>
      </w:tr>
      <w:tr w:rsidTr="00E1741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t xml:space="preserve">Technology </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741A" w:rsidP="00E1741A">
            <w:pPr>
              <w:pStyle w:val="ListBullet"/>
            </w:pPr>
            <w:r w:rsidRPr="00E1741A">
              <w:t>Uses digital technologies and applications to access, organise and share information</w:t>
            </w:r>
          </w:p>
        </w:tc>
      </w:tr>
    </w:tbl>
    <w:p w:rsidR="00000000" w:rsidRPr="00E1741A" w:rsidP="00E1741A">
      <w:pPr>
        <w:pStyle w:val="BodyText"/>
      </w:pPr>
    </w:p>
    <w:p w:rsidR="00000000" w:rsidRPr="00E1741A" w:rsidP="00E1741A">
      <w:pPr>
        <w:pStyle w:val="AllowPageBreak"/>
      </w:pPr>
    </w:p>
    <w:p w:rsidR="00000000" w:rsidRPr="00E1741A" w:rsidP="00E1741A">
      <w:pPr>
        <w:pStyle w:val="Heading1"/>
      </w:pPr>
      <w:bookmarkStart w:id="6" w:name="O_1254795"/>
      <w:bookmarkEnd w:id="6"/>
      <w:r w:rsidRPr="00E1741A">
        <w:t>Unit Mapping Information</w:t>
      </w:r>
    </w:p>
    <w:p w:rsidR="00000000" w:rsidRPr="00E1741A" w:rsidP="00990495">
      <w:pPr>
        <w:pStyle w:val="BodyText"/>
      </w:pPr>
      <w:r w:rsidRPr="00E1741A">
        <w:t>No equivalent unit. New unit.</w:t>
      </w:r>
    </w:p>
    <w:p w:rsidR="00000000" w:rsidRPr="00E1741A" w:rsidP="00E1741A">
      <w:pPr>
        <w:pStyle w:val="Heading1"/>
      </w:pPr>
      <w:bookmarkStart w:id="7" w:name="O_1254801"/>
      <w:bookmarkEnd w:id="7"/>
      <w:r w:rsidRPr="00E1741A">
        <w:t>Links</w:t>
      </w:r>
    </w:p>
    <w:p w:rsidR="00000000" w:rsidRPr="00E1741A" w:rsidP="00990495">
      <w:pPr>
        <w:pStyle w:val="BodyText"/>
      </w:pPr>
      <w:r w:rsidRPr="00E1741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A2C50">
        <w:rPr>
          <w:rStyle w:val="Hyperlink"/>
        </w:rPr>
        <w:t>https://vetnet.gov.au/Pages/TrainingDocs.aspx?q=88a61002-9a21-4386-aaf8-69c76e675272</w:t>
      </w:r>
      <w:r>
        <w:fldChar w:fldCharType="end"/>
      </w:r>
    </w:p>
    <w:p w:rsidR="00000000" w:rsidRPr="00E1741A" w:rsidP="00990495">
      <w:pPr>
        <w:pStyle w:val="BodyText"/>
        <w:sectPr w:rsidSect="00E1741A">
          <w:headerReference w:type="default" r:id="rId10"/>
          <w:footerReference w:type="default" r:id="rId11"/>
          <w:pgSz w:w="11908" w:h="16833"/>
          <w:pgMar w:top="1702" w:right="1418" w:bottom="1702" w:left="1418" w:header="992" w:footer="992" w:gutter="0"/>
          <w:cols w:space="720"/>
          <w:noEndnote/>
          <w:docGrid w:linePitch="299"/>
        </w:sectPr>
      </w:pPr>
    </w:p>
    <w:p w:rsidR="00000000" w:rsidRPr="00E1741A" w:rsidP="00E1741A">
      <w:pPr>
        <w:pStyle w:val="SuperHeading"/>
      </w:pPr>
      <w:r w:rsidRPr="00E1741A">
        <w:t>Assessment Requirements for RIIARO301 Work safely in autonomous environments</w:t>
      </w:r>
    </w:p>
    <w:p w:rsidR="00000000" w:rsidRPr="00E1741A" w:rsidP="00E1741A">
      <w:pPr>
        <w:pStyle w:val="Heading1"/>
      </w:pPr>
      <w:bookmarkStart w:id="8" w:name="O_1254793"/>
      <w:bookmarkEnd w:id="8"/>
      <w:r w:rsidRPr="00E1741A">
        <w:t>Modification History</w:t>
      </w:r>
    </w:p>
    <w:tbl>
      <w:tblPr>
        <w:tblW w:w="9522" w:type="dxa"/>
        <w:tblLayout w:type="fixed"/>
        <w:tblCellMar>
          <w:left w:w="62" w:type="dxa"/>
          <w:right w:w="62" w:type="dxa"/>
        </w:tblCellMar>
        <w:tblLook w:val="0000"/>
      </w:tblPr>
      <w:tblGrid>
        <w:gridCol w:w="2864"/>
        <w:gridCol w:w="6658"/>
      </w:tblGrid>
      <w:tr w:rsidTr="00E1741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BodyText"/>
            </w:pPr>
            <w:r w:rsidRPr="00E1741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rPr>
                <w:rStyle w:val="SpecialBold"/>
              </w:rPr>
              <w:t>Comments</w:t>
            </w:r>
          </w:p>
        </w:tc>
      </w:tr>
      <w:tr w:rsidTr="00E1741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BodyText"/>
            </w:pPr>
            <w:r w:rsidRPr="00E1741A">
              <w:t>This version first released with RII Resources and Infrastructure Industry Training Package</w:t>
            </w:r>
            <w:r w:rsidRPr="00E1741A">
              <w:t xml:space="preserve"> Version 9.0.</w:t>
            </w:r>
          </w:p>
          <w:p w:rsidR="00000000" w:rsidP="00E1741A">
            <w:pPr>
              <w:pStyle w:val="BodyText"/>
              <w:rPr>
                <w:lang w:val="en-NZ"/>
              </w:rPr>
            </w:pPr>
            <w:r w:rsidRPr="00E1741A">
              <w:t>Minor changes to the two knowledge evidence items.</w:t>
            </w:r>
          </w:p>
        </w:tc>
      </w:tr>
      <w:tr w:rsidTr="00E1741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41A">
            <w:pPr>
              <w:pStyle w:val="BodyText"/>
              <w:rPr>
                <w:lang w:val="en-NZ"/>
              </w:rPr>
            </w:pPr>
            <w:r w:rsidRPr="00E1741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41A" w:rsidP="00E1741A">
            <w:pPr>
              <w:pStyle w:val="BodyText"/>
            </w:pPr>
            <w:r w:rsidRPr="00E1741A">
              <w:t>This version first released with RII Resources and Infrastructure Industry Training Package Version 7.0.</w:t>
            </w:r>
          </w:p>
        </w:tc>
      </w:tr>
    </w:tbl>
    <w:p w:rsidR="00000000" w:rsidRPr="00E1741A" w:rsidP="00E1741A">
      <w:pPr>
        <w:pStyle w:val="BodyText"/>
      </w:pPr>
    </w:p>
    <w:p w:rsidR="00000000" w:rsidRPr="00E1741A" w:rsidP="00E1741A">
      <w:pPr>
        <w:pStyle w:val="AllowPageBreak"/>
      </w:pPr>
    </w:p>
    <w:p w:rsidR="00000000" w:rsidRPr="00E1741A" w:rsidP="00E1741A">
      <w:pPr>
        <w:pStyle w:val="Heading1"/>
      </w:pPr>
      <w:bookmarkStart w:id="9" w:name="O_1254792"/>
      <w:bookmarkEnd w:id="9"/>
      <w:r w:rsidRPr="00E1741A">
        <w:t>Performance Evidence</w:t>
      </w:r>
    </w:p>
    <w:p w:rsidR="00000000" w:rsidRPr="00E1741A" w:rsidP="00990495">
      <w:pPr>
        <w:pStyle w:val="BodyText"/>
      </w:pPr>
      <w:r w:rsidRPr="00E1741A">
        <w:t>The candidate must demonstrate the ability to complete the tasks outlined in the elements, performance criteria and foundation skills of this unit, including evidence of the ability to:</w:t>
      </w:r>
    </w:p>
    <w:p w:rsidR="00000000" w:rsidRPr="00E1741A" w:rsidP="00E1741A">
      <w:pPr>
        <w:pStyle w:val="ListBullet"/>
      </w:pPr>
      <w:r w:rsidRPr="00E1741A">
        <w:t>carry out work activity in proximity to autonomous systems and components on at least two occasions.</w:t>
      </w:r>
    </w:p>
    <w:p w:rsidR="00000000" w:rsidRPr="00E1741A" w:rsidP="00E1741A">
      <w:pPr>
        <w:pStyle w:val="List"/>
      </w:pPr>
    </w:p>
    <w:p w:rsidR="00000000" w:rsidRPr="00E1741A" w:rsidP="00990495">
      <w:pPr>
        <w:pStyle w:val="BodyText"/>
      </w:pPr>
      <w:r w:rsidRPr="00E1741A">
        <w:t xml:space="preserve">During the above, the candidate must: </w:t>
      </w:r>
    </w:p>
    <w:p w:rsidR="00000000" w:rsidRPr="00E1741A" w:rsidP="00E1741A">
      <w:pPr>
        <w:pStyle w:val="ListBullet"/>
      </w:pPr>
      <w:r w:rsidRPr="00E1741A">
        <w:t>implement the requirements, procedures and techniques to work safely in autonomous environments, including:</w:t>
      </w:r>
    </w:p>
    <w:p w:rsidR="00000000" w:rsidRPr="00E1741A" w:rsidP="00E1741A">
      <w:pPr>
        <w:pStyle w:val="ListBullet2"/>
      </w:pPr>
      <w:r w:rsidRPr="00E1741A">
        <w:t>inter</w:t>
      </w:r>
      <w:r w:rsidRPr="00E1741A">
        <w:t>preting and applying work health and safety requirements and work instructions</w:t>
      </w:r>
    </w:p>
    <w:p w:rsidR="00000000" w:rsidRPr="00E1741A" w:rsidP="00E1741A">
      <w:pPr>
        <w:pStyle w:val="ListBullet2"/>
      </w:pPr>
      <w:r w:rsidRPr="00E1741A">
        <w:t>identifying and confirming autonomous systems and components in proximity to work activity</w:t>
      </w:r>
    </w:p>
    <w:p w:rsidR="00000000" w:rsidRPr="00E1741A" w:rsidP="00E1741A">
      <w:pPr>
        <w:pStyle w:val="ListBullet2"/>
      </w:pPr>
      <w:r w:rsidRPr="00E1741A">
        <w:t>checking and confirming required proximity to autonomous systems and components</w:t>
      </w:r>
    </w:p>
    <w:p w:rsidR="00000000" w:rsidRPr="00E1741A" w:rsidP="00E1741A">
      <w:pPr>
        <w:pStyle w:val="ListBullet2"/>
      </w:pPr>
      <w:r w:rsidRPr="00E1741A">
        <w:t>identi</w:t>
      </w:r>
      <w:r w:rsidRPr="00E1741A">
        <w:t>fying, monitoring and reporting risks and hazards</w:t>
      </w:r>
    </w:p>
    <w:p w:rsidR="00000000" w:rsidRPr="00E1741A" w:rsidP="00E1741A">
      <w:pPr>
        <w:pStyle w:val="ListBullet2"/>
      </w:pPr>
      <w:r w:rsidRPr="00E1741A">
        <w:t>responding to or reporting on monitoring systems and alarms</w:t>
      </w:r>
    </w:p>
    <w:p w:rsidR="00000000" w:rsidRPr="00E1741A" w:rsidP="00E1741A">
      <w:pPr>
        <w:pStyle w:val="ListBullet"/>
      </w:pPr>
      <w:r w:rsidRPr="00E1741A">
        <w:t>work with others to safely carry out work activity in autonomous environments in a way that meets required outcomes, including:</w:t>
      </w:r>
    </w:p>
    <w:p w:rsidR="00000000" w:rsidRPr="00E1741A" w:rsidP="00E1741A">
      <w:pPr>
        <w:pStyle w:val="ListBullet2"/>
      </w:pPr>
      <w:r w:rsidRPr="00E1741A">
        <w:t>communicating wi</w:t>
      </w:r>
      <w:r w:rsidRPr="00E1741A">
        <w:t>th others to receive and clarify work instructions and convey work progress</w:t>
      </w:r>
    </w:p>
    <w:p w:rsidR="00000000" w:rsidRPr="00E1741A" w:rsidP="00E1741A">
      <w:pPr>
        <w:pStyle w:val="ListBullet2"/>
      </w:pPr>
      <w:r w:rsidRPr="00E1741A">
        <w:t>coordinating work activity with others using multiple communication devices.</w:t>
      </w:r>
    </w:p>
    <w:p w:rsidR="00000000" w:rsidRPr="00E1741A" w:rsidP="00E1741A">
      <w:pPr>
        <w:pStyle w:val="AllowPageBreak"/>
      </w:pPr>
    </w:p>
    <w:p w:rsidR="00000000" w:rsidRPr="00E1741A" w:rsidP="00E1741A">
      <w:pPr>
        <w:pStyle w:val="Heading1"/>
      </w:pPr>
      <w:bookmarkStart w:id="10" w:name="O_1254791"/>
      <w:bookmarkEnd w:id="10"/>
      <w:r w:rsidRPr="00E1741A">
        <w:t>Knowledge Evidence</w:t>
      </w:r>
    </w:p>
    <w:p w:rsidR="00000000" w:rsidRPr="00E1741A" w:rsidP="00990495">
      <w:pPr>
        <w:pStyle w:val="BodyText"/>
      </w:pPr>
      <w:r w:rsidRPr="00E1741A">
        <w:t>The candidate must be able to demonstrate knowledge to complete the tasks outlined in the elements, performance criteria and foundation skills of this unit, including knowledge of:</w:t>
      </w:r>
    </w:p>
    <w:p w:rsidR="00000000" w:rsidRPr="00E1741A" w:rsidP="00E1741A">
      <w:pPr>
        <w:pStyle w:val="ListBullet"/>
      </w:pPr>
      <w:r w:rsidRPr="00E1741A">
        <w:t xml:space="preserve">legislation required to work safely in autonomous environments </w:t>
      </w:r>
    </w:p>
    <w:p w:rsidR="00000000" w:rsidRPr="00E1741A" w:rsidP="00E1741A">
      <w:pPr>
        <w:pStyle w:val="ListBullet"/>
      </w:pPr>
      <w:r w:rsidRPr="00E1741A">
        <w:t xml:space="preserve">policies, </w:t>
      </w:r>
      <w:r w:rsidRPr="00E1741A">
        <w:t>procedures and documentation required to work safely in autonomous environments, including those relating to:</w:t>
      </w:r>
    </w:p>
    <w:p w:rsidR="00000000" w:rsidRPr="00E1741A" w:rsidP="00E1741A">
      <w:pPr>
        <w:pStyle w:val="ListBullet2"/>
      </w:pPr>
      <w:r w:rsidRPr="00E1741A">
        <w:t>Australian and international standards for autonomous systems</w:t>
      </w:r>
    </w:p>
    <w:p w:rsidR="00000000" w:rsidRPr="00E1741A" w:rsidP="00E1741A">
      <w:pPr>
        <w:pStyle w:val="ListBullet2"/>
      </w:pPr>
      <w:r w:rsidRPr="00E1741A">
        <w:t>autonomous systems and component manufacturer specifications</w:t>
      </w:r>
    </w:p>
    <w:p w:rsidR="00000000" w:rsidRPr="00E1741A" w:rsidP="00E1741A">
      <w:pPr>
        <w:pStyle w:val="ListBullet2"/>
      </w:pPr>
      <w:r w:rsidRPr="00E1741A">
        <w:t>entering and exiting a</w:t>
      </w:r>
      <w:r w:rsidRPr="00E1741A">
        <w:t>utonomous operating zones</w:t>
      </w:r>
    </w:p>
    <w:p w:rsidR="00000000" w:rsidRPr="00E1741A" w:rsidP="00E1741A">
      <w:pPr>
        <w:pStyle w:val="ListBullet2"/>
      </w:pPr>
      <w:r w:rsidRPr="00E1741A">
        <w:t>risk management</w:t>
      </w:r>
    </w:p>
    <w:p w:rsidR="00000000" w:rsidRPr="00E1741A" w:rsidP="00E1741A">
      <w:pPr>
        <w:pStyle w:val="ListBullet2"/>
      </w:pPr>
      <w:r w:rsidRPr="00E1741A">
        <w:t xml:space="preserve">functional safety standards </w:t>
      </w:r>
    </w:p>
    <w:p w:rsidR="00000000" w:rsidRPr="00E1741A" w:rsidP="00E1741A">
      <w:pPr>
        <w:pStyle w:val="ListBullet2"/>
      </w:pPr>
      <w:r w:rsidRPr="00E1741A">
        <w:t>hazard, incident and emergency response procedures</w:t>
      </w:r>
    </w:p>
    <w:p w:rsidR="00000000" w:rsidRPr="00E1741A" w:rsidP="00E1741A">
      <w:pPr>
        <w:pStyle w:val="ListBullet2"/>
      </w:pPr>
      <w:r w:rsidRPr="00E1741A">
        <w:t xml:space="preserve">hierarchy road rules </w:t>
      </w:r>
    </w:p>
    <w:p w:rsidR="00000000" w:rsidRPr="00E1741A" w:rsidP="00E1741A">
      <w:pPr>
        <w:pStyle w:val="ListBullet2"/>
      </w:pPr>
      <w:r w:rsidRPr="00E1741A">
        <w:t>obtaining permits and clearances</w:t>
      </w:r>
    </w:p>
    <w:p w:rsidR="00000000" w:rsidRPr="00E1741A" w:rsidP="00E1741A">
      <w:pPr>
        <w:pStyle w:val="ListBullet2"/>
      </w:pPr>
      <w:r w:rsidRPr="00E1741A">
        <w:t xml:space="preserve">key operational states relating to autonomous systems     </w:t>
      </w:r>
    </w:p>
    <w:p w:rsidR="00000000" w:rsidRPr="00E1741A" w:rsidP="00E1741A">
      <w:pPr>
        <w:pStyle w:val="ListBullet2"/>
      </w:pPr>
      <w:r w:rsidRPr="00E1741A">
        <w:t>personal protective zones including roles and responsibilities</w:t>
      </w:r>
    </w:p>
    <w:p w:rsidR="00000000" w:rsidRPr="00E1741A" w:rsidP="00E1741A">
      <w:pPr>
        <w:pStyle w:val="ListBullet2"/>
      </w:pPr>
      <w:r w:rsidRPr="00E1741A">
        <w:t>pre-start procedures as per site requirements</w:t>
      </w:r>
    </w:p>
    <w:p w:rsidR="00000000" w:rsidRPr="00E1741A" w:rsidP="00E1741A">
      <w:pPr>
        <w:pStyle w:val="ListBullet2"/>
      </w:pPr>
      <w:r w:rsidRPr="00E1741A">
        <w:t>site requirements</w:t>
      </w:r>
    </w:p>
    <w:p w:rsidR="00000000" w:rsidRPr="00E1741A" w:rsidP="00E1741A">
      <w:pPr>
        <w:pStyle w:val="ListBullet2"/>
      </w:pPr>
      <w:r w:rsidRPr="00E1741A">
        <w:t>site safety signage, alarms and systems</w:t>
      </w:r>
    </w:p>
    <w:p w:rsidR="00000000" w:rsidRPr="00E1741A" w:rsidP="00E1741A">
      <w:pPr>
        <w:pStyle w:val="ListBullet2"/>
      </w:pPr>
      <w:r w:rsidRPr="00E1741A">
        <w:t>work health and safety</w:t>
      </w:r>
    </w:p>
    <w:p w:rsidR="00000000" w:rsidRPr="00E1741A" w:rsidP="00E1741A">
      <w:pPr>
        <w:pStyle w:val="ListBullet2"/>
      </w:pPr>
      <w:r w:rsidRPr="00E1741A">
        <w:t>workplace recording and reporting requirements</w:t>
      </w:r>
    </w:p>
    <w:p w:rsidR="00000000" w:rsidRPr="00E1741A" w:rsidP="00E1741A">
      <w:pPr>
        <w:pStyle w:val="ListBullet"/>
      </w:pPr>
      <w:r w:rsidRPr="00E1741A">
        <w:t>types, characteris</w:t>
      </w:r>
      <w:r w:rsidRPr="00E1741A">
        <w:t>tics, technical capabilities and limitations of autonomous systems and components, including:</w:t>
      </w:r>
    </w:p>
    <w:p w:rsidR="00000000" w:rsidRPr="00E1741A" w:rsidP="00E1741A">
      <w:pPr>
        <w:pStyle w:val="ListBullet2"/>
      </w:pPr>
      <w:r w:rsidRPr="00E1741A">
        <w:t>basic operating procedures</w:t>
      </w:r>
    </w:p>
    <w:p w:rsidR="00000000" w:rsidRPr="00E1741A" w:rsidP="00E1741A">
      <w:pPr>
        <w:pStyle w:val="ListBullet2"/>
      </w:pPr>
      <w:r w:rsidRPr="00E1741A">
        <w:t>digital communications</w:t>
      </w:r>
    </w:p>
    <w:p w:rsidR="00000000" w:rsidRPr="00E1741A" w:rsidP="00E1741A">
      <w:pPr>
        <w:pStyle w:val="ListBullet2"/>
      </w:pPr>
      <w:r w:rsidRPr="00E1741A">
        <w:t>emergency signals and procedures</w:t>
      </w:r>
    </w:p>
    <w:p w:rsidR="00000000" w:rsidRPr="00E1741A" w:rsidP="00E1741A">
      <w:pPr>
        <w:pStyle w:val="ListBullet2"/>
      </w:pPr>
      <w:r w:rsidRPr="00E1741A">
        <w:t>exclusion zones</w:t>
      </w:r>
    </w:p>
    <w:p w:rsidR="00000000" w:rsidRPr="00E1741A" w:rsidP="00E1741A">
      <w:pPr>
        <w:pStyle w:val="ListBullet2"/>
      </w:pPr>
      <w:r w:rsidRPr="00E1741A">
        <w:t>remote stop functionality</w:t>
      </w:r>
    </w:p>
    <w:p w:rsidR="00000000" w:rsidRPr="00E1741A" w:rsidP="00E1741A">
      <w:pPr>
        <w:pStyle w:val="ListBullet2"/>
      </w:pPr>
      <w:r w:rsidRPr="00E1741A">
        <w:t>safe distances for work activity</w:t>
      </w:r>
    </w:p>
    <w:p w:rsidR="00000000" w:rsidRPr="00E1741A" w:rsidP="00E1741A">
      <w:pPr>
        <w:pStyle w:val="ListBullet2"/>
      </w:pPr>
      <w:r w:rsidRPr="00E1741A">
        <w:t>system perception and control functionalities</w:t>
      </w:r>
    </w:p>
    <w:p w:rsidR="00000000" w:rsidRPr="00E1741A" w:rsidP="00E1741A">
      <w:pPr>
        <w:pStyle w:val="ListBullet"/>
      </w:pPr>
      <w:r w:rsidRPr="00E1741A">
        <w:t>key aspects of autonomous equipment interactions in different environmental conditions and load states, including braking and stopping functions</w:t>
      </w:r>
    </w:p>
    <w:p w:rsidR="00000000" w:rsidRPr="00E1741A" w:rsidP="00E1741A">
      <w:pPr>
        <w:pStyle w:val="ListBullet"/>
      </w:pPr>
      <w:r w:rsidRPr="00E1741A">
        <w:t>principles and techniques for risk and hazard management in auto</w:t>
      </w:r>
      <w:r w:rsidRPr="00E1741A">
        <w:t>nomous environments, including those relating to:</w:t>
      </w:r>
    </w:p>
    <w:p w:rsidR="00000000" w:rsidRPr="00E1741A" w:rsidP="00E1741A">
      <w:pPr>
        <w:pStyle w:val="ListBullet2"/>
      </w:pPr>
      <w:r w:rsidRPr="00E1741A">
        <w:t>adverse operating conditions for autonomous systems and components</w:t>
      </w:r>
    </w:p>
    <w:p w:rsidR="00000000" w:rsidRPr="00E1741A" w:rsidP="00E1741A">
      <w:pPr>
        <w:pStyle w:val="ListBullet2"/>
      </w:pPr>
      <w:r w:rsidRPr="00E1741A">
        <w:t>risk management, including risks relating to operator and human machine interface (HMI) fatigue</w:t>
      </w:r>
    </w:p>
    <w:p w:rsidR="00000000" w:rsidRPr="00E1741A" w:rsidP="00E1741A">
      <w:pPr>
        <w:pStyle w:val="ListBullet2"/>
      </w:pPr>
      <w:r w:rsidRPr="00E1741A">
        <w:t>limitations of electrical sensory and digi</w:t>
      </w:r>
      <w:r w:rsidRPr="00E1741A">
        <w:t xml:space="preserve">tal communication systems </w:t>
      </w:r>
    </w:p>
    <w:p w:rsidR="00000000" w:rsidRPr="00E1741A" w:rsidP="00E1741A">
      <w:pPr>
        <w:pStyle w:val="ListBullet"/>
      </w:pPr>
      <w:r w:rsidRPr="00E1741A">
        <w:t>techniques for carrying out work activity in autonomous environments, including those for:</w:t>
      </w:r>
    </w:p>
    <w:p w:rsidR="00000000" w:rsidRPr="00E1741A" w:rsidP="00E1741A">
      <w:pPr>
        <w:pStyle w:val="ListBullet2"/>
      </w:pPr>
      <w:r w:rsidRPr="00E1741A">
        <w:t>determining safe working distances and exclusion zones from autonomous systems and components</w:t>
      </w:r>
    </w:p>
    <w:p w:rsidR="00000000" w:rsidRPr="00E1741A" w:rsidP="00E1741A">
      <w:pPr>
        <w:pStyle w:val="ListBullet2"/>
      </w:pPr>
      <w:r w:rsidRPr="00E1741A">
        <w:t>identifying abnormal operations of autonom</w:t>
      </w:r>
      <w:r w:rsidRPr="00E1741A">
        <w:t>ous systems and components</w:t>
      </w:r>
    </w:p>
    <w:p w:rsidR="00000000" w:rsidRPr="00E1741A" w:rsidP="00E1741A">
      <w:pPr>
        <w:pStyle w:val="ListBullet2"/>
      </w:pPr>
      <w:r w:rsidRPr="00E1741A">
        <w:t>identifying and safely crossing autonomous system paths</w:t>
      </w:r>
    </w:p>
    <w:p w:rsidR="00000000" w:rsidRPr="00E1741A" w:rsidP="00E1741A">
      <w:pPr>
        <w:pStyle w:val="ListBullet2"/>
      </w:pPr>
      <w:r w:rsidRPr="00E1741A">
        <w:t>using global positioning systems</w:t>
      </w:r>
    </w:p>
    <w:p w:rsidR="00000000" w:rsidRPr="00E1741A" w:rsidP="00E1741A">
      <w:pPr>
        <w:pStyle w:val="ListBullet"/>
      </w:pPr>
      <w:r w:rsidRPr="00E1741A">
        <w:t xml:space="preserve">key terminology for autonomous systems, components and operations, including those specific to relevant </w:t>
      </w:r>
      <w:r w:rsidRPr="00E1741A">
        <w:t>sector, organisation and manufacturer</w:t>
      </w:r>
    </w:p>
    <w:p w:rsidR="00000000" w:rsidRPr="00E1741A" w:rsidP="00E1741A">
      <w:pPr>
        <w:pStyle w:val="ListBullet"/>
      </w:pPr>
      <w:r w:rsidRPr="00E1741A">
        <w:t>techniques for coordinating and communicating work activities with others, including use of multiple communication devices.</w:t>
      </w:r>
    </w:p>
    <w:p w:rsidR="00000000" w:rsidRPr="00E1741A" w:rsidP="00E1741A">
      <w:pPr>
        <w:pStyle w:val="AllowPageBreak"/>
      </w:pPr>
    </w:p>
    <w:p w:rsidR="00000000" w:rsidRPr="00E1741A" w:rsidP="00E1741A">
      <w:pPr>
        <w:pStyle w:val="Heading1"/>
      </w:pPr>
      <w:bookmarkStart w:id="11" w:name="O_1254790"/>
      <w:bookmarkEnd w:id="11"/>
      <w:r w:rsidRPr="00E1741A">
        <w:t>Assessment Conditions</w:t>
      </w:r>
    </w:p>
    <w:p w:rsidR="00000000" w:rsidRPr="00E1741A" w:rsidP="00990495">
      <w:pPr>
        <w:pStyle w:val="BodyText"/>
      </w:pPr>
      <w:r w:rsidRPr="00E1741A">
        <w:t xml:space="preserve">Mandatory conditions for assessment of this unit are </w:t>
      </w:r>
      <w:r w:rsidRPr="00E1741A">
        <w:t>stipulated below. The assessment must:</w:t>
      </w:r>
    </w:p>
    <w:p w:rsidR="00000000" w:rsidRPr="00E1741A" w:rsidP="00E1741A">
      <w:pPr>
        <w:pStyle w:val="ListBullet"/>
      </w:pPr>
      <w:r w:rsidRPr="00E1741A">
        <w:t>include access to:</w:t>
      </w:r>
    </w:p>
    <w:p w:rsidR="00000000" w:rsidRPr="00E1741A" w:rsidP="00E1741A">
      <w:pPr>
        <w:pStyle w:val="ListBullet2"/>
      </w:pPr>
      <w:r w:rsidRPr="00E1741A">
        <w:t>personal protective equipment</w:t>
      </w:r>
    </w:p>
    <w:p w:rsidR="00000000" w:rsidRPr="00E1741A" w:rsidP="00E1741A">
      <w:pPr>
        <w:pStyle w:val="ListBullet2"/>
      </w:pPr>
      <w:r w:rsidRPr="00E1741A">
        <w:t xml:space="preserve">equipment required to work safely in autonomous environments </w:t>
      </w:r>
    </w:p>
    <w:p w:rsidR="00000000" w:rsidRPr="00E1741A" w:rsidP="00E1741A">
      <w:pPr>
        <w:pStyle w:val="ListBullet"/>
      </w:pPr>
      <w:r w:rsidRPr="00E1741A">
        <w:t xml:space="preserve">be conducted in a safe environment; and, </w:t>
      </w:r>
    </w:p>
    <w:p w:rsidR="00000000" w:rsidRPr="00E1741A" w:rsidP="00E1741A">
      <w:pPr>
        <w:pStyle w:val="ListBullet"/>
      </w:pPr>
      <w:r w:rsidRPr="00E1741A">
        <w:t>be assessed in the context of this sector</w:t>
      </w:r>
      <w:r>
        <w:t>’</w:t>
      </w:r>
      <w:r w:rsidRPr="00E1741A">
        <w:t>s work environment;</w:t>
      </w:r>
      <w:r w:rsidRPr="00E1741A">
        <w:t xml:space="preserve"> and, </w:t>
      </w:r>
    </w:p>
    <w:p w:rsidR="00000000" w:rsidRPr="00E1741A" w:rsidP="00E1741A">
      <w:pPr>
        <w:pStyle w:val="ListBullet"/>
      </w:pPr>
      <w:r w:rsidRPr="00E1741A">
        <w:t>be assessed in compliance with relevant legislation/regulation and using policies, procedures and processes directly related to the industry sector for which it is being assessed; and,</w:t>
      </w:r>
    </w:p>
    <w:p w:rsidR="00000000" w:rsidRPr="00E1741A" w:rsidP="00E1741A">
      <w:pPr>
        <w:pStyle w:val="ListBullet"/>
      </w:pPr>
      <w:r w:rsidRPr="00E1741A">
        <w:t>confirm consistent performance can be applied in a range of relevant workplace circumstances.</w:t>
      </w:r>
    </w:p>
    <w:p w:rsidR="00000000" w:rsidRPr="00E1741A" w:rsidP="00990495">
      <w:pPr>
        <w:pStyle w:val="BodyText"/>
      </w:pPr>
      <w:r w:rsidRPr="00E1741A">
        <w:t>Where personal safety or environmental damage are limiting factors, assessment may occur in a simulated work environment* provided it is realistic and sufficientl</w:t>
      </w:r>
      <w:r w:rsidRPr="00E1741A">
        <w:t>y rigorous to cover all aspects of this sector’s workplace performance, including environment, task skills, task management skills, contingency management skills and job role environment skills.</w:t>
      </w:r>
    </w:p>
    <w:p w:rsidR="00000000" w:rsidRPr="00E1741A" w:rsidP="00E1741A">
      <w:pPr>
        <w:pStyle w:val="BodyTextBold"/>
      </w:pPr>
      <w:r w:rsidRPr="00E1741A">
        <w:t>Assessor requirements</w:t>
      </w:r>
    </w:p>
    <w:p w:rsidR="00000000" w:rsidRPr="00E1741A" w:rsidP="00990495">
      <w:pPr>
        <w:pStyle w:val="BodyText"/>
      </w:pPr>
      <w:r w:rsidRPr="00E1741A">
        <w:t>Assessors must be able to clearly demon</w:t>
      </w:r>
      <w:r w:rsidRPr="00E1741A">
        <w:t>strate current and relevant industry knowledge and experience to satisfy the mandatory regulatory standards as set out in the Standards for Registered Training Organisations (RTOs) 2015/Australian Quality Training Framework mandatory requirements for asses</w:t>
      </w:r>
      <w:r w:rsidRPr="00E1741A">
        <w:t>sors current at the time of assessment and any relevant licensing and certification requirements. This includes:</w:t>
      </w:r>
    </w:p>
    <w:p w:rsidR="00000000" w:rsidRPr="00E1741A" w:rsidP="00E1741A">
      <w:pPr>
        <w:pStyle w:val="ListBullet"/>
      </w:pPr>
      <w:r w:rsidRPr="00E1741A">
        <w:t>vocational competencies at least to the level being delivered and assessed</w:t>
      </w:r>
    </w:p>
    <w:p w:rsidR="00000000" w:rsidRPr="00E1741A" w:rsidP="00E1741A">
      <w:pPr>
        <w:pStyle w:val="ListBullet"/>
      </w:pPr>
      <w:r w:rsidRPr="00E1741A">
        <w:t>current industry skills directly relevant to the training and asses</w:t>
      </w:r>
      <w:r w:rsidRPr="00E1741A">
        <w:t>sment being provided</w:t>
      </w:r>
    </w:p>
    <w:p w:rsidR="00000000" w:rsidRPr="00E1741A" w:rsidP="00E1741A">
      <w:pPr>
        <w:pStyle w:val="ListBullet"/>
      </w:pPr>
      <w:r w:rsidRPr="00E1741A">
        <w:t>current knowledge and skills in vocational training and learning that informs their training and assessment</w:t>
      </w:r>
    </w:p>
    <w:p w:rsidR="00000000" w:rsidRPr="00E1741A" w:rsidP="00E1741A">
      <w:pPr>
        <w:pStyle w:val="ListBullet"/>
      </w:pPr>
      <w:r w:rsidRPr="00E1741A">
        <w:t>formal relevant qualifications in training and assessment</w:t>
      </w:r>
    </w:p>
    <w:p w:rsidR="00000000" w:rsidRPr="00E1741A" w:rsidP="00E1741A">
      <w:pPr>
        <w:pStyle w:val="ListBullet"/>
      </w:pPr>
      <w:r w:rsidRPr="00E1741A">
        <w:t>having knowledge of and/or experience using the latest techniques and</w:t>
      </w:r>
      <w:r w:rsidRPr="00E1741A">
        <w:t xml:space="preserve"> processes </w:t>
      </w:r>
    </w:p>
    <w:p w:rsidR="00000000" w:rsidRPr="00E1741A" w:rsidP="00E1741A">
      <w:pPr>
        <w:pStyle w:val="ListBullet"/>
      </w:pPr>
      <w:r w:rsidRPr="00E1741A">
        <w:t>possessing the required level of RII training product knowledge</w:t>
      </w:r>
    </w:p>
    <w:p w:rsidR="00000000" w:rsidRPr="00E1741A" w:rsidP="00E1741A">
      <w:pPr>
        <w:pStyle w:val="ListBullet"/>
      </w:pPr>
      <w:r w:rsidRPr="00E1741A">
        <w:t>having an understanding and knowledge of legislation and regulations relevant to the industry and to employment and workplaces</w:t>
      </w:r>
    </w:p>
    <w:p w:rsidR="00000000" w:rsidRPr="00E1741A" w:rsidP="00E1741A">
      <w:pPr>
        <w:pStyle w:val="ListBullet"/>
      </w:pPr>
      <w:r w:rsidRPr="00E1741A">
        <w:t>demonstrating the performance evidence, and knowledge</w:t>
      </w:r>
      <w:r w:rsidRPr="00E1741A">
        <w:t xml:space="preserve"> evidence outlined in this unit of competency, and</w:t>
      </w:r>
    </w:p>
    <w:p w:rsidR="00000000" w:rsidRPr="00E1741A" w:rsidP="00E1741A">
      <w:pPr>
        <w:pStyle w:val="ListBullet"/>
      </w:pPr>
      <w:r w:rsidRPr="00E1741A">
        <w:t>the minimum years of current** work experience after competency has been obtained as specified below in an industry sector relevant to the outcomes of the unit.</w:t>
      </w:r>
    </w:p>
    <w:p w:rsidR="00000000" w:rsidRPr="00E1741A" w:rsidP="00990495">
      <w:pPr>
        <w:pStyle w:val="BodyText"/>
      </w:pPr>
      <w:r w:rsidRPr="00E1741A">
        <w:t xml:space="preserve">It is also acceptable for the appropriately </w:t>
      </w:r>
      <w:r w:rsidRPr="00E1741A">
        <w:t>qualified assessor to work with an industry expert to conduct assessment together and for the industry expert to be involved in the assessment judgement. The industry expert must have current industry skills directly relevant to the training and assessment</w:t>
      </w:r>
      <w:r w:rsidRPr="00E1741A">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E1741A">
        <w:t>being assessed:</w:t>
      </w:r>
    </w:p>
    <w:tbl>
      <w:tblPr>
        <w:tblW w:w="9568" w:type="dxa"/>
        <w:tblLayout w:type="fixed"/>
        <w:tblCellMar>
          <w:left w:w="62" w:type="dxa"/>
          <w:right w:w="62" w:type="dxa"/>
        </w:tblCellMar>
        <w:tblLook w:val="0000"/>
      </w:tblPr>
      <w:tblGrid>
        <w:gridCol w:w="4505"/>
        <w:gridCol w:w="1687"/>
        <w:gridCol w:w="3376"/>
      </w:tblGrid>
      <w:tr w:rsidTr="00E1741A">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Heading4"/>
              <w:rPr>
                <w:lang w:val="en-NZ"/>
              </w:rPr>
            </w:pPr>
            <w:r w:rsidRPr="00E1741A">
              <w:t>Industry sector/Unit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Heading4"/>
              <w:rPr>
                <w:lang w:val="en-NZ"/>
              </w:rPr>
            </w:pPr>
            <w:r w:rsidRPr="00E1741A">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Heading4"/>
              <w:rPr>
                <w:lang w:val="en-NZ"/>
              </w:rPr>
            </w:pPr>
            <w:r w:rsidRPr="00E1741A">
              <w:t>Required assessor or industry subject matter expert experience</w:t>
            </w:r>
          </w:p>
        </w:tc>
      </w:tr>
      <w:tr w:rsidTr="00E1741A">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1 year</w:t>
            </w:r>
          </w:p>
        </w:tc>
      </w:tr>
      <w:tr w:rsidTr="00E1741A">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2 years</w:t>
            </w:r>
          </w:p>
        </w:tc>
      </w:tr>
      <w:tr w:rsidTr="00E1741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Drilling, Coal Mining, Extractive (Quarrying), Metalliferous Mining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3 years</w:t>
            </w:r>
          </w:p>
        </w:tc>
      </w:tr>
      <w:tr w:rsidTr="00E1741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Units coded ‘RIIARO’ (Autonomous and Remote Operations)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Given that this is an emerging industry area, assessors are required to demonstrate vocational competencies at least to the level being assessed, and current industry skills directly relevant to the assessment being provided.</w:t>
            </w:r>
          </w:p>
        </w:tc>
      </w:tr>
      <w:tr w:rsidTr="00E1741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41A">
            <w:pPr>
              <w:pStyle w:val="BodyText"/>
              <w:rPr>
                <w:lang w:val="en-NZ"/>
              </w:rPr>
            </w:pPr>
            <w:r w:rsidRPr="00E1741A">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741A" w:rsidP="00E1741A">
            <w:pPr>
              <w:pStyle w:val="BodyText"/>
            </w:pPr>
            <w:r w:rsidRPr="00E1741A">
              <w:t>Where this uni</w:t>
            </w:r>
            <w:r w:rsidRPr="00E1741A">
              <w:t>t is being assessed outside of the resources and infrastructure sectors assessor and/or industry subject matter expert experience should be in-line with industry standards for the sector in which it is being assessed and where no industry standard is speci</w:t>
            </w:r>
            <w:r w:rsidRPr="00E1741A">
              <w:t>fied should comply with any relevant regulation.</w:t>
            </w:r>
          </w:p>
        </w:tc>
      </w:tr>
    </w:tbl>
    <w:p w:rsidR="00000000" w:rsidRPr="00E1741A" w:rsidP="00990495">
      <w:pPr>
        <w:pStyle w:val="BodyText"/>
      </w:pPr>
      <w:r w:rsidRPr="00E1741A">
        <w:t>*Guidance on simulated environments has been stipulated in the Companion Volume Implementation Guide located on VETNet.</w:t>
      </w:r>
    </w:p>
    <w:p w:rsidR="00000000" w:rsidRPr="00E1741A" w:rsidP="00990495">
      <w:pPr>
        <w:pStyle w:val="BodyText"/>
      </w:pPr>
      <w:r w:rsidRPr="00E1741A">
        <w:t>**Assessors can demonstrate current work experience through employment within industr</w:t>
      </w:r>
      <w:r w:rsidRPr="00E1741A">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E1741A" w:rsidP="00990495">
      <w:pPr>
        <w:pStyle w:val="BodyText"/>
      </w:pPr>
      <w:r w:rsidRPr="00E1741A">
        <w:t>*</w:t>
      </w:r>
      <w:r w:rsidRPr="00E1741A">
        <w:t>**While a unit of competency does not have an AQF level, where a unit is being delivered outside of a qualification the first numeric character in the unit code should be considered as the AQF indicator level for assessment purposes.</w:t>
      </w:r>
    </w:p>
    <w:p w:rsidR="00000000" w:rsidRPr="00E1741A" w:rsidP="00990495">
      <w:pPr>
        <w:pStyle w:val="BodyText"/>
      </w:pPr>
      <w:r w:rsidRPr="00E1741A">
        <w:t>****Excluding units co</w:t>
      </w:r>
      <w:r w:rsidRPr="00E1741A">
        <w:t>ded ‘RIIARO’ (Autonomous and Remote Operations).</w:t>
      </w:r>
    </w:p>
    <w:p w:rsidR="00000000" w:rsidRPr="00E1741A" w:rsidP="00E1741A">
      <w:pPr>
        <w:pStyle w:val="Heading1"/>
      </w:pPr>
      <w:bookmarkStart w:id="12" w:name="O_1254802"/>
      <w:bookmarkEnd w:id="12"/>
      <w:r w:rsidRPr="00E1741A">
        <w:t>Links</w:t>
      </w:r>
    </w:p>
    <w:p w:rsidR="00000000" w:rsidRPr="00E1741A" w:rsidP="00990495">
      <w:pPr>
        <w:pStyle w:val="BodyText"/>
      </w:pPr>
      <w:r w:rsidRPr="00E1741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A2C50">
        <w:rPr>
          <w:rStyle w:val="Hyperlink"/>
        </w:rPr>
        <w:t>https://vetnet.gov.au/Pages/TrainingDocs.aspx?q=88a61002-9a21-4386-aaf8-69c76e675272</w:t>
      </w:r>
      <w:r>
        <w:fldChar w:fldCharType="end"/>
      </w:r>
    </w:p>
    <w:p w:rsidR="00000000" w:rsidRPr="00E1741A" w:rsidP="00E1741A"/>
    <w:sectPr w:rsidSect="00E174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1A" w:rsidRPr="00990495" w:rsidP="00990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95" w:rsidP="00E174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90495" w:rsidP="00E174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90495" w:rsidP="00E174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1A" w:rsidP="00E1741A">
    <w:pPr>
      <w:pStyle w:val="Footer"/>
      <w:framePr w:wrap="around"/>
    </w:pPr>
    <w:r>
      <w:fldChar w:fldCharType="begin"/>
    </w:r>
    <w:r>
      <w:instrText xml:space="preserve"> DOCPROPERTY  Subject  \* MERGEFORMAT </w:instrText>
    </w:r>
    <w:r>
      <w:fldChar w:fldCharType="separate"/>
    </w:r>
    <w:r w:rsidR="00990495">
      <w:t>Approved</w:t>
    </w:r>
    <w:r w:rsidR="00990495">
      <w:fldChar w:fldCharType="end"/>
    </w:r>
    <w:r>
      <w:tab/>
      <w:t xml:space="preserve">Page </w:t>
    </w:r>
    <w:r>
      <w:fldChar w:fldCharType="begin"/>
    </w:r>
    <w:r>
      <w:instrText xml:space="preserve"> PAGE  \* Arabic  \* MERGEFORMAT </w:instrText>
    </w:r>
    <w:r>
      <w:fldChar w:fldCharType="separate"/>
    </w:r>
    <w:r w:rsidR="0099049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0495">
      <w:rPr>
        <w:noProof/>
      </w:rPr>
      <w:t>6</w:t>
    </w:r>
    <w:r>
      <w:rPr>
        <w:noProof/>
      </w:rPr>
      <w:fldChar w:fldCharType="end"/>
    </w:r>
  </w:p>
  <w:p w:rsidR="00E1741A" w:rsidP="00E1741A">
    <w:pPr>
      <w:pStyle w:val="Footer"/>
      <w:framePr w:wrap="around"/>
    </w:pPr>
    <w:r>
      <w:t xml:space="preserve">© Commonwealth of Australia, </w:t>
    </w:r>
    <w:r>
      <w:fldChar w:fldCharType="begin"/>
    </w:r>
    <w:r>
      <w:instrText xml:space="preserve"> DATE  \@ "yyyy"  \* MERGEFORMAT </w:instrText>
    </w:r>
    <w:r>
      <w:fldChar w:fldCharType="separate"/>
    </w:r>
    <w:r w:rsidR="00990495">
      <w:rPr>
        <w:noProof/>
      </w:rPr>
      <w:t>2025</w:t>
    </w:r>
    <w:r>
      <w:fldChar w:fldCharType="end"/>
    </w:r>
    <w:r>
      <w:tab/>
    </w:r>
    <w:r>
      <w:fldChar w:fldCharType="begin"/>
    </w:r>
    <w:r>
      <w:instrText xml:space="preserve"> DOCPROPERTY  Author  \* MERGEFORMAT </w:instrText>
    </w:r>
    <w:r>
      <w:fldChar w:fldCharType="separate"/>
    </w:r>
    <w:r w:rsidR="00990495">
      <w:t>Mining and Automotive Skills Alliance</w:t>
    </w:r>
    <w:r w:rsidR="00990495">
      <w:fldChar w:fldCharType="end"/>
    </w:r>
  </w:p>
  <w:p w:rsidR="00E1741A" w:rsidP="00E174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41A" w:rsidRPr="00990495" w:rsidP="009904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95" w:rsidRPr="002D2AF8" w:rsidP="00E1741A">
    <w:pPr>
      <w:pStyle w:val="Header"/>
      <w:framePr w:wrap="around"/>
    </w:pPr>
    <w:r>
      <w:fldChar w:fldCharType="begin"/>
    </w:r>
    <w:r>
      <w:instrText xml:space="preserve"> TITLE   \* MERGEFORMAT </w:instrText>
    </w:r>
    <w:r>
      <w:fldChar w:fldCharType="separate"/>
    </w:r>
    <w:r>
      <w:t>RIIARO301 Work safely in autonomous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0495" w:rsidP="00E174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1A" w:rsidRPr="002D2AF8" w:rsidP="00E1741A">
    <w:pPr>
      <w:pStyle w:val="Header"/>
      <w:framePr w:wrap="around"/>
    </w:pPr>
    <w:r>
      <w:fldChar w:fldCharType="begin"/>
    </w:r>
    <w:r>
      <w:instrText xml:space="preserve"> TITLE   \* MERGEFORMAT </w:instrText>
    </w:r>
    <w:r>
      <w:fldChar w:fldCharType="separate"/>
    </w:r>
    <w:r w:rsidR="00990495">
      <w:t>RIIARO301 Work safely in autonomous environments</w:t>
    </w:r>
    <w:r w:rsidR="00990495">
      <w:fldChar w:fldCharType="end"/>
    </w:r>
    <w:r>
      <w:tab/>
      <w:t xml:space="preserve">Date this document was generated: </w:t>
    </w:r>
    <w:r>
      <w:fldChar w:fldCharType="begin"/>
    </w:r>
    <w:r>
      <w:instrText xml:space="preserve"> CREATEDATE  \@ "d MMMM yyyy"  \* MERGEFORMAT </w:instrText>
    </w:r>
    <w:r>
      <w:fldChar w:fldCharType="separate"/>
    </w:r>
    <w:r w:rsidR="00990495">
      <w:rPr>
        <w:noProof/>
      </w:rPr>
      <w:t>2 March 2025</w:t>
    </w:r>
    <w:r>
      <w:fldChar w:fldCharType="end"/>
    </w:r>
  </w:p>
  <w:p w:rsidR="00E1741A" w:rsidP="00E174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920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128D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947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4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41A"/>
    <w:pPr>
      <w:spacing w:before="360" w:after="60"/>
      <w:outlineLvl w:val="0"/>
    </w:pPr>
    <w:rPr>
      <w:sz w:val="32"/>
    </w:rPr>
  </w:style>
  <w:style w:type="paragraph" w:styleId="Heading2">
    <w:name w:val="heading 2"/>
    <w:basedOn w:val="HeadingBase"/>
    <w:next w:val="BodyText"/>
    <w:link w:val="Heading2Char"/>
    <w:qFormat/>
    <w:rsid w:val="00E1741A"/>
    <w:pPr>
      <w:keepLines/>
      <w:spacing w:before="240" w:after="120"/>
      <w:outlineLvl w:val="1"/>
    </w:pPr>
    <w:rPr>
      <w:sz w:val="28"/>
      <w:szCs w:val="40"/>
    </w:rPr>
  </w:style>
  <w:style w:type="paragraph" w:styleId="Heading3">
    <w:name w:val="heading 3"/>
    <w:basedOn w:val="HeadingBase"/>
    <w:next w:val="BodyText"/>
    <w:link w:val="Heading3Char"/>
    <w:qFormat/>
    <w:rsid w:val="00E1741A"/>
    <w:pPr>
      <w:spacing w:before="180" w:after="120"/>
      <w:outlineLvl w:val="2"/>
    </w:pPr>
    <w:rPr>
      <w:spacing w:val="-10"/>
      <w:kern w:val="32"/>
    </w:rPr>
  </w:style>
  <w:style w:type="paragraph" w:styleId="Heading4">
    <w:name w:val="heading 4"/>
    <w:basedOn w:val="HeadingBase"/>
    <w:next w:val="BodyText"/>
    <w:link w:val="Heading4Char"/>
    <w:qFormat/>
    <w:rsid w:val="00E1741A"/>
    <w:pPr>
      <w:spacing w:before="160" w:after="120"/>
      <w:outlineLvl w:val="3"/>
    </w:pPr>
    <w:rPr>
      <w:sz w:val="22"/>
    </w:rPr>
  </w:style>
  <w:style w:type="paragraph" w:styleId="Heading5">
    <w:name w:val="heading 5"/>
    <w:basedOn w:val="HeadingBase"/>
    <w:next w:val="Normal"/>
    <w:link w:val="Heading5Char"/>
    <w:qFormat/>
    <w:rsid w:val="00E1741A"/>
    <w:pPr>
      <w:spacing w:before="80"/>
      <w:outlineLvl w:val="4"/>
    </w:pPr>
    <w:rPr>
      <w:color w:val="918585"/>
      <w:sz w:val="20"/>
    </w:rPr>
  </w:style>
  <w:style w:type="paragraph" w:styleId="Heading6">
    <w:name w:val="heading 6"/>
    <w:basedOn w:val="HeadingBase"/>
    <w:next w:val="Normal"/>
    <w:link w:val="Heading6Char"/>
    <w:qFormat/>
    <w:rsid w:val="00E1741A"/>
    <w:pPr>
      <w:spacing w:before="60"/>
      <w:outlineLvl w:val="5"/>
    </w:pPr>
    <w:rPr>
      <w:color w:val="918585"/>
      <w:sz w:val="20"/>
    </w:rPr>
  </w:style>
  <w:style w:type="paragraph" w:styleId="Heading7">
    <w:name w:val="heading 7"/>
    <w:basedOn w:val="Normal"/>
    <w:next w:val="Normal"/>
    <w:link w:val="Heading7Char"/>
    <w:qFormat/>
    <w:rsid w:val="00E1741A"/>
    <w:pPr>
      <w:ind w:left="720"/>
      <w:outlineLvl w:val="6"/>
    </w:pPr>
    <w:rPr>
      <w:i/>
    </w:rPr>
  </w:style>
  <w:style w:type="paragraph" w:styleId="Heading8">
    <w:name w:val="heading 8"/>
    <w:basedOn w:val="Normal"/>
    <w:next w:val="Normal"/>
    <w:link w:val="Heading8Char"/>
    <w:qFormat/>
    <w:rsid w:val="00E1741A"/>
    <w:pPr>
      <w:ind w:left="720"/>
      <w:outlineLvl w:val="7"/>
    </w:pPr>
    <w:rPr>
      <w:i/>
    </w:rPr>
  </w:style>
  <w:style w:type="paragraph" w:styleId="Heading9">
    <w:name w:val="heading 9"/>
    <w:basedOn w:val="Normal"/>
    <w:next w:val="Normal"/>
    <w:link w:val="Heading9Char"/>
    <w:qFormat/>
    <w:rsid w:val="00E1741A"/>
    <w:pPr>
      <w:ind w:left="720"/>
      <w:outlineLvl w:val="8"/>
    </w:pPr>
    <w:rPr>
      <w:i/>
    </w:rPr>
  </w:style>
  <w:style w:type="character" w:default="1" w:styleId="DefaultParagraphFont">
    <w:name w:val="Default Paragraph Font"/>
    <w:uiPriority w:val="1"/>
    <w:unhideWhenUsed/>
    <w:rsid w:val="00E174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41A"/>
  </w:style>
  <w:style w:type="character" w:customStyle="1" w:styleId="Heading1Char">
    <w:name w:val="Heading 1 Char"/>
    <w:basedOn w:val="DefaultParagraphFont"/>
    <w:link w:val="Heading1"/>
    <w:rsid w:val="00E1741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741A"/>
    <w:rPr>
      <w:rFonts w:ascii="Times New Roman" w:eastAsia="Times New Roman" w:hAnsi="Times New Roman" w:cs="Times New Roman"/>
      <w:b/>
      <w:szCs w:val="20"/>
      <w:lang w:eastAsia="en-US"/>
    </w:rPr>
  </w:style>
  <w:style w:type="paragraph" w:styleId="BodyText">
    <w:name w:val="Body Text"/>
    <w:basedOn w:val="Normal"/>
    <w:link w:val="BodyTextChar"/>
    <w:rsid w:val="00E174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41A"/>
    <w:rPr>
      <w:rFonts w:ascii="Times New Roman" w:eastAsia="Times New Roman" w:hAnsi="Times New Roman" w:cs="Times New Roman"/>
      <w:sz w:val="24"/>
      <w:lang w:eastAsia="en-US"/>
    </w:rPr>
  </w:style>
  <w:style w:type="paragraph" w:styleId="List">
    <w:name w:val="List"/>
    <w:basedOn w:val="BodyText"/>
    <w:next w:val="BodyText"/>
    <w:rsid w:val="00E1741A"/>
    <w:pPr>
      <w:tabs>
        <w:tab w:val="left" w:pos="340"/>
      </w:tabs>
      <w:spacing w:before="60" w:after="60"/>
      <w:ind w:left="340" w:hanging="340"/>
    </w:pPr>
  </w:style>
  <w:style w:type="paragraph" w:styleId="ListBullet">
    <w:name w:val="List Bullet"/>
    <w:basedOn w:val="List"/>
    <w:rsid w:val="00E1741A"/>
    <w:pPr>
      <w:numPr>
        <w:numId w:val="12"/>
      </w:numPr>
      <w:tabs>
        <w:tab w:val="clear" w:pos="340"/>
      </w:tabs>
      <w:spacing w:before="40" w:after="40"/>
    </w:pPr>
  </w:style>
  <w:style w:type="character" w:customStyle="1" w:styleId="SpecialBold">
    <w:name w:val="Special Bold"/>
    <w:basedOn w:val="DefaultParagraphFont"/>
    <w:rsid w:val="00E1741A"/>
    <w:rPr>
      <w:b/>
      <w:spacing w:val="0"/>
    </w:rPr>
  </w:style>
  <w:style w:type="paragraph" w:styleId="ListBullet2">
    <w:name w:val="List Bullet 2"/>
    <w:basedOn w:val="List2"/>
    <w:rsid w:val="00E1741A"/>
    <w:pPr>
      <w:numPr>
        <w:numId w:val="13"/>
      </w:numPr>
      <w:tabs>
        <w:tab w:val="clear" w:pos="680"/>
      </w:tabs>
    </w:pPr>
  </w:style>
  <w:style w:type="character" w:styleId="Emphasis">
    <w:name w:val="Emphasis"/>
    <w:basedOn w:val="DefaultParagraphFont"/>
    <w:qFormat/>
    <w:rsid w:val="00E1741A"/>
    <w:rPr>
      <w:i/>
    </w:rPr>
  </w:style>
  <w:style w:type="paragraph" w:customStyle="1" w:styleId="SuperHeading">
    <w:name w:val="SuperHeading"/>
    <w:basedOn w:val="Normal"/>
    <w:rsid w:val="00E1741A"/>
    <w:pPr>
      <w:spacing w:before="240" w:after="120"/>
      <w:outlineLvl w:val="0"/>
    </w:pPr>
    <w:rPr>
      <w:rFonts w:ascii="Times New Roman" w:hAnsi="Times New Roman"/>
      <w:b/>
      <w:sz w:val="32"/>
    </w:rPr>
  </w:style>
  <w:style w:type="paragraph" w:customStyle="1" w:styleId="AllowPageBreak">
    <w:name w:val="AllowPageBreak"/>
    <w:rsid w:val="00E174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1741A"/>
    <w:rPr>
      <w:b/>
    </w:rPr>
  </w:style>
  <w:style w:type="character" w:customStyle="1" w:styleId="Heading2Char">
    <w:name w:val="Heading 2 Char"/>
    <w:basedOn w:val="DefaultParagraphFont"/>
    <w:link w:val="Heading2"/>
    <w:rsid w:val="00E174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41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74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4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4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4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41A"/>
    <w:rPr>
      <w:rFonts w:ascii="Courier New" w:eastAsia="Times New Roman" w:hAnsi="Courier New" w:cs="Times New Roman"/>
      <w:i/>
      <w:szCs w:val="20"/>
      <w:lang w:eastAsia="en-US"/>
    </w:rPr>
  </w:style>
  <w:style w:type="paragraph" w:customStyle="1" w:styleId="HeadingBase">
    <w:name w:val="Heading Base"/>
    <w:rsid w:val="00E174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41A"/>
    <w:pPr>
      <w:tabs>
        <w:tab w:val="right" w:leader="dot" w:pos="9072"/>
      </w:tabs>
      <w:ind w:left="567"/>
    </w:pPr>
    <w:rPr>
      <w:szCs w:val="22"/>
    </w:rPr>
  </w:style>
  <w:style w:type="paragraph" w:customStyle="1" w:styleId="TOCBase">
    <w:name w:val="TOC Base"/>
    <w:rsid w:val="00E174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41A"/>
    <w:pPr>
      <w:tabs>
        <w:tab w:val="right" w:leader="dot" w:pos="9072"/>
      </w:tabs>
      <w:spacing w:before="40" w:after="40"/>
      <w:ind w:left="284"/>
    </w:pPr>
    <w:rPr>
      <w:rFonts w:ascii="Times New Roman" w:hAnsi="Times New Roman"/>
    </w:rPr>
  </w:style>
  <w:style w:type="paragraph" w:styleId="TOC1">
    <w:name w:val="toc 1"/>
    <w:basedOn w:val="TOCBase"/>
    <w:next w:val="Normal"/>
    <w:rsid w:val="00E174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4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41A"/>
    <w:rPr>
      <w:rFonts w:ascii="Times New Roman" w:eastAsia="Times New Roman" w:hAnsi="Times New Roman" w:cs="Times New Roman"/>
      <w:sz w:val="16"/>
      <w:lang w:eastAsia="en-US"/>
    </w:rPr>
  </w:style>
  <w:style w:type="paragraph" w:styleId="Title">
    <w:name w:val="Title"/>
    <w:basedOn w:val="HeadingBase"/>
    <w:link w:val="TitleChar"/>
    <w:qFormat/>
    <w:rsid w:val="00E1741A"/>
    <w:pPr>
      <w:spacing w:before="5040"/>
      <w:jc w:val="center"/>
    </w:pPr>
    <w:rPr>
      <w:sz w:val="48"/>
      <w:szCs w:val="72"/>
      <w:lang w:val="en-US"/>
    </w:rPr>
  </w:style>
  <w:style w:type="character" w:customStyle="1" w:styleId="TitleChar">
    <w:name w:val="Title Char"/>
    <w:basedOn w:val="DefaultParagraphFont"/>
    <w:link w:val="Title"/>
    <w:rsid w:val="00E174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41A"/>
    <w:pPr>
      <w:tabs>
        <w:tab w:val="left" w:pos="3600"/>
        <w:tab w:val="left" w:pos="3958"/>
      </w:tabs>
    </w:pPr>
  </w:style>
  <w:style w:type="paragraph" w:customStyle="1" w:styleId="Note">
    <w:name w:val="Note"/>
    <w:basedOn w:val="BodyText"/>
    <w:rsid w:val="00E174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41A"/>
    <w:pPr>
      <w:framePr w:wrap="auto" w:hAnchor="text" w:y="6049"/>
    </w:pPr>
    <w:rPr>
      <w:color w:val="000000"/>
      <w:sz w:val="40"/>
    </w:rPr>
  </w:style>
  <w:style w:type="paragraph" w:customStyle="1" w:styleId="TOCTitle">
    <w:name w:val="TOCTitle"/>
    <w:basedOn w:val="Heading1"/>
    <w:rsid w:val="00E1741A"/>
    <w:pPr>
      <w:spacing w:after="240"/>
      <w:jc w:val="center"/>
      <w:outlineLvl w:val="9"/>
    </w:pPr>
    <w:rPr>
      <w:caps/>
    </w:rPr>
  </w:style>
  <w:style w:type="paragraph" w:customStyle="1" w:styleId="Version">
    <w:name w:val="Version"/>
    <w:rsid w:val="00E174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41A"/>
    <w:pPr>
      <w:keepNext w:val="0"/>
      <w:tabs>
        <w:tab w:val="right" w:pos="4176"/>
      </w:tabs>
      <w:ind w:left="198" w:hanging="198"/>
    </w:pPr>
    <w:rPr>
      <w:rFonts w:ascii="Garamond" w:hAnsi="Garamond"/>
    </w:rPr>
  </w:style>
  <w:style w:type="paragraph" w:styleId="IndexHeading">
    <w:name w:val="index heading"/>
    <w:basedOn w:val="Normal"/>
    <w:next w:val="Index1"/>
    <w:semiHidden/>
    <w:rsid w:val="00E1741A"/>
    <w:pPr>
      <w:spacing w:before="120" w:after="120"/>
    </w:pPr>
    <w:rPr>
      <w:rFonts w:ascii="Arial" w:hAnsi="Arial"/>
      <w:b/>
      <w:color w:val="918585"/>
      <w:sz w:val="24"/>
    </w:rPr>
  </w:style>
  <w:style w:type="paragraph" w:styleId="Header">
    <w:name w:val="header"/>
    <w:basedOn w:val="Normal"/>
    <w:link w:val="HeaderChar"/>
    <w:rsid w:val="00E174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41A"/>
    <w:rPr>
      <w:rFonts w:ascii="Times New Roman" w:eastAsia="Times New Roman" w:hAnsi="Times New Roman" w:cs="Times New Roman"/>
      <w:sz w:val="16"/>
      <w:szCs w:val="20"/>
      <w:lang w:val="en-GB" w:eastAsia="en-US"/>
    </w:rPr>
  </w:style>
  <w:style w:type="paragraph" w:customStyle="1" w:styleId="Chapter">
    <w:name w:val="Chapter"/>
    <w:basedOn w:val="Normal"/>
    <w:rsid w:val="00E1741A"/>
    <w:pPr>
      <w:spacing w:before="240"/>
    </w:pPr>
    <w:rPr>
      <w:rFonts w:ascii="Times New Roman" w:hAnsi="Times New Roman"/>
      <w:smallCaps/>
      <w:spacing w:val="80"/>
      <w:sz w:val="28"/>
    </w:rPr>
  </w:style>
  <w:style w:type="paragraph" w:customStyle="1" w:styleId="InChapter">
    <w:name w:val="InChapter"/>
    <w:basedOn w:val="Heading3"/>
    <w:rsid w:val="00E1741A"/>
    <w:pPr>
      <w:spacing w:after="240"/>
      <w:outlineLvl w:val="9"/>
    </w:pPr>
    <w:rPr>
      <w:noProof/>
    </w:rPr>
  </w:style>
  <w:style w:type="paragraph" w:styleId="Index2">
    <w:name w:val="index 2"/>
    <w:basedOn w:val="Normal"/>
    <w:next w:val="Normal"/>
    <w:semiHidden/>
    <w:rsid w:val="00E1741A"/>
    <w:pPr>
      <w:tabs>
        <w:tab w:val="right" w:pos="4176"/>
      </w:tabs>
      <w:ind w:left="568" w:hanging="284"/>
    </w:pPr>
    <w:rPr>
      <w:rFonts w:ascii="Garamond" w:hAnsi="Garamond"/>
    </w:rPr>
  </w:style>
  <w:style w:type="paragraph" w:customStyle="1" w:styleId="Byline">
    <w:name w:val="Byline"/>
    <w:rsid w:val="00E174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41A"/>
    <w:pPr>
      <w:tabs>
        <w:tab w:val="clear" w:pos="3600"/>
        <w:tab w:val="clear" w:pos="3958"/>
      </w:tabs>
      <w:jc w:val="right"/>
    </w:pPr>
  </w:style>
  <w:style w:type="paragraph" w:styleId="Caption">
    <w:name w:val="caption"/>
    <w:basedOn w:val="BodyText"/>
    <w:next w:val="Normal"/>
    <w:qFormat/>
    <w:rsid w:val="00E1741A"/>
    <w:pPr>
      <w:framePr w:w="2268" w:hSpace="181" w:vSpace="181" w:wrap="around" w:vAnchor="text" w:hAnchor="page" w:x="1135" w:y="285" w:anchorLock="1"/>
    </w:pPr>
    <w:rPr>
      <w:i/>
    </w:rPr>
  </w:style>
  <w:style w:type="paragraph" w:customStyle="1" w:styleId="MiniTOCTitle">
    <w:name w:val="MiniTOCTitle"/>
    <w:basedOn w:val="Heading4"/>
    <w:rsid w:val="00E1741A"/>
    <w:pPr>
      <w:spacing w:before="240"/>
      <w:outlineLvl w:val="9"/>
    </w:pPr>
    <w:rPr>
      <w:noProof/>
      <w:sz w:val="24"/>
    </w:rPr>
  </w:style>
  <w:style w:type="paragraph" w:customStyle="1" w:styleId="MiniTOCItem">
    <w:name w:val="MiniTOCItem"/>
    <w:basedOn w:val="ListBullet"/>
    <w:rsid w:val="00E1741A"/>
    <w:pPr>
      <w:numPr>
        <w:numId w:val="0"/>
      </w:numPr>
      <w:tabs>
        <w:tab w:val="right" w:leader="dot" w:pos="6521"/>
      </w:tabs>
      <w:spacing w:before="0" w:after="0"/>
    </w:pPr>
  </w:style>
  <w:style w:type="paragraph" w:customStyle="1" w:styleId="TOFTitle">
    <w:name w:val="TOFTitle"/>
    <w:basedOn w:val="TOCTitle"/>
    <w:rsid w:val="00E1741A"/>
  </w:style>
  <w:style w:type="paragraph" w:styleId="TableofFigures">
    <w:name w:val="table of figures"/>
    <w:basedOn w:val="Normal"/>
    <w:next w:val="Normal"/>
    <w:semiHidden/>
    <w:rsid w:val="00E1741A"/>
    <w:pPr>
      <w:tabs>
        <w:tab w:val="right" w:leader="dot" w:pos="9072"/>
      </w:tabs>
      <w:ind w:left="970" w:hanging="403"/>
    </w:pPr>
    <w:rPr>
      <w:rFonts w:ascii="Times New Roman" w:hAnsi="Times New Roman"/>
      <w:b/>
    </w:rPr>
  </w:style>
  <w:style w:type="paragraph" w:styleId="ListNumber">
    <w:name w:val="List Number"/>
    <w:basedOn w:val="List"/>
    <w:rsid w:val="00E1741A"/>
    <w:pPr>
      <w:numPr>
        <w:numId w:val="15"/>
      </w:numPr>
      <w:tabs>
        <w:tab w:val="clear" w:pos="340"/>
      </w:tabs>
    </w:pPr>
  </w:style>
  <w:style w:type="character" w:customStyle="1" w:styleId="WingdingSymbols">
    <w:name w:val="Wingding Symbols"/>
    <w:rsid w:val="00E1741A"/>
    <w:rPr>
      <w:rFonts w:ascii="Wingdings" w:hAnsi="Wingdings"/>
    </w:rPr>
  </w:style>
  <w:style w:type="paragraph" w:customStyle="1" w:styleId="TableHeading">
    <w:name w:val="Table Heading"/>
    <w:basedOn w:val="HeadingBase"/>
    <w:rsid w:val="00E1741A"/>
    <w:pPr>
      <w:keepLines/>
      <w:pBdr>
        <w:bottom w:val="single" w:sz="6" w:space="1" w:color="918585"/>
      </w:pBdr>
      <w:spacing w:before="240"/>
    </w:pPr>
  </w:style>
  <w:style w:type="character" w:customStyle="1" w:styleId="HotSpot">
    <w:name w:val="HotSpot"/>
    <w:rsid w:val="00E1741A"/>
    <w:rPr>
      <w:color w:val="0033CC"/>
      <w:u w:val="none"/>
    </w:rPr>
  </w:style>
  <w:style w:type="paragraph" w:customStyle="1" w:styleId="BodyTextRight">
    <w:name w:val="Body Text Right"/>
    <w:basedOn w:val="BodyText"/>
    <w:rsid w:val="00E1741A"/>
    <w:pPr>
      <w:spacing w:before="0" w:after="0"/>
      <w:jc w:val="right"/>
    </w:pPr>
  </w:style>
  <w:style w:type="paragraph" w:styleId="Index3">
    <w:name w:val="index 3"/>
    <w:basedOn w:val="ListNumber2"/>
    <w:next w:val="Normal"/>
    <w:semiHidden/>
    <w:rsid w:val="00E1741A"/>
    <w:pPr>
      <w:numPr>
        <w:numId w:val="0"/>
      </w:numPr>
      <w:tabs>
        <w:tab w:val="right" w:leader="dot" w:pos="4176"/>
      </w:tabs>
    </w:pPr>
  </w:style>
  <w:style w:type="paragraph" w:styleId="ListNumber2">
    <w:name w:val="List Number 2"/>
    <w:basedOn w:val="List2"/>
    <w:rsid w:val="00E1741A"/>
    <w:pPr>
      <w:numPr>
        <w:numId w:val="10"/>
      </w:numPr>
      <w:tabs>
        <w:tab w:val="clear" w:pos="1060"/>
      </w:tabs>
    </w:pPr>
  </w:style>
  <w:style w:type="paragraph" w:customStyle="1" w:styleId="MarginNote">
    <w:name w:val="Margin Note"/>
    <w:basedOn w:val="BodyText"/>
    <w:rsid w:val="00E174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4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4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41A"/>
    <w:rPr>
      <w:sz w:val="32"/>
    </w:rPr>
  </w:style>
  <w:style w:type="paragraph" w:customStyle="1" w:styleId="HeadingProcedure">
    <w:name w:val="Heading Procedure"/>
    <w:basedOn w:val="HeadingBase"/>
    <w:next w:val="Normal"/>
    <w:rsid w:val="00E1741A"/>
    <w:pPr>
      <w:tabs>
        <w:tab w:val="left" w:pos="0"/>
      </w:tabs>
      <w:spacing w:before="120" w:after="60"/>
    </w:pPr>
    <w:rPr>
      <w:i/>
      <w:color w:val="918585"/>
      <w:sz w:val="22"/>
    </w:rPr>
  </w:style>
  <w:style w:type="paragraph" w:customStyle="1" w:styleId="TableBodyText">
    <w:name w:val="Table Body Text"/>
    <w:basedOn w:val="BodyText"/>
    <w:rsid w:val="00E1741A"/>
    <w:pPr>
      <w:spacing w:before="60" w:after="60"/>
    </w:pPr>
  </w:style>
  <w:style w:type="paragraph" w:styleId="ListContinue">
    <w:name w:val="List Continue"/>
    <w:basedOn w:val="List"/>
    <w:rsid w:val="00E1741A"/>
    <w:pPr>
      <w:ind w:firstLine="0"/>
    </w:pPr>
  </w:style>
  <w:style w:type="paragraph" w:customStyle="1" w:styleId="ListNote">
    <w:name w:val="List Note"/>
    <w:basedOn w:val="List"/>
    <w:rsid w:val="00E1741A"/>
    <w:pPr>
      <w:pBdr>
        <w:top w:val="single" w:sz="6" w:space="2" w:color="918585"/>
        <w:bottom w:val="single" w:sz="6" w:space="2" w:color="918585"/>
      </w:pBdr>
      <w:tabs>
        <w:tab w:val="left" w:pos="1021"/>
      </w:tabs>
      <w:ind w:firstLine="0"/>
    </w:pPr>
  </w:style>
  <w:style w:type="paragraph" w:customStyle="1" w:styleId="Warning">
    <w:name w:val="Warning"/>
    <w:basedOn w:val="BodyText"/>
    <w:rsid w:val="00E1741A"/>
    <w:pPr>
      <w:shd w:val="clear" w:color="auto" w:fill="D9D9D9"/>
      <w:tabs>
        <w:tab w:val="left" w:pos="992"/>
      </w:tabs>
      <w:ind w:left="119" w:right="119"/>
    </w:pPr>
    <w:rPr>
      <w:sz w:val="20"/>
    </w:rPr>
  </w:style>
  <w:style w:type="paragraph" w:customStyle="1" w:styleId="MarginIcons">
    <w:name w:val="Margin Icons"/>
    <w:basedOn w:val="BodyText"/>
    <w:rsid w:val="00E174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41A"/>
    <w:rPr>
      <w:rFonts w:ascii="Courier New" w:hAnsi="Courier New"/>
    </w:rPr>
  </w:style>
  <w:style w:type="paragraph" w:customStyle="1" w:styleId="NoteBullet">
    <w:name w:val="Note Bullet"/>
    <w:basedOn w:val="Note"/>
    <w:rsid w:val="00E1741A"/>
    <w:pPr>
      <w:tabs>
        <w:tab w:val="clear" w:pos="680"/>
      </w:tabs>
      <w:spacing w:before="60" w:after="60"/>
    </w:pPr>
  </w:style>
  <w:style w:type="paragraph" w:customStyle="1" w:styleId="SubHeading2">
    <w:name w:val="SubHeading2"/>
    <w:basedOn w:val="HeadingBase"/>
    <w:rsid w:val="00E1741A"/>
    <w:pPr>
      <w:spacing w:before="240" w:after="60"/>
    </w:pPr>
    <w:rPr>
      <w:sz w:val="20"/>
    </w:rPr>
  </w:style>
  <w:style w:type="paragraph" w:customStyle="1" w:styleId="SubHeading1">
    <w:name w:val="SubHeading1"/>
    <w:basedOn w:val="HeadingBase"/>
    <w:rsid w:val="00E1741A"/>
    <w:pPr>
      <w:spacing w:before="240" w:after="60"/>
    </w:pPr>
    <w:rPr>
      <w:color w:val="918585"/>
      <w:sz w:val="22"/>
    </w:rPr>
  </w:style>
  <w:style w:type="paragraph" w:customStyle="1" w:styleId="SideHeading">
    <w:name w:val="Side Heading"/>
    <w:basedOn w:val="HeadingBase"/>
    <w:rsid w:val="00E174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41A"/>
    <w:pPr>
      <w:tabs>
        <w:tab w:val="num" w:pos="360"/>
      </w:tabs>
    </w:pPr>
  </w:style>
  <w:style w:type="paragraph" w:styleId="PlainText">
    <w:name w:val="Plain Text"/>
    <w:basedOn w:val="Normal"/>
    <w:link w:val="PlainTextChar"/>
    <w:rsid w:val="00E1741A"/>
    <w:rPr>
      <w:sz w:val="20"/>
    </w:rPr>
  </w:style>
  <w:style w:type="character" w:customStyle="1" w:styleId="PlainTextChar">
    <w:name w:val="Plain Text Char"/>
    <w:basedOn w:val="DefaultParagraphFont"/>
    <w:link w:val="PlainText"/>
    <w:rsid w:val="00E1741A"/>
    <w:rPr>
      <w:rFonts w:ascii="Courier New" w:eastAsia="Times New Roman" w:hAnsi="Courier New" w:cs="Times New Roman"/>
      <w:sz w:val="20"/>
      <w:szCs w:val="20"/>
      <w:lang w:eastAsia="en-US"/>
    </w:rPr>
  </w:style>
  <w:style w:type="character" w:customStyle="1" w:styleId="MenuOption">
    <w:name w:val="Menu Option"/>
    <w:basedOn w:val="DefaultParagraphFont"/>
    <w:rsid w:val="00E1741A"/>
    <w:rPr>
      <w:b/>
      <w:smallCaps/>
    </w:rPr>
  </w:style>
  <w:style w:type="paragraph" w:customStyle="1" w:styleId="TableListNumber">
    <w:name w:val="Table List Number"/>
    <w:basedOn w:val="ListNumber"/>
    <w:rsid w:val="00E1741A"/>
    <w:pPr>
      <w:numPr>
        <w:numId w:val="0"/>
      </w:numPr>
    </w:pPr>
  </w:style>
  <w:style w:type="paragraph" w:styleId="TOC4">
    <w:name w:val="toc 4"/>
    <w:basedOn w:val="TOCBase"/>
    <w:next w:val="Normal"/>
    <w:semiHidden/>
    <w:rsid w:val="00E1741A"/>
    <w:pPr>
      <w:tabs>
        <w:tab w:val="right" w:leader="dot" w:pos="9071"/>
      </w:tabs>
      <w:ind w:left="1701"/>
    </w:pPr>
  </w:style>
  <w:style w:type="paragraph" w:customStyle="1" w:styleId="ListAlpha">
    <w:name w:val="List Alpha"/>
    <w:basedOn w:val="List"/>
    <w:rsid w:val="00E1741A"/>
    <w:pPr>
      <w:numPr>
        <w:numId w:val="9"/>
      </w:numPr>
    </w:pPr>
  </w:style>
  <w:style w:type="paragraph" w:customStyle="1" w:styleId="ListAlpha2">
    <w:name w:val="List Alpha 2"/>
    <w:basedOn w:val="List2"/>
    <w:rsid w:val="00E1741A"/>
    <w:pPr>
      <w:numPr>
        <w:numId w:val="8"/>
      </w:numPr>
    </w:pPr>
  </w:style>
  <w:style w:type="paragraph" w:styleId="List2">
    <w:name w:val="List 2"/>
    <w:basedOn w:val="BodyText"/>
    <w:rsid w:val="00E1741A"/>
    <w:pPr>
      <w:tabs>
        <w:tab w:val="left" w:pos="680"/>
      </w:tabs>
      <w:spacing w:before="60" w:after="60"/>
      <w:ind w:left="680" w:hanging="340"/>
    </w:pPr>
  </w:style>
  <w:style w:type="paragraph" w:styleId="List3">
    <w:name w:val="List 3"/>
    <w:basedOn w:val="BodyText"/>
    <w:rsid w:val="00E1741A"/>
    <w:pPr>
      <w:tabs>
        <w:tab w:val="left" w:pos="1021"/>
      </w:tabs>
      <w:spacing w:before="60" w:after="60"/>
      <w:ind w:left="1020" w:hanging="340"/>
    </w:pPr>
  </w:style>
  <w:style w:type="paragraph" w:styleId="List4">
    <w:name w:val="List 4"/>
    <w:basedOn w:val="BodyText"/>
    <w:rsid w:val="00E1741A"/>
    <w:pPr>
      <w:tabs>
        <w:tab w:val="left" w:pos="1361"/>
      </w:tabs>
      <w:spacing w:before="60" w:after="60"/>
      <w:ind w:left="1361" w:hanging="340"/>
    </w:pPr>
  </w:style>
  <w:style w:type="paragraph" w:styleId="List5">
    <w:name w:val="List 5"/>
    <w:basedOn w:val="BodyText"/>
    <w:rsid w:val="00E1741A"/>
    <w:pPr>
      <w:tabs>
        <w:tab w:val="left" w:pos="1701"/>
      </w:tabs>
      <w:spacing w:before="60" w:after="60"/>
      <w:ind w:left="1701" w:hanging="340"/>
    </w:pPr>
  </w:style>
  <w:style w:type="paragraph" w:styleId="ListBullet3">
    <w:name w:val="List Bullet 3"/>
    <w:basedOn w:val="List3"/>
    <w:rsid w:val="00E1741A"/>
    <w:pPr>
      <w:numPr>
        <w:numId w:val="14"/>
      </w:numPr>
      <w:tabs>
        <w:tab w:val="clear" w:pos="1021"/>
      </w:tabs>
      <w:ind w:left="1037" w:hanging="357"/>
    </w:pPr>
  </w:style>
  <w:style w:type="paragraph" w:styleId="ListBullet4">
    <w:name w:val="List Bullet 4"/>
    <w:basedOn w:val="List4"/>
    <w:rsid w:val="00E1741A"/>
    <w:pPr>
      <w:numPr>
        <w:numId w:val="3"/>
      </w:numPr>
      <w:tabs>
        <w:tab w:val="clear" w:pos="1361"/>
      </w:tabs>
    </w:pPr>
  </w:style>
  <w:style w:type="paragraph" w:styleId="ListBullet5">
    <w:name w:val="List Bullet 5"/>
    <w:basedOn w:val="List5"/>
    <w:rsid w:val="00E1741A"/>
    <w:pPr>
      <w:numPr>
        <w:numId w:val="4"/>
      </w:numPr>
    </w:pPr>
  </w:style>
  <w:style w:type="paragraph" w:styleId="ListContinue2">
    <w:name w:val="List Continue 2"/>
    <w:basedOn w:val="List2"/>
    <w:rsid w:val="00E1741A"/>
    <w:pPr>
      <w:ind w:firstLine="0"/>
    </w:pPr>
  </w:style>
  <w:style w:type="paragraph" w:styleId="ListContinue3">
    <w:name w:val="List Continue 3"/>
    <w:basedOn w:val="List3"/>
    <w:rsid w:val="00E1741A"/>
    <w:pPr>
      <w:ind w:left="1021" w:firstLine="0"/>
    </w:pPr>
  </w:style>
  <w:style w:type="paragraph" w:styleId="ListContinue4">
    <w:name w:val="List Continue 4"/>
    <w:basedOn w:val="List4"/>
    <w:rsid w:val="00E1741A"/>
    <w:pPr>
      <w:ind w:firstLine="0"/>
    </w:pPr>
  </w:style>
  <w:style w:type="paragraph" w:styleId="ListContinue5">
    <w:name w:val="List Continue 5"/>
    <w:basedOn w:val="List5"/>
    <w:rsid w:val="00E1741A"/>
    <w:pPr>
      <w:ind w:firstLine="0"/>
    </w:pPr>
  </w:style>
  <w:style w:type="paragraph" w:styleId="ListNumber3">
    <w:name w:val="List Number 3"/>
    <w:basedOn w:val="List3"/>
    <w:rsid w:val="00E1741A"/>
    <w:pPr>
      <w:numPr>
        <w:numId w:val="5"/>
      </w:numPr>
    </w:pPr>
  </w:style>
  <w:style w:type="paragraph" w:styleId="ListNumber4">
    <w:name w:val="List Number 4"/>
    <w:basedOn w:val="List4"/>
    <w:rsid w:val="00E1741A"/>
    <w:pPr>
      <w:numPr>
        <w:numId w:val="6"/>
      </w:numPr>
    </w:pPr>
  </w:style>
  <w:style w:type="paragraph" w:styleId="ListNumber5">
    <w:name w:val="List Number 5"/>
    <w:basedOn w:val="List5"/>
    <w:rsid w:val="00E1741A"/>
    <w:pPr>
      <w:numPr>
        <w:numId w:val="7"/>
      </w:numPr>
    </w:pPr>
  </w:style>
  <w:style w:type="paragraph" w:styleId="BlockText">
    <w:name w:val="Block Text"/>
    <w:basedOn w:val="Normal"/>
    <w:rsid w:val="00E1741A"/>
    <w:pPr>
      <w:spacing w:after="120"/>
      <w:ind w:left="1440" w:right="1440"/>
    </w:pPr>
  </w:style>
  <w:style w:type="character" w:customStyle="1" w:styleId="Subscript">
    <w:name w:val="Subscript"/>
    <w:basedOn w:val="DefaultParagraphFont"/>
    <w:rsid w:val="00E1741A"/>
    <w:rPr>
      <w:sz w:val="16"/>
      <w:vertAlign w:val="subscript"/>
    </w:rPr>
  </w:style>
  <w:style w:type="character" w:customStyle="1" w:styleId="Superscript">
    <w:name w:val="Superscript"/>
    <w:basedOn w:val="DefaultParagraphFont"/>
    <w:rsid w:val="00E1741A"/>
    <w:rPr>
      <w:sz w:val="16"/>
      <w:vertAlign w:val="superscript"/>
    </w:rPr>
  </w:style>
  <w:style w:type="character" w:customStyle="1" w:styleId="Symbols">
    <w:name w:val="Symbols"/>
    <w:basedOn w:val="DefaultParagraphFont"/>
    <w:rsid w:val="00E1741A"/>
    <w:rPr>
      <w:rFonts w:ascii="Symbol" w:hAnsi="Symbol"/>
    </w:rPr>
  </w:style>
  <w:style w:type="character" w:customStyle="1" w:styleId="MenuOptions">
    <w:name w:val="Menu Options"/>
    <w:basedOn w:val="DefaultParagraphFont"/>
    <w:rsid w:val="00E1741A"/>
    <w:rPr>
      <w:rFonts w:ascii="Arial Narrow" w:hAnsi="Arial Narrow"/>
      <w:smallCaps/>
    </w:rPr>
  </w:style>
  <w:style w:type="character" w:customStyle="1" w:styleId="Buttons">
    <w:name w:val="Buttons"/>
    <w:basedOn w:val="DefaultParagraphFont"/>
    <w:rsid w:val="00E1741A"/>
    <w:rPr>
      <w:b/>
    </w:rPr>
  </w:style>
  <w:style w:type="character" w:customStyle="1" w:styleId="Underlined">
    <w:name w:val="Underlined"/>
    <w:basedOn w:val="DefaultParagraphFont"/>
    <w:rsid w:val="00E1741A"/>
    <w:rPr>
      <w:u w:val="single"/>
    </w:rPr>
  </w:style>
  <w:style w:type="paragraph" w:customStyle="1" w:styleId="TableBodyTextRight">
    <w:name w:val="Table Body Text Right"/>
    <w:basedOn w:val="TableBodyText"/>
    <w:rsid w:val="00E1741A"/>
    <w:pPr>
      <w:widowControl w:val="0"/>
      <w:autoSpaceDE w:val="0"/>
      <w:autoSpaceDN w:val="0"/>
      <w:adjustRightInd w:val="0"/>
      <w:jc w:val="right"/>
    </w:pPr>
    <w:rPr>
      <w:rFonts w:cs="Arial"/>
      <w:szCs w:val="18"/>
    </w:rPr>
  </w:style>
  <w:style w:type="paragraph" w:customStyle="1" w:styleId="CopyrightText">
    <w:name w:val="Copyright Text"/>
    <w:basedOn w:val="BodyText"/>
    <w:rsid w:val="00E1741A"/>
    <w:rPr>
      <w:sz w:val="18"/>
    </w:rPr>
  </w:style>
  <w:style w:type="paragraph" w:customStyle="1" w:styleId="BodySmallRight">
    <w:name w:val="Body Small Right"/>
    <w:basedOn w:val="BodyTextRight"/>
    <w:rsid w:val="00E1741A"/>
    <w:rPr>
      <w:sz w:val="18"/>
      <w:szCs w:val="18"/>
    </w:rPr>
  </w:style>
  <w:style w:type="paragraph" w:customStyle="1" w:styleId="MarginEdition">
    <w:name w:val="Margin Edition"/>
    <w:basedOn w:val="MarginNote"/>
    <w:rsid w:val="00E1741A"/>
    <w:pPr>
      <w:spacing w:before="0" w:after="0"/>
    </w:pPr>
    <w:rPr>
      <w:rFonts w:ascii="Times New Roman" w:hAnsi="Times New Roman"/>
      <w:color w:val="999999"/>
    </w:rPr>
  </w:style>
  <w:style w:type="paragraph" w:customStyle="1" w:styleId="Spacer">
    <w:name w:val="Spacer"/>
    <w:basedOn w:val="Normal"/>
    <w:rsid w:val="00E1741A"/>
    <w:rPr>
      <w:sz w:val="2"/>
      <w:szCs w:val="2"/>
    </w:rPr>
  </w:style>
  <w:style w:type="character" w:customStyle="1" w:styleId="Small">
    <w:name w:val="Small"/>
    <w:basedOn w:val="DefaultParagraphFont"/>
    <w:rsid w:val="00E1741A"/>
    <w:rPr>
      <w:sz w:val="16"/>
    </w:rPr>
  </w:style>
  <w:style w:type="paragraph" w:customStyle="1" w:styleId="WideTable">
    <w:name w:val="Wide Table"/>
    <w:basedOn w:val="Normal"/>
    <w:rsid w:val="00E1741A"/>
    <w:pPr>
      <w:ind w:left="-1418"/>
    </w:pPr>
    <w:rPr>
      <w:sz w:val="2"/>
      <w:szCs w:val="2"/>
    </w:rPr>
  </w:style>
  <w:style w:type="character" w:styleId="PageNumber">
    <w:name w:val="page number"/>
    <w:basedOn w:val="DefaultParagraphFont"/>
    <w:rsid w:val="00E1741A"/>
  </w:style>
  <w:style w:type="paragraph" w:styleId="Quote">
    <w:name w:val="Quote"/>
    <w:basedOn w:val="Heading1"/>
    <w:link w:val="QuoteChar"/>
    <w:qFormat/>
    <w:rsid w:val="00E1741A"/>
    <w:rPr>
      <w:b w:val="0"/>
      <w:sz w:val="72"/>
      <w:szCs w:val="72"/>
      <w:lang w:val="en-NZ"/>
    </w:rPr>
  </w:style>
  <w:style w:type="character" w:customStyle="1" w:styleId="QuoteChar">
    <w:name w:val="Quote Char"/>
    <w:basedOn w:val="DefaultParagraphFont"/>
    <w:link w:val="Quote"/>
    <w:rsid w:val="00E174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41A"/>
    <w:pPr>
      <w:pageBreakBefore/>
    </w:pPr>
  </w:style>
  <w:style w:type="paragraph" w:customStyle="1" w:styleId="Border">
    <w:name w:val="Border"/>
    <w:basedOn w:val="Normal"/>
    <w:qFormat/>
    <w:rsid w:val="00E174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41A"/>
    <w:rPr>
      <w:b/>
      <w:bCs/>
      <w:i/>
      <w:iCs/>
      <w:color w:val="auto"/>
    </w:rPr>
  </w:style>
  <w:style w:type="paragraph" w:styleId="IntenseQuote">
    <w:name w:val="Intense Quote"/>
    <w:basedOn w:val="Normal"/>
    <w:next w:val="Normal"/>
    <w:link w:val="IntenseQuoteChar"/>
    <w:uiPriority w:val="30"/>
    <w:qFormat/>
    <w:rsid w:val="00E174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4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41A"/>
    <w:rPr>
      <w:smallCaps/>
      <w:color w:val="auto"/>
      <w:u w:val="single"/>
    </w:rPr>
  </w:style>
  <w:style w:type="character" w:styleId="IntenseReference">
    <w:name w:val="Intense Reference"/>
    <w:basedOn w:val="DefaultParagraphFont"/>
    <w:uiPriority w:val="32"/>
    <w:qFormat/>
    <w:rsid w:val="00E1741A"/>
    <w:rPr>
      <w:b/>
      <w:bCs/>
      <w:smallCaps/>
      <w:color w:val="auto"/>
      <w:spacing w:val="5"/>
      <w:u w:val="single"/>
    </w:rPr>
  </w:style>
  <w:style w:type="paragraph" w:customStyle="1" w:styleId="2ColumnHeading">
    <w:name w:val="2Column Heading"/>
    <w:basedOn w:val="BodyText"/>
    <w:qFormat/>
    <w:rsid w:val="00E1741A"/>
    <w:pPr>
      <w:spacing w:after="60"/>
      <w:ind w:left="-2268"/>
    </w:pPr>
    <w:rPr>
      <w:b/>
    </w:rPr>
  </w:style>
  <w:style w:type="paragraph" w:customStyle="1" w:styleId="Heading1TOC">
    <w:name w:val="Heading1 TOC"/>
    <w:basedOn w:val="Normal"/>
    <w:qFormat/>
    <w:rsid w:val="00E1741A"/>
    <w:pPr>
      <w:spacing w:before="240" w:after="120"/>
    </w:pPr>
    <w:rPr>
      <w:rFonts w:ascii="Times New Roman" w:hAnsi="Times New Roman"/>
      <w:b/>
      <w:sz w:val="32"/>
    </w:rPr>
  </w:style>
  <w:style w:type="paragraph" w:customStyle="1" w:styleId="Heading2TOC">
    <w:name w:val="Heading2 TOC"/>
    <w:basedOn w:val="Normal"/>
    <w:qFormat/>
    <w:rsid w:val="00E1741A"/>
    <w:pPr>
      <w:spacing w:before="240" w:after="60"/>
    </w:pPr>
    <w:rPr>
      <w:rFonts w:ascii="Times New Roman" w:hAnsi="Times New Roman"/>
      <w:b/>
      <w:sz w:val="28"/>
    </w:rPr>
  </w:style>
  <w:style w:type="character" w:customStyle="1" w:styleId="Underline">
    <w:name w:val="Underline"/>
    <w:basedOn w:val="DefaultParagraphFont"/>
    <w:qFormat/>
    <w:rsid w:val="00E1741A"/>
    <w:rPr>
      <w:u w:val="single"/>
    </w:rPr>
  </w:style>
  <w:style w:type="character" w:customStyle="1" w:styleId="BoldandItalics">
    <w:name w:val="Bold and Italics"/>
    <w:qFormat/>
    <w:rsid w:val="00E1741A"/>
    <w:rPr>
      <w:b/>
      <w:i/>
      <w:u w:val="none"/>
    </w:rPr>
  </w:style>
  <w:style w:type="paragraph" w:styleId="BalloonText">
    <w:name w:val="Balloon Text"/>
    <w:basedOn w:val="Normal"/>
    <w:link w:val="BalloonTextChar"/>
    <w:rsid w:val="00E1741A"/>
    <w:rPr>
      <w:rFonts w:ascii="Tahoma" w:hAnsi="Tahoma" w:cs="Tahoma"/>
      <w:sz w:val="16"/>
      <w:szCs w:val="16"/>
    </w:rPr>
  </w:style>
  <w:style w:type="character" w:customStyle="1" w:styleId="BalloonTextChar">
    <w:name w:val="Balloon Text Char"/>
    <w:basedOn w:val="DefaultParagraphFont"/>
    <w:link w:val="BalloonText"/>
    <w:rsid w:val="00E174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4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4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41A"/>
    <w:rPr>
      <w:b/>
      <w:color w:val="660033"/>
      <w:spacing w:val="0"/>
    </w:rPr>
  </w:style>
  <w:style w:type="paragraph" w:customStyle="1" w:styleId="Nameditemlist">
    <w:name w:val="Named item list"/>
    <w:basedOn w:val="BodyText"/>
    <w:qFormat/>
    <w:rsid w:val="00E1741A"/>
    <w:pPr>
      <w:tabs>
        <w:tab w:val="left" w:pos="2835"/>
      </w:tabs>
      <w:ind w:left="2835" w:hanging="2835"/>
    </w:pPr>
  </w:style>
  <w:style w:type="paragraph" w:customStyle="1" w:styleId="BodyTextnopadding">
    <w:name w:val="Body Text no padding"/>
    <w:basedOn w:val="BodyText"/>
    <w:qFormat/>
    <w:rsid w:val="00E1741A"/>
    <w:pPr>
      <w:spacing w:before="0" w:after="0"/>
    </w:pPr>
  </w:style>
  <w:style w:type="character" w:styleId="Hyperlink">
    <w:name w:val="Hyperlink"/>
    <w:basedOn w:val="DefaultParagraphFont"/>
    <w:uiPriority w:val="99"/>
    <w:unhideWhenUsed/>
    <w:rsid w:val="009904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1765</Words>
  <Characters>11321</Characters>
  <Application>Microsoft Office Word</Application>
  <DocSecurity>0</DocSecurity>
  <Lines>297</Lines>
  <Paragraphs>189</Paragraphs>
  <ScaleCrop>false</ScaleCrop>
  <Company>Author-it Software Corporation Ltd.</Company>
  <LinksUpToDate>false</LinksUpToDate>
  <CharactersWithSpaces>12897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RIIARO301 Work safely in autonomous environments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