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6F3" w:rsidP="003926F3">
      <w:pPr>
        <w:pStyle w:val="Title"/>
      </w:pPr>
      <w:r>
        <w:fldChar w:fldCharType="begin"/>
      </w:r>
      <w:r>
        <w:instrText xml:space="preserve"> TITLE   \* MERGEFORMAT </w:instrText>
      </w:r>
      <w:r>
        <w:fldChar w:fldCharType="separate"/>
      </w:r>
      <w:r>
        <w:t>RII50715 Diploma of Drilling Oil &amp; Gas (Off shore)</w:t>
      </w:r>
      <w:r>
        <w:fldChar w:fldCharType="end"/>
      </w:r>
    </w:p>
    <w:p w:rsidR="003926F3" w:rsidP="003926F3">
      <w:pPr>
        <w:pStyle w:val="Version"/>
        <w:sectPr w:rsidSect="00A017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702" w:rsidP="00A01702">
      <w:pPr>
        <w:pStyle w:val="SuperHeading"/>
      </w:pPr>
      <w:r w:rsidRPr="00A01702">
        <w:t>RII50715 Diploma of Drilling Oil &amp; Gas (Off shore)</w:t>
      </w:r>
    </w:p>
    <w:p w:rsidR="00000000" w:rsidRPr="00A01702" w:rsidP="00A01702">
      <w:pPr>
        <w:pStyle w:val="Heading1"/>
      </w:pPr>
      <w:bookmarkStart w:id="1" w:name="O_1089660"/>
      <w:bookmarkEnd w:id="1"/>
      <w:r w:rsidRPr="00A01702">
        <w:t>Modification History</w:t>
      </w:r>
    </w:p>
    <w:tbl>
      <w:tblPr>
        <w:tblW w:w="0" w:type="auto"/>
        <w:tblCellMar>
          <w:left w:w="62" w:type="dxa"/>
          <w:right w:w="62" w:type="dxa"/>
        </w:tblCellMar>
        <w:tblLook w:val="0000"/>
      </w:tblPr>
      <w:tblGrid>
        <w:gridCol w:w="445"/>
        <w:gridCol w:w="8751"/>
      </w:tblGrid>
      <w:tr w:rsidTr="003926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Heading4"/>
              <w:rPr>
                <w:lang w:val="en-NZ"/>
              </w:rPr>
            </w:pPr>
            <w:r w:rsidRPr="00A0170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Heading4"/>
              <w:rPr>
                <w:lang w:val="en-NZ"/>
              </w:rPr>
            </w:pPr>
            <w:r w:rsidRPr="00A01702">
              <w:t>Comments</w:t>
            </w:r>
          </w:p>
        </w:tc>
      </w:tr>
      <w:tr w:rsidTr="003926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BodyText"/>
              <w:rPr>
                <w:lang w:val="en-NZ"/>
              </w:rPr>
            </w:pPr>
            <w:r w:rsidRPr="00A0170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02" w:rsidP="00A01702">
            <w:pPr>
              <w:pStyle w:val="BodyText"/>
            </w:pPr>
            <w:r w:rsidRPr="00A01702">
              <w:t>This qualification replaces RII50713 Diploma of Drilling Oil &amp; Gas (Off shore). Amended packaging rules. Added new unit RIILAT402D Provide supervision in the leadership of diverse work teams to electives. U</w:t>
            </w:r>
            <w:r w:rsidRPr="00A01702">
              <w:t>pdated coding on imported units. Added qualification mapping information.</w:t>
            </w:r>
          </w:p>
        </w:tc>
      </w:tr>
    </w:tbl>
    <w:p w:rsidR="00000000" w:rsidRPr="00A01702" w:rsidP="00A01702">
      <w:pPr>
        <w:pStyle w:val="BodyText"/>
      </w:pPr>
    </w:p>
    <w:p w:rsidR="00000000" w:rsidRPr="00A01702" w:rsidP="00A01702">
      <w:pPr>
        <w:pStyle w:val="AllowPageBreak"/>
      </w:pPr>
    </w:p>
    <w:p w:rsidR="00000000" w:rsidRPr="00A01702" w:rsidP="00A01702">
      <w:pPr>
        <w:pStyle w:val="Heading1"/>
      </w:pPr>
      <w:bookmarkStart w:id="2" w:name="O_1089659"/>
      <w:bookmarkEnd w:id="2"/>
      <w:r w:rsidRPr="00A01702">
        <w:t>Qualification Description</w:t>
      </w:r>
    </w:p>
    <w:p w:rsidR="00000000" w:rsidRPr="00A01702" w:rsidP="003926F3">
      <w:pPr>
        <w:pStyle w:val="BodyText"/>
      </w:pPr>
      <w:r w:rsidRPr="00A01702">
        <w:t>This qualification reflects the role of a supervisor in an offshore drilling operation. The tasks performed involve a high level of aut</w:t>
      </w:r>
      <w:r w:rsidRPr="00A01702">
        <w:t>onomy and require the application of significant judgement in planning and determining the selection of equipment/roles/techniques for themselves and others. They are required to demonstrate the application of a broad range of technical, managerial, coordi</w:t>
      </w:r>
      <w:r w:rsidRPr="00A01702">
        <w:t>nation and planning skills.</w:t>
      </w:r>
    </w:p>
    <w:p w:rsidR="00000000" w:rsidRPr="00A01702" w:rsidP="003926F3">
      <w:pPr>
        <w:pStyle w:val="BodyText"/>
      </w:pPr>
      <w:r w:rsidRPr="00A01702">
        <w:t>Licensing, legislative, regulatory and certification requirements that apply to this qualification can vary between states, territories, and industry sectors. Relevant information must be sourced prior to application of the qual</w:t>
      </w:r>
      <w:r w:rsidRPr="00A01702">
        <w:t>ification.</w:t>
      </w:r>
    </w:p>
    <w:p w:rsidR="00000000" w:rsidRPr="00A01702" w:rsidP="00A01702">
      <w:pPr>
        <w:pStyle w:val="Heading1"/>
      </w:pPr>
      <w:bookmarkStart w:id="3" w:name="O_1089658"/>
      <w:bookmarkEnd w:id="3"/>
      <w:r w:rsidRPr="00A01702">
        <w:t>Entry Requirements</w:t>
      </w:r>
    </w:p>
    <w:p w:rsidR="00000000" w:rsidRPr="00A01702" w:rsidP="003926F3">
      <w:pPr>
        <w:pStyle w:val="BodyText"/>
      </w:pPr>
      <w:r w:rsidRPr="00A01702">
        <w:t>There are no entry requirements for this qualification.</w:t>
      </w:r>
    </w:p>
    <w:p w:rsidR="00000000" w:rsidRPr="00A01702" w:rsidP="00A01702">
      <w:pPr>
        <w:pStyle w:val="Heading1"/>
      </w:pPr>
      <w:bookmarkStart w:id="4" w:name="O_1089657"/>
      <w:bookmarkEnd w:id="4"/>
      <w:r w:rsidRPr="00A01702">
        <w:t>Packaging Rules</w:t>
      </w:r>
    </w:p>
    <w:p w:rsidR="00000000" w:rsidRPr="00A01702" w:rsidP="003926F3">
      <w:pPr>
        <w:pStyle w:val="BodyText"/>
      </w:pPr>
      <w:r w:rsidRPr="00A01702">
        <w:t>The following provides the packaging rules for this qualification, followed by the list of relevant units of compete</w:t>
      </w:r>
      <w:r w:rsidRPr="00A01702">
        <w:t>ncy.</w:t>
      </w:r>
    </w:p>
    <w:p w:rsidR="00000000" w:rsidRPr="00A01702" w:rsidP="003926F3">
      <w:pPr>
        <w:pStyle w:val="Heading3"/>
      </w:pPr>
      <w:r w:rsidRPr="00A01702">
        <w:rPr>
          <w:rStyle w:val="SpecialBold"/>
        </w:rPr>
        <w:t>Total number of units = 17</w:t>
      </w:r>
    </w:p>
    <w:p w:rsidR="00000000" w:rsidRPr="00A01702" w:rsidP="003926F3">
      <w:pPr>
        <w:pStyle w:val="List"/>
      </w:pPr>
      <w:r w:rsidRPr="00A01702">
        <w:rPr>
          <w:rStyle w:val="SpecialBold"/>
        </w:rPr>
        <w:t>15 core units</w:t>
      </w:r>
      <w:r w:rsidRPr="00A01702">
        <w:t xml:space="preserve"> plus</w:t>
      </w:r>
    </w:p>
    <w:p w:rsidR="00000000" w:rsidRPr="00A01702" w:rsidP="003926F3">
      <w:pPr>
        <w:pStyle w:val="List"/>
      </w:pPr>
      <w:r w:rsidRPr="00A01702">
        <w:rPr>
          <w:rStyle w:val="SpecialBold"/>
        </w:rPr>
        <w:t>2 elective units,</w:t>
      </w:r>
      <w:r w:rsidRPr="00A01702">
        <w:t xml:space="preserve"> of which:</w:t>
      </w:r>
    </w:p>
    <w:p w:rsidR="00000000" w:rsidRPr="00A01702" w:rsidP="00A01702">
      <w:pPr>
        <w:pStyle w:val="ListBullet"/>
      </w:pPr>
      <w:r w:rsidRPr="00A01702">
        <w:t xml:space="preserve">no more than two (2) may be chosen from the elective list below or from elsewhere within </w:t>
      </w:r>
      <w:r w:rsidRPr="00A01702">
        <w:t xml:space="preserve">this training package, or from another endorsed training package, or from an accredited course. </w:t>
      </w:r>
    </w:p>
    <w:p w:rsidR="00000000" w:rsidRPr="00A01702" w:rsidP="003926F3">
      <w:pPr>
        <w:pStyle w:val="BodyText"/>
      </w:pPr>
      <w:r w:rsidRPr="00A01702">
        <w:t>All elective units selected from outside this qualification must reflect current occupational and learning outcomes of this AQF qualification level.</w:t>
      </w:r>
    </w:p>
    <w:p w:rsidR="00000000" w:rsidRPr="00A01702" w:rsidP="003926F3">
      <w:pPr>
        <w:pStyle w:val="BodyText"/>
      </w:pPr>
      <w:r w:rsidRPr="00A01702">
        <w:t xml:space="preserve">There are </w:t>
      </w:r>
      <w:r w:rsidRPr="00A01702">
        <w:t>both licensed and non-licensed units of competency relating to high risk work in the Resources and Infrastructure Industry Training Package. To be appointed under any statutory requirements in related roles, units of competency should be selected to meet t</w:t>
      </w:r>
      <w:r w:rsidRPr="00A01702">
        <w:t xml:space="preserve">he state/territory licensing requirements. </w:t>
      </w:r>
    </w:p>
    <w:p w:rsidR="00000000" w:rsidRPr="00A01702" w:rsidP="003926F3">
      <w:pPr>
        <w:pStyle w:val="BodyText"/>
      </w:pPr>
      <w:r w:rsidRPr="00A01702">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60"/>
        <w:gridCol w:w="7071"/>
      </w:tblGrid>
      <w:tr w:rsidTr="00A01702">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BodyText"/>
              <w:rPr>
                <w:lang w:val="en-NZ"/>
              </w:rPr>
            </w:pPr>
            <w:r w:rsidRPr="00A01702">
              <w:t>Core units of c</w:t>
            </w:r>
            <w:r w:rsidRPr="00A01702">
              <w:t xml:space="preserve">ompetency </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2" w:rsidP="00A01702">
            <w:pPr>
              <w:pStyle w:val="BodyText"/>
            </w:pPr>
            <w:r w:rsidRPr="00A01702">
              <w:rPr>
                <w:rStyle w:val="BoldandItalics"/>
              </w:rPr>
              <w:t>Unit code</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BodyText"/>
              <w:rPr>
                <w:lang w:val="en-NZ"/>
              </w:rPr>
            </w:pPr>
            <w:r w:rsidRPr="00A01702">
              <w:rPr>
                <w:rStyle w:val="BoldandItalics"/>
              </w:rPr>
              <w:t>Unit title</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BSBCUS501</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quality customer service</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BSBMGT517</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operational plan</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BSBWHS501</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Ensure a safe workplace</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BSBWOR502</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Lead and manage team effectiveness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RIIENV501D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Implement and maintain environmental management plan</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RIIERR504D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major incidents and emergencies</w:t>
            </w:r>
            <w:r w:rsidRPr="00A01702">
              <w:tab/>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RIIGOV501D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Identify, implement and maintain legal compliance requirements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RIIOGD501E</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rig operations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RIIOGD502D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Plan and evaluate rig operations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1702">
            <w:pPr>
              <w:pStyle w:val="TableBodyText"/>
              <w:rPr>
                <w:lang w:val="en-NZ"/>
              </w:rPr>
            </w:pPr>
            <w:r w:rsidRPr="00A01702">
              <w:t>RIIOGD503D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01702">
            <w:pPr>
              <w:pStyle w:val="TableBodyText"/>
              <w:rPr>
                <w:lang w:val="en-NZ"/>
              </w:rPr>
            </w:pPr>
            <w:r w:rsidRPr="00A01702">
              <w:t>Oversee drilling operations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RIIOGD504D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drilling operations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RIIPRM501D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Implement, monitor, rectify and report on contracts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RIIQUA501D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Implement, monitor and develop quality management plans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RIIRIS501D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Implement and maintain management systems to control risk</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RIISAM502D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general drilling equipment maintenance</w:t>
            </w:r>
          </w:p>
        </w:tc>
      </w:tr>
      <w:tr w:rsidTr="00A01702">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BodyText"/>
              <w:rPr>
                <w:lang w:val="en-NZ"/>
              </w:rPr>
            </w:pPr>
            <w:r w:rsidRPr="00A01702">
              <w:t xml:space="preserve">Electives </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2" w:rsidP="00A01702">
            <w:pPr>
              <w:pStyle w:val="BodyText"/>
            </w:pPr>
            <w:r w:rsidRPr="00A01702">
              <w:rPr>
                <w:rStyle w:val="BoldandItalics"/>
              </w:rPr>
              <w:t>Unit code</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BodyText"/>
              <w:rPr>
                <w:lang w:val="en-NZ"/>
              </w:rPr>
            </w:pPr>
            <w:r w:rsidRPr="00A01702">
              <w:rPr>
                <w:rStyle w:val="BoldandItalics"/>
              </w:rPr>
              <w:t>Unit title</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RIIBEF401D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non-routine, complex technical situations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702">
            <w:pPr>
              <w:pStyle w:val="TableBodyText"/>
              <w:rPr>
                <w:lang w:val="en-NZ"/>
              </w:rPr>
            </w:pPr>
            <w:r w:rsidRPr="00A01702">
              <w:t>RIILAT402D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702">
            <w:pPr>
              <w:pStyle w:val="TableBodyText"/>
              <w:rPr>
                <w:lang w:val="en-NZ"/>
              </w:rPr>
            </w:pPr>
            <w:r w:rsidRPr="00A01702">
              <w:t>Provide supervision in the leadership of diverse work teams</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RIIOGD505D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Manage drilling induction and orientation</w:t>
            </w:r>
          </w:p>
        </w:tc>
      </w:tr>
      <w:tr w:rsidTr="00A01702">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702">
            <w:pPr>
              <w:pStyle w:val="TableBodyText"/>
              <w:rPr>
                <w:lang w:val="en-NZ"/>
              </w:rPr>
            </w:pPr>
            <w:r w:rsidRPr="00A01702">
              <w:t>RIIRIS403D</w:t>
            </w:r>
          </w:p>
        </w:tc>
        <w:tc>
          <w:tcPr>
            <w:tcW w:w="7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702" w:rsidP="00A01702">
            <w:pPr>
              <w:pStyle w:val="TableBodyText"/>
            </w:pPr>
            <w:r w:rsidRPr="00A01702">
              <w:t>Manage and coordinate spill response</w:t>
            </w:r>
          </w:p>
        </w:tc>
      </w:tr>
    </w:tbl>
    <w:p w:rsidR="00000000" w:rsidRPr="00A01702" w:rsidP="00A01702">
      <w:pPr>
        <w:pStyle w:val="BodyText"/>
      </w:pPr>
    </w:p>
    <w:p w:rsidR="00000000" w:rsidRPr="00A01702" w:rsidP="00A01702">
      <w:pPr>
        <w:pStyle w:val="AllowPageBreak"/>
      </w:pPr>
    </w:p>
    <w:p w:rsidR="00000000" w:rsidRPr="00A01702" w:rsidP="00A01702">
      <w:pPr>
        <w:pStyle w:val="Heading1"/>
      </w:pPr>
      <w:bookmarkStart w:id="5" w:name="O_1089656"/>
      <w:bookmarkEnd w:id="5"/>
      <w:r w:rsidRPr="00A01702">
        <w:t>Qualification Mapping Information</w:t>
      </w:r>
    </w:p>
    <w:tbl>
      <w:tblPr>
        <w:tblW w:w="0" w:type="auto"/>
        <w:tblCellMar>
          <w:left w:w="62" w:type="dxa"/>
          <w:right w:w="62" w:type="dxa"/>
        </w:tblCellMar>
        <w:tblLook w:val="0000"/>
      </w:tblPr>
      <w:tblGrid>
        <w:gridCol w:w="2436"/>
        <w:gridCol w:w="2436"/>
        <w:gridCol w:w="3136"/>
        <w:gridCol w:w="1188"/>
      </w:tblGrid>
      <w:tr w:rsidTr="003926F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02" w:rsidP="00A01702">
            <w:pPr>
              <w:pStyle w:val="Heading4"/>
            </w:pPr>
            <w:r w:rsidRPr="00A01702">
              <w:t>Code and title</w:t>
            </w:r>
          </w:p>
          <w:p w:rsidR="00000000" w:rsidP="00A01702">
            <w:pPr>
              <w:pStyle w:val="Heading4"/>
              <w:rPr>
                <w:lang w:val="en-NZ"/>
              </w:rPr>
            </w:pPr>
            <w:r w:rsidRPr="00A01702">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02" w:rsidP="00A01702">
            <w:pPr>
              <w:pStyle w:val="Heading4"/>
            </w:pPr>
            <w:r w:rsidRPr="00A01702">
              <w:t>Code and title</w:t>
            </w:r>
          </w:p>
          <w:p w:rsidR="00000000" w:rsidP="00A01702">
            <w:pPr>
              <w:pStyle w:val="Heading4"/>
              <w:rPr>
                <w:lang w:val="en-NZ"/>
              </w:rPr>
            </w:pPr>
            <w:r w:rsidRPr="00A01702">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Heading4"/>
              <w:rPr>
                <w:lang w:val="en-NZ"/>
              </w:rPr>
            </w:pPr>
            <w:r w:rsidRPr="00A01702">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Heading4"/>
              <w:rPr>
                <w:lang w:val="en-NZ"/>
              </w:rPr>
            </w:pPr>
            <w:r w:rsidRPr="00A01702">
              <w:t>Equivalence status</w:t>
            </w:r>
          </w:p>
        </w:tc>
      </w:tr>
      <w:tr w:rsidTr="003926F3">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BodyText"/>
              <w:rPr>
                <w:lang w:val="en-NZ"/>
              </w:rPr>
            </w:pPr>
            <w:r w:rsidRPr="00A01702">
              <w:t>RII50715 Diploma of Drilling Oil &amp; Gas (Off shore)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BodyText"/>
              <w:rPr>
                <w:lang w:val="en-NZ"/>
              </w:rPr>
            </w:pPr>
            <w:r w:rsidRPr="00A01702">
              <w:t>RII50713 Diploma of Drilling Oil &amp; Gas (Off shore)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02">
            <w:pPr>
              <w:pStyle w:val="BodyText"/>
              <w:rPr>
                <w:lang w:val="en-NZ"/>
              </w:rPr>
            </w:pPr>
            <w:r w:rsidRPr="00A01702">
              <w:t>Packaging rules changed to clarify intent; 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02" w:rsidP="00A01702">
            <w:pPr>
              <w:pStyle w:val="BodyText"/>
            </w:pPr>
            <w:r w:rsidRPr="00A01702">
              <w:t>Equivalent qualification</w:t>
            </w:r>
          </w:p>
        </w:tc>
      </w:tr>
    </w:tbl>
    <w:p w:rsidR="00000000" w:rsidRPr="00A01702" w:rsidP="00A01702">
      <w:pPr>
        <w:pStyle w:val="BodyText"/>
      </w:pPr>
    </w:p>
    <w:p w:rsidR="00000000" w:rsidRPr="00A01702" w:rsidP="00A01702">
      <w:pPr>
        <w:pStyle w:val="AllowPageBreak"/>
      </w:pPr>
    </w:p>
    <w:p w:rsidR="00000000" w:rsidRPr="00A01702" w:rsidP="00A01702">
      <w:pPr>
        <w:pStyle w:val="Heading1"/>
      </w:pPr>
      <w:bookmarkStart w:id="6" w:name="O_1089661"/>
      <w:bookmarkEnd w:id="6"/>
      <w:r w:rsidRPr="00A01702">
        <w:t>Links</w:t>
      </w:r>
    </w:p>
    <w:p w:rsidR="00000000" w:rsidRPr="00A01702" w:rsidP="003926F3">
      <w:pPr>
        <w:pStyle w:val="BodyText"/>
      </w:pPr>
      <w:r w:rsidRPr="00A0170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1F10">
        <w:rPr>
          <w:rStyle w:val="Hyperlink"/>
        </w:rPr>
        <w:t>https://vetnet.gov.au/Pages/TrainingDocs.aspx?q=88a61002-9a21-4386-aaf8-69c76e675272</w:t>
      </w:r>
      <w:r>
        <w:fldChar w:fldCharType="end"/>
      </w:r>
    </w:p>
    <w:p w:rsidR="00000000" w:rsidRPr="00A01702" w:rsidP="00A01702"/>
    <w:sectPr w:rsidSect="00A017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2" w:rsidRPr="003926F3" w:rsidP="00392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F3" w:rsidP="00A01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6F3" w:rsidP="00A0170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926F3" w:rsidP="00A01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702" w:rsidRPr="003926F3" w:rsidP="00392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F3" w:rsidRPr="002D2AF8" w:rsidP="00A01702">
    <w:pPr>
      <w:pStyle w:val="Header"/>
      <w:framePr w:wrap="around"/>
    </w:pPr>
    <w:r>
      <w:fldChar w:fldCharType="begin"/>
    </w:r>
    <w:r>
      <w:instrText xml:space="preserve"> TITLE   \* MERGEFORMAT </w:instrText>
    </w:r>
    <w:r>
      <w:fldChar w:fldCharType="separate"/>
    </w:r>
    <w:r>
      <w:t>RII50715 Diploma of Drilling Oil &amp; Gas (Off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3926F3" w:rsidP="00A01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E26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D4A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702"/>
    <w:pPr>
      <w:spacing w:before="360" w:after="60"/>
      <w:outlineLvl w:val="0"/>
    </w:pPr>
    <w:rPr>
      <w:sz w:val="32"/>
    </w:rPr>
  </w:style>
  <w:style w:type="paragraph" w:styleId="Heading2">
    <w:name w:val="heading 2"/>
    <w:basedOn w:val="HeadingBase"/>
    <w:next w:val="BodyText"/>
    <w:link w:val="Heading2Char"/>
    <w:qFormat/>
    <w:rsid w:val="00A01702"/>
    <w:pPr>
      <w:keepLines/>
      <w:spacing w:before="240" w:after="120"/>
      <w:outlineLvl w:val="1"/>
    </w:pPr>
    <w:rPr>
      <w:sz w:val="28"/>
      <w:szCs w:val="40"/>
    </w:rPr>
  </w:style>
  <w:style w:type="paragraph" w:styleId="Heading3">
    <w:name w:val="heading 3"/>
    <w:basedOn w:val="HeadingBase"/>
    <w:next w:val="BodyText"/>
    <w:link w:val="Heading3Char"/>
    <w:qFormat/>
    <w:rsid w:val="00A01702"/>
    <w:pPr>
      <w:spacing w:before="180" w:after="120"/>
      <w:outlineLvl w:val="2"/>
    </w:pPr>
    <w:rPr>
      <w:spacing w:val="-10"/>
      <w:kern w:val="32"/>
    </w:rPr>
  </w:style>
  <w:style w:type="paragraph" w:styleId="Heading4">
    <w:name w:val="heading 4"/>
    <w:basedOn w:val="HeadingBase"/>
    <w:next w:val="BodyText"/>
    <w:link w:val="Heading4Char"/>
    <w:qFormat/>
    <w:rsid w:val="00A01702"/>
    <w:pPr>
      <w:spacing w:before="160" w:after="120"/>
      <w:outlineLvl w:val="3"/>
    </w:pPr>
    <w:rPr>
      <w:sz w:val="22"/>
    </w:rPr>
  </w:style>
  <w:style w:type="paragraph" w:styleId="Heading5">
    <w:name w:val="heading 5"/>
    <w:basedOn w:val="HeadingBase"/>
    <w:next w:val="Normal"/>
    <w:link w:val="Heading5Char"/>
    <w:qFormat/>
    <w:rsid w:val="00A01702"/>
    <w:pPr>
      <w:spacing w:before="80"/>
      <w:outlineLvl w:val="4"/>
    </w:pPr>
    <w:rPr>
      <w:color w:val="918585"/>
      <w:sz w:val="20"/>
    </w:rPr>
  </w:style>
  <w:style w:type="paragraph" w:styleId="Heading6">
    <w:name w:val="heading 6"/>
    <w:basedOn w:val="HeadingBase"/>
    <w:next w:val="Normal"/>
    <w:link w:val="Heading6Char"/>
    <w:qFormat/>
    <w:rsid w:val="00A01702"/>
    <w:pPr>
      <w:spacing w:before="60"/>
      <w:outlineLvl w:val="5"/>
    </w:pPr>
    <w:rPr>
      <w:color w:val="918585"/>
      <w:sz w:val="20"/>
    </w:rPr>
  </w:style>
  <w:style w:type="paragraph" w:styleId="Heading7">
    <w:name w:val="heading 7"/>
    <w:basedOn w:val="Normal"/>
    <w:next w:val="Normal"/>
    <w:link w:val="Heading7Char"/>
    <w:qFormat/>
    <w:rsid w:val="00A01702"/>
    <w:pPr>
      <w:ind w:left="720"/>
      <w:outlineLvl w:val="6"/>
    </w:pPr>
    <w:rPr>
      <w:i/>
    </w:rPr>
  </w:style>
  <w:style w:type="paragraph" w:styleId="Heading8">
    <w:name w:val="heading 8"/>
    <w:basedOn w:val="Normal"/>
    <w:next w:val="Normal"/>
    <w:link w:val="Heading8Char"/>
    <w:qFormat/>
    <w:rsid w:val="00A01702"/>
    <w:pPr>
      <w:ind w:left="720"/>
      <w:outlineLvl w:val="7"/>
    </w:pPr>
    <w:rPr>
      <w:i/>
    </w:rPr>
  </w:style>
  <w:style w:type="paragraph" w:styleId="Heading9">
    <w:name w:val="heading 9"/>
    <w:basedOn w:val="Normal"/>
    <w:next w:val="Normal"/>
    <w:link w:val="Heading9Char"/>
    <w:qFormat/>
    <w:rsid w:val="00A01702"/>
    <w:pPr>
      <w:ind w:left="720"/>
      <w:outlineLvl w:val="8"/>
    </w:pPr>
    <w:rPr>
      <w:i/>
    </w:rPr>
  </w:style>
  <w:style w:type="character" w:default="1" w:styleId="DefaultParagraphFont">
    <w:name w:val="Default Paragraph Font"/>
    <w:uiPriority w:val="1"/>
    <w:unhideWhenUsed/>
    <w:rsid w:val="00A01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702"/>
  </w:style>
  <w:style w:type="character" w:customStyle="1" w:styleId="Heading1Char">
    <w:name w:val="Heading 1 Char"/>
    <w:basedOn w:val="DefaultParagraphFont"/>
    <w:link w:val="Heading1"/>
    <w:rsid w:val="00A017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1702"/>
    <w:rPr>
      <w:rFonts w:ascii="Times New Roman" w:eastAsia="Times New Roman" w:hAnsi="Times New Roman" w:cs="Times New Roman"/>
      <w:b/>
      <w:szCs w:val="20"/>
      <w:lang w:eastAsia="en-US"/>
    </w:rPr>
  </w:style>
  <w:style w:type="paragraph" w:styleId="BodyText">
    <w:name w:val="Body Text"/>
    <w:basedOn w:val="Normal"/>
    <w:link w:val="BodyTextChar"/>
    <w:rsid w:val="00A01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702"/>
    <w:rPr>
      <w:rFonts w:ascii="Times New Roman" w:eastAsia="Times New Roman" w:hAnsi="Times New Roman" w:cs="Times New Roman"/>
      <w:sz w:val="24"/>
      <w:lang w:eastAsia="en-US"/>
    </w:rPr>
  </w:style>
  <w:style w:type="paragraph" w:styleId="ListBullet">
    <w:name w:val="List Bullet"/>
    <w:basedOn w:val="List"/>
    <w:rsid w:val="00A01702"/>
    <w:pPr>
      <w:numPr>
        <w:numId w:val="11"/>
      </w:numPr>
      <w:tabs>
        <w:tab w:val="clear" w:pos="340"/>
      </w:tabs>
      <w:spacing w:before="40" w:after="40"/>
    </w:pPr>
  </w:style>
  <w:style w:type="character" w:customStyle="1" w:styleId="SpecialBold">
    <w:name w:val="Special Bold"/>
    <w:basedOn w:val="DefaultParagraphFont"/>
    <w:rsid w:val="00A01702"/>
    <w:rPr>
      <w:b/>
      <w:spacing w:val="0"/>
    </w:rPr>
  </w:style>
  <w:style w:type="paragraph" w:customStyle="1" w:styleId="SuperHeading">
    <w:name w:val="SuperHeading"/>
    <w:basedOn w:val="Normal"/>
    <w:rsid w:val="00A01702"/>
    <w:pPr>
      <w:spacing w:before="240" w:after="120"/>
      <w:outlineLvl w:val="0"/>
    </w:pPr>
    <w:rPr>
      <w:rFonts w:ascii="Times New Roman" w:hAnsi="Times New Roman"/>
      <w:b/>
      <w:sz w:val="32"/>
    </w:rPr>
  </w:style>
  <w:style w:type="paragraph" w:customStyle="1" w:styleId="AllowPageBreak">
    <w:name w:val="AllowPageBreak"/>
    <w:rsid w:val="00A017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01702"/>
    <w:pPr>
      <w:spacing w:before="60" w:after="60"/>
    </w:pPr>
  </w:style>
  <w:style w:type="character" w:customStyle="1" w:styleId="BoldandItalics">
    <w:name w:val="Bold and Italics"/>
    <w:qFormat/>
    <w:rsid w:val="00A01702"/>
    <w:rPr>
      <w:b/>
      <w:i/>
      <w:u w:val="none"/>
    </w:rPr>
  </w:style>
  <w:style w:type="character" w:customStyle="1" w:styleId="Heading2Char">
    <w:name w:val="Heading 2 Char"/>
    <w:basedOn w:val="DefaultParagraphFont"/>
    <w:link w:val="Heading2"/>
    <w:rsid w:val="00A01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7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1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702"/>
    <w:rPr>
      <w:rFonts w:ascii="Courier New" w:eastAsia="Times New Roman" w:hAnsi="Courier New" w:cs="Times New Roman"/>
      <w:i/>
      <w:szCs w:val="20"/>
      <w:lang w:eastAsia="en-US"/>
    </w:rPr>
  </w:style>
  <w:style w:type="paragraph" w:customStyle="1" w:styleId="HeadingBase">
    <w:name w:val="Heading Base"/>
    <w:rsid w:val="00A01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702"/>
    <w:pPr>
      <w:tabs>
        <w:tab w:val="right" w:leader="dot" w:pos="9072"/>
      </w:tabs>
      <w:ind w:left="567"/>
    </w:pPr>
    <w:rPr>
      <w:szCs w:val="22"/>
    </w:rPr>
  </w:style>
  <w:style w:type="paragraph" w:customStyle="1" w:styleId="TOCBase">
    <w:name w:val="TOC Base"/>
    <w:rsid w:val="00A01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702"/>
    <w:pPr>
      <w:tabs>
        <w:tab w:val="right" w:leader="dot" w:pos="9072"/>
      </w:tabs>
      <w:spacing w:before="40" w:after="40"/>
      <w:ind w:left="284"/>
    </w:pPr>
    <w:rPr>
      <w:rFonts w:ascii="Times New Roman" w:hAnsi="Times New Roman"/>
    </w:rPr>
  </w:style>
  <w:style w:type="paragraph" w:styleId="TOC1">
    <w:name w:val="toc 1"/>
    <w:basedOn w:val="TOCBase"/>
    <w:next w:val="Normal"/>
    <w:rsid w:val="00A01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702"/>
    <w:rPr>
      <w:rFonts w:ascii="Times New Roman" w:eastAsia="Times New Roman" w:hAnsi="Times New Roman" w:cs="Times New Roman"/>
      <w:sz w:val="16"/>
      <w:lang w:eastAsia="en-US"/>
    </w:rPr>
  </w:style>
  <w:style w:type="paragraph" w:styleId="Title">
    <w:name w:val="Title"/>
    <w:basedOn w:val="HeadingBase"/>
    <w:link w:val="TitleChar"/>
    <w:qFormat/>
    <w:rsid w:val="00A01702"/>
    <w:pPr>
      <w:spacing w:before="5040"/>
      <w:jc w:val="center"/>
    </w:pPr>
    <w:rPr>
      <w:sz w:val="48"/>
      <w:szCs w:val="72"/>
      <w:lang w:val="en-US"/>
    </w:rPr>
  </w:style>
  <w:style w:type="character" w:customStyle="1" w:styleId="TitleChar">
    <w:name w:val="Title Char"/>
    <w:basedOn w:val="DefaultParagraphFont"/>
    <w:link w:val="Title"/>
    <w:rsid w:val="00A01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702"/>
    <w:pPr>
      <w:tabs>
        <w:tab w:val="left" w:pos="3600"/>
        <w:tab w:val="left" w:pos="3958"/>
      </w:tabs>
    </w:pPr>
  </w:style>
  <w:style w:type="paragraph" w:styleId="List">
    <w:name w:val="List"/>
    <w:basedOn w:val="BodyText"/>
    <w:next w:val="BodyText"/>
    <w:rsid w:val="00A01702"/>
    <w:pPr>
      <w:tabs>
        <w:tab w:val="left" w:pos="340"/>
      </w:tabs>
      <w:spacing w:before="60" w:after="60"/>
      <w:ind w:left="340" w:hanging="340"/>
    </w:pPr>
  </w:style>
  <w:style w:type="paragraph" w:customStyle="1" w:styleId="Note">
    <w:name w:val="Note"/>
    <w:basedOn w:val="BodyText"/>
    <w:rsid w:val="00A01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702"/>
    <w:pPr>
      <w:framePr w:wrap="auto" w:hAnchor="text" w:y="6049"/>
    </w:pPr>
    <w:rPr>
      <w:color w:val="000000"/>
      <w:sz w:val="40"/>
    </w:rPr>
  </w:style>
  <w:style w:type="paragraph" w:customStyle="1" w:styleId="TOCTitle">
    <w:name w:val="TOCTitle"/>
    <w:basedOn w:val="Heading1"/>
    <w:rsid w:val="00A01702"/>
    <w:pPr>
      <w:spacing w:after="240"/>
      <w:jc w:val="center"/>
      <w:outlineLvl w:val="9"/>
    </w:pPr>
    <w:rPr>
      <w:caps/>
    </w:rPr>
  </w:style>
  <w:style w:type="paragraph" w:customStyle="1" w:styleId="Version">
    <w:name w:val="Version"/>
    <w:rsid w:val="00A017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702"/>
    <w:pPr>
      <w:numPr>
        <w:numId w:val="12"/>
      </w:numPr>
      <w:tabs>
        <w:tab w:val="clear" w:pos="680"/>
      </w:tabs>
    </w:pPr>
  </w:style>
  <w:style w:type="paragraph" w:styleId="Index1">
    <w:name w:val="index 1"/>
    <w:basedOn w:val="Normal"/>
    <w:next w:val="Normal"/>
    <w:semiHidden/>
    <w:rsid w:val="00A01702"/>
    <w:pPr>
      <w:keepNext w:val="0"/>
      <w:tabs>
        <w:tab w:val="right" w:pos="4176"/>
      </w:tabs>
      <w:ind w:left="198" w:hanging="198"/>
    </w:pPr>
    <w:rPr>
      <w:rFonts w:ascii="Garamond" w:hAnsi="Garamond"/>
    </w:rPr>
  </w:style>
  <w:style w:type="paragraph" w:styleId="IndexHeading">
    <w:name w:val="index heading"/>
    <w:basedOn w:val="Normal"/>
    <w:next w:val="Index1"/>
    <w:semiHidden/>
    <w:rsid w:val="00A01702"/>
    <w:pPr>
      <w:spacing w:before="120" w:after="120"/>
    </w:pPr>
    <w:rPr>
      <w:rFonts w:ascii="Arial" w:hAnsi="Arial"/>
      <w:b/>
      <w:color w:val="918585"/>
      <w:sz w:val="24"/>
    </w:rPr>
  </w:style>
  <w:style w:type="paragraph" w:styleId="Header">
    <w:name w:val="header"/>
    <w:basedOn w:val="Normal"/>
    <w:link w:val="HeaderChar"/>
    <w:rsid w:val="00A01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702"/>
    <w:rPr>
      <w:rFonts w:ascii="Times New Roman" w:eastAsia="Times New Roman" w:hAnsi="Times New Roman" w:cs="Times New Roman"/>
      <w:sz w:val="16"/>
      <w:szCs w:val="20"/>
      <w:lang w:val="en-GB" w:eastAsia="en-US"/>
    </w:rPr>
  </w:style>
  <w:style w:type="paragraph" w:customStyle="1" w:styleId="Chapter">
    <w:name w:val="Chapter"/>
    <w:basedOn w:val="Normal"/>
    <w:rsid w:val="00A01702"/>
    <w:pPr>
      <w:spacing w:before="240"/>
    </w:pPr>
    <w:rPr>
      <w:rFonts w:ascii="Times New Roman" w:hAnsi="Times New Roman"/>
      <w:smallCaps/>
      <w:spacing w:val="80"/>
      <w:sz w:val="28"/>
    </w:rPr>
  </w:style>
  <w:style w:type="paragraph" w:customStyle="1" w:styleId="InChapter">
    <w:name w:val="InChapter"/>
    <w:basedOn w:val="Heading3"/>
    <w:rsid w:val="00A01702"/>
    <w:pPr>
      <w:spacing w:after="240"/>
      <w:outlineLvl w:val="9"/>
    </w:pPr>
    <w:rPr>
      <w:noProof/>
    </w:rPr>
  </w:style>
  <w:style w:type="paragraph" w:styleId="Index2">
    <w:name w:val="index 2"/>
    <w:basedOn w:val="Normal"/>
    <w:next w:val="Normal"/>
    <w:semiHidden/>
    <w:rsid w:val="00A01702"/>
    <w:pPr>
      <w:tabs>
        <w:tab w:val="right" w:pos="4176"/>
      </w:tabs>
      <w:ind w:left="568" w:hanging="284"/>
    </w:pPr>
    <w:rPr>
      <w:rFonts w:ascii="Garamond" w:hAnsi="Garamond"/>
    </w:rPr>
  </w:style>
  <w:style w:type="paragraph" w:customStyle="1" w:styleId="Byline">
    <w:name w:val="Byline"/>
    <w:rsid w:val="00A01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702"/>
    <w:pPr>
      <w:tabs>
        <w:tab w:val="clear" w:pos="3600"/>
        <w:tab w:val="clear" w:pos="3958"/>
      </w:tabs>
      <w:jc w:val="right"/>
    </w:pPr>
  </w:style>
  <w:style w:type="character" w:styleId="Emphasis">
    <w:name w:val="Emphasis"/>
    <w:basedOn w:val="DefaultParagraphFont"/>
    <w:qFormat/>
    <w:rsid w:val="00A01702"/>
    <w:rPr>
      <w:i/>
    </w:rPr>
  </w:style>
  <w:style w:type="paragraph" w:styleId="Caption">
    <w:name w:val="caption"/>
    <w:basedOn w:val="BodyText"/>
    <w:next w:val="Normal"/>
    <w:qFormat/>
    <w:rsid w:val="00A01702"/>
    <w:pPr>
      <w:framePr w:w="2268" w:hSpace="181" w:vSpace="181" w:wrap="around" w:vAnchor="text" w:hAnchor="page" w:x="1135" w:y="285" w:anchorLock="1"/>
    </w:pPr>
    <w:rPr>
      <w:i/>
    </w:rPr>
  </w:style>
  <w:style w:type="paragraph" w:customStyle="1" w:styleId="MiniTOCTitle">
    <w:name w:val="MiniTOCTitle"/>
    <w:basedOn w:val="Heading4"/>
    <w:rsid w:val="00A01702"/>
    <w:pPr>
      <w:spacing w:before="240"/>
      <w:outlineLvl w:val="9"/>
    </w:pPr>
    <w:rPr>
      <w:noProof/>
      <w:sz w:val="24"/>
    </w:rPr>
  </w:style>
  <w:style w:type="paragraph" w:customStyle="1" w:styleId="MiniTOCItem">
    <w:name w:val="MiniTOCItem"/>
    <w:basedOn w:val="ListBullet"/>
    <w:rsid w:val="00A01702"/>
    <w:pPr>
      <w:numPr>
        <w:numId w:val="0"/>
      </w:numPr>
      <w:tabs>
        <w:tab w:val="right" w:leader="dot" w:pos="6521"/>
      </w:tabs>
      <w:spacing w:before="0" w:after="0"/>
    </w:pPr>
  </w:style>
  <w:style w:type="paragraph" w:customStyle="1" w:styleId="TOFTitle">
    <w:name w:val="TOFTitle"/>
    <w:basedOn w:val="TOCTitle"/>
    <w:rsid w:val="00A01702"/>
  </w:style>
  <w:style w:type="paragraph" w:styleId="TableofFigures">
    <w:name w:val="table of figures"/>
    <w:basedOn w:val="Normal"/>
    <w:next w:val="Normal"/>
    <w:semiHidden/>
    <w:rsid w:val="00A01702"/>
    <w:pPr>
      <w:tabs>
        <w:tab w:val="right" w:leader="dot" w:pos="9072"/>
      </w:tabs>
      <w:ind w:left="970" w:hanging="403"/>
    </w:pPr>
    <w:rPr>
      <w:rFonts w:ascii="Times New Roman" w:hAnsi="Times New Roman"/>
      <w:b/>
    </w:rPr>
  </w:style>
  <w:style w:type="paragraph" w:styleId="ListNumber">
    <w:name w:val="List Number"/>
    <w:basedOn w:val="List"/>
    <w:rsid w:val="00A01702"/>
    <w:pPr>
      <w:numPr>
        <w:numId w:val="14"/>
      </w:numPr>
      <w:tabs>
        <w:tab w:val="clear" w:pos="340"/>
      </w:tabs>
    </w:pPr>
  </w:style>
  <w:style w:type="character" w:customStyle="1" w:styleId="WingdingSymbols">
    <w:name w:val="Wingding Symbols"/>
    <w:rsid w:val="00A01702"/>
    <w:rPr>
      <w:rFonts w:ascii="Wingdings" w:hAnsi="Wingdings"/>
    </w:rPr>
  </w:style>
  <w:style w:type="paragraph" w:customStyle="1" w:styleId="TableHeading">
    <w:name w:val="Table Heading"/>
    <w:basedOn w:val="HeadingBase"/>
    <w:rsid w:val="00A01702"/>
    <w:pPr>
      <w:keepLines/>
      <w:pBdr>
        <w:bottom w:val="single" w:sz="6" w:space="1" w:color="918585"/>
      </w:pBdr>
      <w:spacing w:before="240"/>
    </w:pPr>
  </w:style>
  <w:style w:type="character" w:customStyle="1" w:styleId="HotSpot">
    <w:name w:val="HotSpot"/>
    <w:rsid w:val="00A01702"/>
    <w:rPr>
      <w:color w:val="0033CC"/>
      <w:u w:val="none"/>
    </w:rPr>
  </w:style>
  <w:style w:type="paragraph" w:customStyle="1" w:styleId="BodyTextRight">
    <w:name w:val="Body Text Right"/>
    <w:basedOn w:val="BodyText"/>
    <w:rsid w:val="00A01702"/>
    <w:pPr>
      <w:spacing w:before="0" w:after="0"/>
      <w:jc w:val="right"/>
    </w:pPr>
  </w:style>
  <w:style w:type="paragraph" w:styleId="Index3">
    <w:name w:val="index 3"/>
    <w:basedOn w:val="ListNumber2"/>
    <w:next w:val="Normal"/>
    <w:semiHidden/>
    <w:rsid w:val="00A01702"/>
    <w:pPr>
      <w:numPr>
        <w:numId w:val="0"/>
      </w:numPr>
      <w:tabs>
        <w:tab w:val="right" w:leader="dot" w:pos="4176"/>
      </w:tabs>
    </w:pPr>
  </w:style>
  <w:style w:type="paragraph" w:styleId="ListNumber2">
    <w:name w:val="List Number 2"/>
    <w:basedOn w:val="List2"/>
    <w:rsid w:val="00A01702"/>
    <w:pPr>
      <w:numPr>
        <w:numId w:val="9"/>
      </w:numPr>
      <w:tabs>
        <w:tab w:val="clear" w:pos="1060"/>
      </w:tabs>
    </w:pPr>
  </w:style>
  <w:style w:type="paragraph" w:customStyle="1" w:styleId="MarginNote">
    <w:name w:val="Margin Note"/>
    <w:basedOn w:val="BodyText"/>
    <w:rsid w:val="00A01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702"/>
    <w:rPr>
      <w:sz w:val="32"/>
    </w:rPr>
  </w:style>
  <w:style w:type="paragraph" w:customStyle="1" w:styleId="HeadingProcedure">
    <w:name w:val="Heading Procedure"/>
    <w:basedOn w:val="HeadingBase"/>
    <w:next w:val="Normal"/>
    <w:rsid w:val="00A01702"/>
    <w:pPr>
      <w:tabs>
        <w:tab w:val="left" w:pos="0"/>
      </w:tabs>
      <w:spacing w:before="120" w:after="60"/>
    </w:pPr>
    <w:rPr>
      <w:i/>
      <w:color w:val="918585"/>
      <w:sz w:val="22"/>
    </w:rPr>
  </w:style>
  <w:style w:type="paragraph" w:styleId="ListContinue">
    <w:name w:val="List Continue"/>
    <w:basedOn w:val="List"/>
    <w:rsid w:val="00A01702"/>
    <w:pPr>
      <w:ind w:firstLine="0"/>
    </w:pPr>
  </w:style>
  <w:style w:type="paragraph" w:customStyle="1" w:styleId="ListNote">
    <w:name w:val="List Note"/>
    <w:basedOn w:val="List"/>
    <w:rsid w:val="00A01702"/>
    <w:pPr>
      <w:pBdr>
        <w:top w:val="single" w:sz="6" w:space="2" w:color="918585"/>
        <w:bottom w:val="single" w:sz="6" w:space="2" w:color="918585"/>
      </w:pBdr>
      <w:tabs>
        <w:tab w:val="left" w:pos="1021"/>
      </w:tabs>
      <w:ind w:firstLine="0"/>
    </w:pPr>
  </w:style>
  <w:style w:type="paragraph" w:customStyle="1" w:styleId="Warning">
    <w:name w:val="Warning"/>
    <w:basedOn w:val="BodyText"/>
    <w:rsid w:val="00A01702"/>
    <w:pPr>
      <w:shd w:val="clear" w:color="auto" w:fill="D9D9D9"/>
      <w:tabs>
        <w:tab w:val="left" w:pos="992"/>
      </w:tabs>
      <w:ind w:left="119" w:right="119"/>
    </w:pPr>
    <w:rPr>
      <w:sz w:val="20"/>
    </w:rPr>
  </w:style>
  <w:style w:type="paragraph" w:customStyle="1" w:styleId="MarginIcons">
    <w:name w:val="Margin Icons"/>
    <w:basedOn w:val="BodyText"/>
    <w:rsid w:val="00A01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702"/>
    <w:rPr>
      <w:rFonts w:ascii="Courier New" w:hAnsi="Courier New"/>
    </w:rPr>
  </w:style>
  <w:style w:type="paragraph" w:customStyle="1" w:styleId="NoteBullet">
    <w:name w:val="Note Bullet"/>
    <w:basedOn w:val="Note"/>
    <w:rsid w:val="00A01702"/>
    <w:pPr>
      <w:tabs>
        <w:tab w:val="clear" w:pos="680"/>
      </w:tabs>
      <w:spacing w:before="60" w:after="60"/>
    </w:pPr>
  </w:style>
  <w:style w:type="paragraph" w:customStyle="1" w:styleId="SubHeading2">
    <w:name w:val="SubHeading2"/>
    <w:basedOn w:val="HeadingBase"/>
    <w:rsid w:val="00A01702"/>
    <w:pPr>
      <w:spacing w:before="240" w:after="60"/>
    </w:pPr>
    <w:rPr>
      <w:sz w:val="20"/>
    </w:rPr>
  </w:style>
  <w:style w:type="paragraph" w:customStyle="1" w:styleId="SubHeading1">
    <w:name w:val="SubHeading1"/>
    <w:basedOn w:val="HeadingBase"/>
    <w:rsid w:val="00A01702"/>
    <w:pPr>
      <w:spacing w:before="240" w:after="60"/>
    </w:pPr>
    <w:rPr>
      <w:color w:val="918585"/>
      <w:sz w:val="22"/>
    </w:rPr>
  </w:style>
  <w:style w:type="paragraph" w:customStyle="1" w:styleId="SideHeading">
    <w:name w:val="Side Heading"/>
    <w:basedOn w:val="HeadingBase"/>
    <w:rsid w:val="00A01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702"/>
    <w:pPr>
      <w:numPr>
        <w:numId w:val="10"/>
      </w:numPr>
    </w:pPr>
  </w:style>
  <w:style w:type="paragraph" w:styleId="PlainText">
    <w:name w:val="Plain Text"/>
    <w:basedOn w:val="Normal"/>
    <w:link w:val="PlainTextChar"/>
    <w:rsid w:val="00A01702"/>
    <w:rPr>
      <w:sz w:val="20"/>
    </w:rPr>
  </w:style>
  <w:style w:type="character" w:customStyle="1" w:styleId="PlainTextChar">
    <w:name w:val="Plain Text Char"/>
    <w:basedOn w:val="DefaultParagraphFont"/>
    <w:link w:val="PlainText"/>
    <w:rsid w:val="00A01702"/>
    <w:rPr>
      <w:rFonts w:ascii="Courier New" w:eastAsia="Times New Roman" w:hAnsi="Courier New" w:cs="Times New Roman"/>
      <w:sz w:val="20"/>
      <w:szCs w:val="20"/>
      <w:lang w:eastAsia="en-US"/>
    </w:rPr>
  </w:style>
  <w:style w:type="character" w:customStyle="1" w:styleId="MenuOption">
    <w:name w:val="Menu Option"/>
    <w:basedOn w:val="DefaultParagraphFont"/>
    <w:rsid w:val="00A01702"/>
    <w:rPr>
      <w:b/>
      <w:smallCaps/>
    </w:rPr>
  </w:style>
  <w:style w:type="paragraph" w:customStyle="1" w:styleId="TableListNumber">
    <w:name w:val="Table List Number"/>
    <w:basedOn w:val="ListNumber"/>
    <w:rsid w:val="00A01702"/>
    <w:pPr>
      <w:numPr>
        <w:numId w:val="0"/>
      </w:numPr>
    </w:pPr>
  </w:style>
  <w:style w:type="paragraph" w:styleId="TOC4">
    <w:name w:val="toc 4"/>
    <w:basedOn w:val="TOCBase"/>
    <w:next w:val="Normal"/>
    <w:semiHidden/>
    <w:rsid w:val="00A01702"/>
    <w:pPr>
      <w:tabs>
        <w:tab w:val="right" w:leader="dot" w:pos="9071"/>
      </w:tabs>
      <w:ind w:left="1701"/>
    </w:pPr>
  </w:style>
  <w:style w:type="paragraph" w:customStyle="1" w:styleId="ListAlpha">
    <w:name w:val="List Alpha"/>
    <w:basedOn w:val="List"/>
    <w:rsid w:val="00A01702"/>
    <w:pPr>
      <w:numPr>
        <w:numId w:val="8"/>
      </w:numPr>
    </w:pPr>
  </w:style>
  <w:style w:type="paragraph" w:customStyle="1" w:styleId="ListAlpha2">
    <w:name w:val="List Alpha 2"/>
    <w:basedOn w:val="List2"/>
    <w:rsid w:val="00A01702"/>
    <w:pPr>
      <w:numPr>
        <w:numId w:val="7"/>
      </w:numPr>
    </w:pPr>
  </w:style>
  <w:style w:type="paragraph" w:styleId="List2">
    <w:name w:val="List 2"/>
    <w:basedOn w:val="BodyText"/>
    <w:rsid w:val="00A01702"/>
    <w:pPr>
      <w:tabs>
        <w:tab w:val="left" w:pos="680"/>
      </w:tabs>
      <w:spacing w:before="60" w:after="60"/>
      <w:ind w:left="680" w:hanging="340"/>
    </w:pPr>
  </w:style>
  <w:style w:type="paragraph" w:styleId="List3">
    <w:name w:val="List 3"/>
    <w:basedOn w:val="BodyText"/>
    <w:rsid w:val="00A01702"/>
    <w:pPr>
      <w:tabs>
        <w:tab w:val="left" w:pos="1021"/>
      </w:tabs>
      <w:spacing w:before="60" w:after="60"/>
      <w:ind w:left="1020" w:hanging="340"/>
    </w:pPr>
  </w:style>
  <w:style w:type="paragraph" w:styleId="List4">
    <w:name w:val="List 4"/>
    <w:basedOn w:val="BodyText"/>
    <w:rsid w:val="00A01702"/>
    <w:pPr>
      <w:tabs>
        <w:tab w:val="left" w:pos="1361"/>
      </w:tabs>
      <w:spacing w:before="60" w:after="60"/>
      <w:ind w:left="1361" w:hanging="340"/>
    </w:pPr>
  </w:style>
  <w:style w:type="paragraph" w:styleId="List5">
    <w:name w:val="List 5"/>
    <w:basedOn w:val="BodyText"/>
    <w:rsid w:val="00A01702"/>
    <w:pPr>
      <w:tabs>
        <w:tab w:val="left" w:pos="1701"/>
      </w:tabs>
      <w:spacing w:before="60" w:after="60"/>
      <w:ind w:left="1701" w:hanging="340"/>
    </w:pPr>
  </w:style>
  <w:style w:type="paragraph" w:styleId="ListBullet3">
    <w:name w:val="List Bullet 3"/>
    <w:basedOn w:val="List3"/>
    <w:rsid w:val="00A01702"/>
    <w:pPr>
      <w:numPr>
        <w:numId w:val="13"/>
      </w:numPr>
      <w:tabs>
        <w:tab w:val="clear" w:pos="1021"/>
      </w:tabs>
      <w:ind w:left="1037" w:hanging="357"/>
    </w:pPr>
  </w:style>
  <w:style w:type="paragraph" w:styleId="ListBullet4">
    <w:name w:val="List Bullet 4"/>
    <w:basedOn w:val="List4"/>
    <w:rsid w:val="00A01702"/>
    <w:pPr>
      <w:numPr>
        <w:numId w:val="2"/>
      </w:numPr>
      <w:tabs>
        <w:tab w:val="clear" w:pos="1361"/>
      </w:tabs>
    </w:pPr>
  </w:style>
  <w:style w:type="paragraph" w:styleId="ListBullet5">
    <w:name w:val="List Bullet 5"/>
    <w:basedOn w:val="List5"/>
    <w:rsid w:val="00A01702"/>
    <w:pPr>
      <w:numPr>
        <w:numId w:val="3"/>
      </w:numPr>
    </w:pPr>
  </w:style>
  <w:style w:type="paragraph" w:styleId="ListContinue2">
    <w:name w:val="List Continue 2"/>
    <w:basedOn w:val="List2"/>
    <w:rsid w:val="00A01702"/>
    <w:pPr>
      <w:ind w:firstLine="0"/>
    </w:pPr>
  </w:style>
  <w:style w:type="paragraph" w:styleId="ListContinue3">
    <w:name w:val="List Continue 3"/>
    <w:basedOn w:val="List3"/>
    <w:rsid w:val="00A01702"/>
    <w:pPr>
      <w:ind w:left="1021" w:firstLine="0"/>
    </w:pPr>
  </w:style>
  <w:style w:type="paragraph" w:styleId="ListContinue4">
    <w:name w:val="List Continue 4"/>
    <w:basedOn w:val="List4"/>
    <w:rsid w:val="00A01702"/>
    <w:pPr>
      <w:ind w:firstLine="0"/>
    </w:pPr>
  </w:style>
  <w:style w:type="paragraph" w:styleId="ListContinue5">
    <w:name w:val="List Continue 5"/>
    <w:basedOn w:val="List5"/>
    <w:rsid w:val="00A01702"/>
    <w:pPr>
      <w:ind w:firstLine="0"/>
    </w:pPr>
  </w:style>
  <w:style w:type="paragraph" w:styleId="ListNumber3">
    <w:name w:val="List Number 3"/>
    <w:basedOn w:val="List3"/>
    <w:rsid w:val="00A01702"/>
    <w:pPr>
      <w:numPr>
        <w:numId w:val="4"/>
      </w:numPr>
    </w:pPr>
  </w:style>
  <w:style w:type="paragraph" w:styleId="ListNumber4">
    <w:name w:val="List Number 4"/>
    <w:basedOn w:val="List4"/>
    <w:rsid w:val="00A01702"/>
    <w:pPr>
      <w:numPr>
        <w:numId w:val="5"/>
      </w:numPr>
    </w:pPr>
  </w:style>
  <w:style w:type="paragraph" w:styleId="ListNumber5">
    <w:name w:val="List Number 5"/>
    <w:basedOn w:val="List5"/>
    <w:rsid w:val="00A01702"/>
    <w:pPr>
      <w:numPr>
        <w:numId w:val="6"/>
      </w:numPr>
    </w:pPr>
  </w:style>
  <w:style w:type="paragraph" w:styleId="BlockText">
    <w:name w:val="Block Text"/>
    <w:basedOn w:val="Normal"/>
    <w:rsid w:val="00A01702"/>
    <w:pPr>
      <w:spacing w:after="120"/>
      <w:ind w:left="1440" w:right="1440"/>
    </w:pPr>
  </w:style>
  <w:style w:type="character" w:customStyle="1" w:styleId="Subscript">
    <w:name w:val="Subscript"/>
    <w:basedOn w:val="DefaultParagraphFont"/>
    <w:rsid w:val="00A01702"/>
    <w:rPr>
      <w:sz w:val="16"/>
      <w:vertAlign w:val="subscript"/>
    </w:rPr>
  </w:style>
  <w:style w:type="character" w:customStyle="1" w:styleId="Superscript">
    <w:name w:val="Superscript"/>
    <w:basedOn w:val="DefaultParagraphFont"/>
    <w:rsid w:val="00A01702"/>
    <w:rPr>
      <w:sz w:val="16"/>
      <w:vertAlign w:val="superscript"/>
    </w:rPr>
  </w:style>
  <w:style w:type="character" w:customStyle="1" w:styleId="Symbols">
    <w:name w:val="Symbols"/>
    <w:basedOn w:val="DefaultParagraphFont"/>
    <w:rsid w:val="00A01702"/>
    <w:rPr>
      <w:rFonts w:ascii="Symbol" w:hAnsi="Symbol"/>
    </w:rPr>
  </w:style>
  <w:style w:type="character" w:customStyle="1" w:styleId="MenuOptions">
    <w:name w:val="Menu Options"/>
    <w:basedOn w:val="DefaultParagraphFont"/>
    <w:rsid w:val="00A01702"/>
    <w:rPr>
      <w:rFonts w:ascii="Arial Narrow" w:hAnsi="Arial Narrow"/>
      <w:smallCaps/>
    </w:rPr>
  </w:style>
  <w:style w:type="character" w:customStyle="1" w:styleId="Buttons">
    <w:name w:val="Buttons"/>
    <w:basedOn w:val="DefaultParagraphFont"/>
    <w:rsid w:val="00A01702"/>
    <w:rPr>
      <w:b/>
    </w:rPr>
  </w:style>
  <w:style w:type="character" w:customStyle="1" w:styleId="Underlined">
    <w:name w:val="Underlined"/>
    <w:basedOn w:val="DefaultParagraphFont"/>
    <w:rsid w:val="00A01702"/>
    <w:rPr>
      <w:u w:val="single"/>
    </w:rPr>
  </w:style>
  <w:style w:type="paragraph" w:customStyle="1" w:styleId="TableBodyTextRight">
    <w:name w:val="Table Body Text Right"/>
    <w:basedOn w:val="TableBodyText"/>
    <w:rsid w:val="00A01702"/>
    <w:pPr>
      <w:widowControl w:val="0"/>
      <w:autoSpaceDE w:val="0"/>
      <w:autoSpaceDN w:val="0"/>
      <w:adjustRightInd w:val="0"/>
      <w:jc w:val="right"/>
    </w:pPr>
    <w:rPr>
      <w:rFonts w:cs="Arial"/>
      <w:szCs w:val="18"/>
    </w:rPr>
  </w:style>
  <w:style w:type="paragraph" w:customStyle="1" w:styleId="CopyrightText">
    <w:name w:val="Copyright Text"/>
    <w:basedOn w:val="BodyText"/>
    <w:rsid w:val="00A01702"/>
    <w:rPr>
      <w:sz w:val="18"/>
    </w:rPr>
  </w:style>
  <w:style w:type="paragraph" w:customStyle="1" w:styleId="BodySmallRight">
    <w:name w:val="Body Small Right"/>
    <w:basedOn w:val="BodyTextRight"/>
    <w:rsid w:val="00A01702"/>
    <w:rPr>
      <w:sz w:val="18"/>
      <w:szCs w:val="18"/>
    </w:rPr>
  </w:style>
  <w:style w:type="paragraph" w:customStyle="1" w:styleId="MarginEdition">
    <w:name w:val="Margin Edition"/>
    <w:basedOn w:val="MarginNote"/>
    <w:rsid w:val="00A01702"/>
    <w:pPr>
      <w:spacing w:before="0" w:after="0"/>
    </w:pPr>
    <w:rPr>
      <w:rFonts w:ascii="Times New Roman" w:hAnsi="Times New Roman"/>
      <w:color w:val="999999"/>
    </w:rPr>
  </w:style>
  <w:style w:type="paragraph" w:customStyle="1" w:styleId="Spacer">
    <w:name w:val="Spacer"/>
    <w:basedOn w:val="Normal"/>
    <w:rsid w:val="00A01702"/>
    <w:rPr>
      <w:sz w:val="2"/>
      <w:szCs w:val="2"/>
    </w:rPr>
  </w:style>
  <w:style w:type="character" w:customStyle="1" w:styleId="Small">
    <w:name w:val="Small"/>
    <w:basedOn w:val="DefaultParagraphFont"/>
    <w:rsid w:val="00A01702"/>
    <w:rPr>
      <w:sz w:val="16"/>
    </w:rPr>
  </w:style>
  <w:style w:type="paragraph" w:customStyle="1" w:styleId="WideTable">
    <w:name w:val="Wide Table"/>
    <w:basedOn w:val="Normal"/>
    <w:rsid w:val="00A01702"/>
    <w:pPr>
      <w:ind w:left="-1418"/>
    </w:pPr>
    <w:rPr>
      <w:sz w:val="2"/>
      <w:szCs w:val="2"/>
    </w:rPr>
  </w:style>
  <w:style w:type="character" w:styleId="PageNumber">
    <w:name w:val="page number"/>
    <w:basedOn w:val="DefaultParagraphFont"/>
    <w:rsid w:val="00A01702"/>
  </w:style>
  <w:style w:type="paragraph" w:styleId="Quote">
    <w:name w:val="Quote"/>
    <w:basedOn w:val="Heading1"/>
    <w:link w:val="QuoteChar"/>
    <w:qFormat/>
    <w:rsid w:val="00A01702"/>
    <w:rPr>
      <w:b w:val="0"/>
      <w:sz w:val="72"/>
      <w:szCs w:val="72"/>
      <w:lang w:val="en-NZ"/>
    </w:rPr>
  </w:style>
  <w:style w:type="character" w:customStyle="1" w:styleId="QuoteChar">
    <w:name w:val="Quote Char"/>
    <w:basedOn w:val="DefaultParagraphFont"/>
    <w:link w:val="Quote"/>
    <w:rsid w:val="00A01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702"/>
    <w:pPr>
      <w:pageBreakBefore/>
    </w:pPr>
  </w:style>
  <w:style w:type="paragraph" w:customStyle="1" w:styleId="Border">
    <w:name w:val="Border"/>
    <w:basedOn w:val="Normal"/>
    <w:qFormat/>
    <w:rsid w:val="00A01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702"/>
    <w:rPr>
      <w:b/>
      <w:bCs/>
      <w:i/>
      <w:iCs/>
      <w:color w:val="auto"/>
    </w:rPr>
  </w:style>
  <w:style w:type="paragraph" w:styleId="IntenseQuote">
    <w:name w:val="Intense Quote"/>
    <w:basedOn w:val="Normal"/>
    <w:next w:val="Normal"/>
    <w:link w:val="IntenseQuoteChar"/>
    <w:uiPriority w:val="30"/>
    <w:qFormat/>
    <w:rsid w:val="00A01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702"/>
    <w:rPr>
      <w:smallCaps/>
      <w:color w:val="auto"/>
      <w:u w:val="single"/>
    </w:rPr>
  </w:style>
  <w:style w:type="character" w:styleId="IntenseReference">
    <w:name w:val="Intense Reference"/>
    <w:basedOn w:val="DefaultParagraphFont"/>
    <w:uiPriority w:val="32"/>
    <w:qFormat/>
    <w:rsid w:val="00A01702"/>
    <w:rPr>
      <w:b/>
      <w:bCs/>
      <w:smallCaps/>
      <w:color w:val="auto"/>
      <w:spacing w:val="5"/>
      <w:u w:val="single"/>
    </w:rPr>
  </w:style>
  <w:style w:type="paragraph" w:customStyle="1" w:styleId="2ColumnHeading">
    <w:name w:val="2Column Heading"/>
    <w:basedOn w:val="BodyText"/>
    <w:qFormat/>
    <w:rsid w:val="00A01702"/>
    <w:pPr>
      <w:spacing w:after="60"/>
      <w:ind w:left="-2268"/>
    </w:pPr>
    <w:rPr>
      <w:b/>
    </w:rPr>
  </w:style>
  <w:style w:type="paragraph" w:customStyle="1" w:styleId="Heading1TOC">
    <w:name w:val="Heading1 TOC"/>
    <w:basedOn w:val="Normal"/>
    <w:qFormat/>
    <w:rsid w:val="00A01702"/>
    <w:pPr>
      <w:spacing w:before="240" w:after="120"/>
    </w:pPr>
    <w:rPr>
      <w:rFonts w:ascii="Times New Roman" w:hAnsi="Times New Roman"/>
      <w:b/>
      <w:sz w:val="32"/>
    </w:rPr>
  </w:style>
  <w:style w:type="paragraph" w:customStyle="1" w:styleId="Heading2TOC">
    <w:name w:val="Heading2 TOC"/>
    <w:basedOn w:val="Normal"/>
    <w:qFormat/>
    <w:rsid w:val="00A01702"/>
    <w:pPr>
      <w:spacing w:before="240" w:after="60"/>
    </w:pPr>
    <w:rPr>
      <w:rFonts w:ascii="Times New Roman" w:hAnsi="Times New Roman"/>
      <w:b/>
      <w:sz w:val="28"/>
    </w:rPr>
  </w:style>
  <w:style w:type="character" w:customStyle="1" w:styleId="Underline">
    <w:name w:val="Underline"/>
    <w:basedOn w:val="DefaultParagraphFont"/>
    <w:qFormat/>
    <w:rsid w:val="00A01702"/>
    <w:rPr>
      <w:u w:val="single"/>
    </w:rPr>
  </w:style>
  <w:style w:type="paragraph" w:styleId="BalloonText">
    <w:name w:val="Balloon Text"/>
    <w:basedOn w:val="Normal"/>
    <w:link w:val="BalloonTextChar"/>
    <w:rsid w:val="00A01702"/>
    <w:rPr>
      <w:rFonts w:ascii="Tahoma" w:hAnsi="Tahoma" w:cs="Tahoma"/>
      <w:sz w:val="16"/>
      <w:szCs w:val="16"/>
    </w:rPr>
  </w:style>
  <w:style w:type="character" w:customStyle="1" w:styleId="BalloonTextChar">
    <w:name w:val="Balloon Text Char"/>
    <w:basedOn w:val="DefaultParagraphFont"/>
    <w:link w:val="BalloonText"/>
    <w:rsid w:val="00A01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702"/>
    <w:rPr>
      <w:b/>
      <w:color w:val="660033"/>
      <w:spacing w:val="0"/>
    </w:rPr>
  </w:style>
  <w:style w:type="paragraph" w:customStyle="1" w:styleId="Nameditemlist">
    <w:name w:val="Named item list"/>
    <w:basedOn w:val="BodyText"/>
    <w:qFormat/>
    <w:rsid w:val="00A01702"/>
    <w:pPr>
      <w:tabs>
        <w:tab w:val="left" w:pos="2835"/>
      </w:tabs>
      <w:ind w:left="2835" w:hanging="2835"/>
    </w:pPr>
  </w:style>
  <w:style w:type="paragraph" w:customStyle="1" w:styleId="BodyTextnopadding">
    <w:name w:val="Body Text no padding"/>
    <w:basedOn w:val="BodyText"/>
    <w:qFormat/>
    <w:rsid w:val="00A01702"/>
    <w:pPr>
      <w:spacing w:before="0" w:after="0"/>
    </w:pPr>
  </w:style>
  <w:style w:type="paragraph" w:customStyle="1" w:styleId="BodyTextBold">
    <w:name w:val="Body Text Bold"/>
    <w:basedOn w:val="BodyText"/>
    <w:qFormat/>
    <w:rsid w:val="00A01702"/>
    <w:rPr>
      <w:b/>
    </w:rPr>
  </w:style>
  <w:style w:type="character" w:styleId="Hyperlink">
    <w:name w:val="Hyperlink"/>
    <w:basedOn w:val="DefaultParagraphFont"/>
    <w:uiPriority w:val="99"/>
    <w:unhideWhenUsed/>
    <w:rsid w:val="00392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3441</Characters>
  <Application>Microsoft Office Word</Application>
  <DocSecurity>0</DocSecurity>
  <Lines>118</Lines>
  <Paragraphs>94</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RII50715 Diploma of Drilling Oil &amp; Gas (Off shore)</dc:title>
  <dc:subject>Approved</dc:subject>
  <dc:creator>PwC’s Skills for Australia</dc:creator>
  <cp:keywords>Release: 2</cp:keywords>
  <dc:description>Review Date: 12 April 2008</dc:description>
  <cp:lastModifiedBy>HSD_TPCMSd.prod</cp:lastModifiedBy>
  <cp:revision>3</cp:revision>
  <dcterms:created xsi:type="dcterms:W3CDTF">2020-10-29T23:46:00Z</dcterms:created>
  <dcterms:modified xsi:type="dcterms:W3CDTF">2020-10-29T23:46:00Z</dcterms:modified>
</cp:coreProperties>
</file>