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8D0" w:rsidP="00D14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RII50620 Diploma of Drilling Operations</w:t>
      </w:r>
      <w:r>
        <w:fldChar w:fldCharType="end"/>
      </w:r>
    </w:p>
    <w:p w:rsidR="00D148D0" w:rsidP="00D148D0">
      <w:pPr>
        <w:pStyle w:val="Version"/>
        <w:sectPr w:rsidSect="00BE0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E0B8F" w:rsidP="00BE0B8F">
      <w:pPr>
        <w:pStyle w:val="SuperHeading"/>
      </w:pPr>
      <w:r w:rsidRPr="00BE0B8F">
        <w:t>RII50620 Diploma of Drilling Operations</w:t>
      </w:r>
    </w:p>
    <w:p w:rsidR="00000000" w:rsidRPr="00BE0B8F" w:rsidP="00BE0B8F">
      <w:pPr>
        <w:pStyle w:val="Heading1"/>
      </w:pPr>
      <w:bookmarkStart w:id="1" w:name="O_1174296"/>
      <w:bookmarkEnd w:id="1"/>
      <w:r w:rsidRPr="00BE0B8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E0B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8F" w:rsidP="00BE0B8F">
            <w:pPr>
              <w:pStyle w:val="BodyText"/>
            </w:pPr>
            <w:r w:rsidRPr="00BE0B8F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BodyText"/>
              <w:rPr>
                <w:lang w:val="en-NZ"/>
              </w:rPr>
            </w:pPr>
            <w:r w:rsidRPr="00BE0B8F">
              <w:rPr>
                <w:rStyle w:val="SpecialBold"/>
              </w:rPr>
              <w:t>Comments</w:t>
            </w:r>
          </w:p>
        </w:tc>
      </w:tr>
      <w:tr w:rsidTr="00BE0B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BodyText"/>
              <w:rPr>
                <w:lang w:val="en-NZ"/>
              </w:rPr>
            </w:pPr>
            <w:r w:rsidRPr="00BE0B8F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8F" w:rsidP="00BE0B8F">
            <w:pPr>
              <w:pStyle w:val="BodyText"/>
            </w:pPr>
            <w:r w:rsidRPr="00BE0B8F">
              <w:t xml:space="preserve">This version was released with RII Resources and Infrastructure Training Package version 7.0. </w:t>
            </w:r>
          </w:p>
          <w:p w:rsidR="00000000" w:rsidP="00BE0B8F">
            <w:pPr>
              <w:pStyle w:val="BodyText"/>
              <w:rPr>
                <w:lang w:val="en-NZ"/>
              </w:rPr>
            </w:pPr>
            <w:r w:rsidRPr="00BE0B8F">
              <w:t>Version created to fix typographical and/or unit grid errors.</w:t>
            </w:r>
          </w:p>
        </w:tc>
      </w:tr>
      <w:tr w:rsidTr="00BE0B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BodyText"/>
              <w:rPr>
                <w:lang w:val="en-NZ"/>
              </w:rPr>
            </w:pPr>
            <w:r w:rsidRPr="00BE0B8F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8F" w:rsidP="00BE0B8F">
            <w:pPr>
              <w:pStyle w:val="BodyText"/>
            </w:pPr>
            <w:r w:rsidRPr="00BE0B8F">
              <w:t>This version first released with RII Re</w:t>
            </w:r>
            <w:r w:rsidRPr="00BE0B8F">
              <w:t>sources and Infrastructure Industry Training Package Version 5.0.</w:t>
            </w:r>
          </w:p>
        </w:tc>
      </w:tr>
    </w:tbl>
    <w:p w:rsidR="00000000" w:rsidRPr="00BE0B8F" w:rsidP="00BE0B8F">
      <w:pPr>
        <w:pStyle w:val="BodyText"/>
      </w:pPr>
    </w:p>
    <w:p w:rsidR="00000000" w:rsidRPr="00BE0B8F" w:rsidP="00BE0B8F">
      <w:pPr>
        <w:pStyle w:val="AllowPageBreak"/>
      </w:pPr>
    </w:p>
    <w:p w:rsidR="00000000" w:rsidRPr="00BE0B8F" w:rsidP="00BE0B8F">
      <w:pPr>
        <w:pStyle w:val="Heading1"/>
      </w:pPr>
      <w:bookmarkStart w:id="2" w:name="O_1174295"/>
      <w:bookmarkEnd w:id="2"/>
      <w:r w:rsidRPr="00BE0B8F">
        <w:t>Qualification Description</w:t>
      </w:r>
    </w:p>
    <w:p w:rsidR="00000000" w:rsidRPr="00BE0B8F" w:rsidP="00D148D0">
      <w:pPr>
        <w:pStyle w:val="BodyText"/>
      </w:pPr>
      <w:r w:rsidRPr="00BE0B8F">
        <w:t>This qualification reflects the role of individuals such as senior drillers, field supervisors or project managers. They perform tasks involvin</w:t>
      </w:r>
      <w:r w:rsidRPr="00BE0B8F">
        <w:t>g a broad range of varied activities most of which are complex and non-routine. They are responsible for the quantity and quality of the output of others and contribute to the development of technical solutions to non-routine problems.</w:t>
      </w:r>
    </w:p>
    <w:p w:rsidR="00000000" w:rsidRPr="00BE0B8F" w:rsidP="00BE0B8F">
      <w:pPr>
        <w:pStyle w:val="BodyTextBold"/>
      </w:pPr>
      <w:r w:rsidRPr="00BE0B8F">
        <w:t>Licensing/Regulatory</w:t>
      </w:r>
      <w:r w:rsidRPr="00BE0B8F">
        <w:t xml:space="preserve"> Information</w:t>
      </w:r>
    </w:p>
    <w:p w:rsidR="00000000" w:rsidRPr="00BE0B8F" w:rsidP="00D148D0">
      <w:pPr>
        <w:pStyle w:val="BodyText"/>
      </w:pPr>
      <w:r w:rsidRPr="00BE0B8F">
        <w:t>Licensing, legislative and certification requirements that apply to this qualification can vary between states, territories, and industry sectors. Relevant information must be sourced prior to application of the qualification.</w:t>
      </w:r>
    </w:p>
    <w:p w:rsidR="00000000" w:rsidRPr="00BE0B8F" w:rsidP="00BE0B8F">
      <w:pPr>
        <w:pStyle w:val="Heading1"/>
      </w:pPr>
      <w:bookmarkStart w:id="3" w:name="O_1174294"/>
      <w:bookmarkEnd w:id="3"/>
      <w:r w:rsidRPr="00BE0B8F">
        <w:t>Entry Requirements</w:t>
      </w:r>
    </w:p>
    <w:p w:rsidR="00000000" w:rsidRPr="00BE0B8F" w:rsidP="00D148D0">
      <w:pPr>
        <w:pStyle w:val="BodyText"/>
      </w:pPr>
      <w:r w:rsidRPr="00BE0B8F">
        <w:t>Nil</w:t>
      </w:r>
    </w:p>
    <w:p w:rsidR="00000000" w:rsidRPr="00BE0B8F" w:rsidP="00BE0B8F">
      <w:pPr>
        <w:pStyle w:val="Heading1"/>
      </w:pPr>
      <w:bookmarkStart w:id="4" w:name="O_1174293"/>
      <w:bookmarkEnd w:id="4"/>
      <w:r w:rsidRPr="00BE0B8F">
        <w:t>Packaging Rules</w:t>
      </w:r>
    </w:p>
    <w:p w:rsidR="00000000" w:rsidRPr="00BE0B8F" w:rsidP="00D148D0">
      <w:pPr>
        <w:pStyle w:val="BodyText"/>
      </w:pPr>
      <w:r w:rsidRPr="00BE0B8F">
        <w:t>The following provides the packaging rules for this qualification, followed by the list of relevant units of competency.</w:t>
      </w:r>
    </w:p>
    <w:p w:rsidR="00000000" w:rsidRPr="00BE0B8F" w:rsidP="00BE0B8F">
      <w:pPr>
        <w:pStyle w:val="BodyTextBold"/>
      </w:pPr>
      <w:r w:rsidRPr="00BE0B8F">
        <w:t>Total number of units = 12</w:t>
      </w:r>
    </w:p>
    <w:p w:rsidR="00000000" w:rsidRPr="00BE0B8F" w:rsidP="00D148D0">
      <w:pPr>
        <w:pStyle w:val="List"/>
      </w:pPr>
      <w:r w:rsidRPr="00BE0B8F">
        <w:rPr>
          <w:rStyle w:val="SpecialBold"/>
        </w:rPr>
        <w:t xml:space="preserve">10 core units </w:t>
      </w:r>
      <w:r w:rsidRPr="00BE0B8F">
        <w:t>plus</w:t>
      </w:r>
    </w:p>
    <w:p w:rsidR="00000000" w:rsidRPr="00BE0B8F" w:rsidP="00D148D0">
      <w:pPr>
        <w:pStyle w:val="List"/>
      </w:pPr>
      <w:r w:rsidRPr="00BE0B8F">
        <w:rPr>
          <w:rStyle w:val="SpecialBold"/>
        </w:rPr>
        <w:t xml:space="preserve">2 elective units, </w:t>
      </w:r>
      <w:r w:rsidRPr="00BE0B8F">
        <w:t>of w</w:t>
      </w:r>
      <w:r w:rsidRPr="00BE0B8F">
        <w:t>hich:</w:t>
      </w:r>
    </w:p>
    <w:p w:rsidR="00000000" w:rsidRPr="00BE0B8F" w:rsidP="00BE0B8F">
      <w:pPr>
        <w:pStyle w:val="ListBullet"/>
      </w:pPr>
      <w:r w:rsidRPr="00BE0B8F">
        <w:t>at least one (1) unit must be chosen from the elective list below</w:t>
      </w:r>
    </w:p>
    <w:p w:rsidR="00000000" w:rsidRPr="00BE0B8F" w:rsidP="00BE0B8F">
      <w:pPr>
        <w:pStyle w:val="ListBullet"/>
      </w:pPr>
      <w:r w:rsidRPr="00BE0B8F">
        <w:t>no more than one (1) unit may be chosen from elsewhere within this training package, or from another endorsed training package, or from an accredited course.</w:t>
      </w:r>
    </w:p>
    <w:p w:rsidR="00000000" w:rsidRPr="00BE0B8F" w:rsidP="00D148D0">
      <w:pPr>
        <w:pStyle w:val="BodyText"/>
      </w:pPr>
      <w:r w:rsidRPr="00BE0B8F">
        <w:t>All elective units select</w:t>
      </w:r>
      <w:r w:rsidRPr="00BE0B8F">
        <w:t>ed from outside this qualification must reflect current occupational and learning outcomes of this AQF qualification level.</w:t>
      </w:r>
    </w:p>
    <w:p w:rsidR="00000000" w:rsidRPr="00BE0B8F" w:rsidP="00D148D0">
      <w:pPr>
        <w:pStyle w:val="BodyText"/>
      </w:pPr>
      <w:r w:rsidRPr="00BE0B8F">
        <w:t>The elective bank contains both licensed and non-licensed units of competency relating to high risk work in the resources and infras</w:t>
      </w:r>
      <w:r w:rsidRPr="00BE0B8F">
        <w:t>tructure industry. To be appointed under any statutory requirements in related roles, units of competency should be selected to meet the state/territory licensing requirements.</w:t>
      </w:r>
    </w:p>
    <w:p w:rsidR="00000000" w:rsidRPr="00BE0B8F" w:rsidP="00D148D0">
      <w:pPr>
        <w:pStyle w:val="BodyText"/>
      </w:pPr>
      <w:r w:rsidRPr="00BE0B8F">
        <w:t>There are no prerequisites to imported units listed in this qualification. Wher</w:t>
      </w:r>
      <w:r w:rsidRPr="00BE0B8F">
        <w:t>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7389"/>
      </w:tblGrid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Heading4"/>
              <w:rPr>
                <w:lang w:val="en-NZ"/>
              </w:rPr>
            </w:pPr>
            <w:r w:rsidRPr="00BE0B8F">
              <w:t xml:space="preserve">Core units of competency 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8F" w:rsidP="00BE0B8F">
            <w:pPr>
              <w:pStyle w:val="BodyText"/>
            </w:pPr>
            <w:r w:rsidRPr="00BE0B8F">
              <w:rPr>
                <w:rStyle w:val="BoldandItalics"/>
              </w:rPr>
              <w:t>Unit code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BodyText"/>
              <w:rPr>
                <w:lang w:val="en-NZ"/>
              </w:rPr>
            </w:pPr>
            <w:r w:rsidRPr="00BE0B8F">
              <w:rPr>
                <w:rStyle w:val="BoldandItalics"/>
              </w:rPr>
              <w:t>Unit title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BSBCUS501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Manage quality customer service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BSBMGT517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Manage operational plan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BSBWHS521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Ensure a safe workplace for a work area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BSBWOR502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Lead and manage team effectiveness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RIIENV501E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Implement and maintain environmental management plans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RIIGOV501E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Identify, implement and maintain legal compliance requirements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RIINHB501F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Plan drilling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RIIPRM501E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Implement, monitor, rectify and report on contracts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RIIRIS501E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Implement and maintain management systems to control risk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RIISAM502E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Manage general drilling equipment maintenance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Heading4"/>
              <w:rPr>
                <w:lang w:val="en-NZ"/>
              </w:rPr>
            </w:pPr>
            <w:r w:rsidRPr="00BE0B8F">
              <w:t xml:space="preserve">Electives 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8F" w:rsidP="00BE0B8F">
            <w:pPr>
              <w:pStyle w:val="BodyText"/>
            </w:pPr>
            <w:r w:rsidRPr="00BE0B8F">
              <w:rPr>
                <w:rStyle w:val="BoldandItalics"/>
              </w:rPr>
              <w:t>Unit code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BodyText"/>
              <w:rPr>
                <w:lang w:val="en-NZ"/>
              </w:rPr>
            </w:pPr>
            <w:r w:rsidRPr="00BE0B8F">
              <w:rPr>
                <w:rStyle w:val="BoldandItalics"/>
              </w:rPr>
              <w:t>Unit title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RIIBEF402D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Supervise on-site operations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RIILAT402E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Provide leadership in the supervision of diverse work teams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RIINHB401E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Plan and supervise the mobilisation of equipment, crew and materials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RIINHB402E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Supervise drilling operations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RIINHB411E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Construct artesian (</w:t>
            </w:r>
            <w:r w:rsidRPr="00BE0B8F">
              <w:t>flowing) aquifer bores</w:t>
            </w:r>
          </w:p>
        </w:tc>
      </w:tr>
      <w:tr w:rsidTr="00BE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8F">
            <w:pPr>
              <w:pStyle w:val="TableBodyText"/>
              <w:rPr>
                <w:lang w:val="en-NZ"/>
              </w:rPr>
            </w:pPr>
            <w:r w:rsidRPr="00BE0B8F">
              <w:t>RIINHB412D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8F" w:rsidP="00BE0B8F">
            <w:pPr>
              <w:pStyle w:val="TableBodyText"/>
            </w:pPr>
            <w:r w:rsidRPr="00BE0B8F">
              <w:t>Construct geothermal wells</w:t>
            </w:r>
          </w:p>
        </w:tc>
      </w:tr>
    </w:tbl>
    <w:p w:rsidR="00000000" w:rsidRPr="00BE0B8F" w:rsidP="00BE0B8F">
      <w:pPr>
        <w:pStyle w:val="BodyText"/>
      </w:pPr>
    </w:p>
    <w:p w:rsidR="00000000" w:rsidRPr="00BE0B8F" w:rsidP="00BE0B8F">
      <w:pPr>
        <w:pStyle w:val="AllowPageBreak"/>
      </w:pPr>
    </w:p>
    <w:p w:rsidR="00000000" w:rsidRPr="00BE0B8F" w:rsidP="00BE0B8F">
      <w:pPr>
        <w:pStyle w:val="Heading1"/>
      </w:pPr>
      <w:bookmarkStart w:id="5" w:name="O_1174292"/>
      <w:bookmarkEnd w:id="5"/>
      <w:r w:rsidRPr="00BE0B8F">
        <w:t>Qualification Mapping Information</w:t>
      </w:r>
    </w:p>
    <w:p w:rsidR="00000000" w:rsidRPr="00BE0B8F" w:rsidP="00D148D0">
      <w:pPr>
        <w:pStyle w:val="BodyText"/>
      </w:pPr>
      <w:r w:rsidRPr="00BE0B8F">
        <w:t>Supersedes and is equivalent to RII50615 Diploma of Drilling Operations.</w:t>
      </w:r>
    </w:p>
    <w:p w:rsidR="00000000" w:rsidRPr="00BE0B8F" w:rsidP="00BE0B8F">
      <w:pPr>
        <w:pStyle w:val="Heading1"/>
      </w:pPr>
      <w:bookmarkStart w:id="6" w:name="O_1174297"/>
      <w:bookmarkEnd w:id="6"/>
      <w:r w:rsidRPr="00BE0B8F">
        <w:t>Links</w:t>
      </w:r>
    </w:p>
    <w:p w:rsidR="00000000" w:rsidRPr="00BE0B8F" w:rsidP="00D148D0">
      <w:pPr>
        <w:pStyle w:val="BodyText"/>
      </w:pPr>
      <w:r w:rsidRPr="00BE0B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D7BC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E0B8F" w:rsidP="00BE0B8F"/>
    <w:sectPr w:rsidSect="00BE0B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8F" w:rsidRPr="00D148D0" w:rsidP="00D14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D0" w:rsidP="00BE0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8D0" w:rsidP="00BE0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48D0" w:rsidP="00BE0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B8F" w:rsidRPr="00D148D0" w:rsidP="00D14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D0" w:rsidRPr="002D2AF8" w:rsidP="00BE0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RII50620 Diploma of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D148D0" w:rsidP="00BE0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26B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684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B8F"/>
  </w:style>
  <w:style w:type="character" w:customStyle="1" w:styleId="Heading1Char">
    <w:name w:val="Heading 1 Char"/>
    <w:basedOn w:val="DefaultParagraphFont"/>
    <w:link w:val="Heading1"/>
    <w:rsid w:val="00BE0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B8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E0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B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B8F"/>
    <w:rPr>
      <w:b/>
      <w:spacing w:val="0"/>
    </w:rPr>
  </w:style>
  <w:style w:type="paragraph" w:customStyle="1" w:styleId="SuperHeading">
    <w:name w:val="SuperHeading"/>
    <w:basedOn w:val="Normal"/>
    <w:rsid w:val="00BE0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E0B8F"/>
    <w:pPr>
      <w:spacing w:before="60" w:after="60"/>
    </w:pPr>
  </w:style>
  <w:style w:type="character" w:customStyle="1" w:styleId="BoldandItalics">
    <w:name w:val="Bold and Italics"/>
    <w:qFormat/>
    <w:rsid w:val="00BE0B8F"/>
    <w:rPr>
      <w:b/>
      <w:i/>
      <w:u w:val="none"/>
    </w:rPr>
  </w:style>
  <w:style w:type="paragraph" w:customStyle="1" w:styleId="BodyTextBold">
    <w:name w:val="Body Text Bold"/>
    <w:basedOn w:val="BodyText"/>
    <w:qFormat/>
    <w:rsid w:val="00BE0B8F"/>
    <w:rPr>
      <w:b/>
    </w:rPr>
  </w:style>
  <w:style w:type="character" w:customStyle="1" w:styleId="Heading2Char">
    <w:name w:val="Heading 2 Char"/>
    <w:basedOn w:val="DefaultParagraphFont"/>
    <w:link w:val="Heading2"/>
    <w:rsid w:val="00BE0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B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B8F"/>
    <w:rPr>
      <w:i/>
    </w:rPr>
  </w:style>
  <w:style w:type="paragraph" w:styleId="Caption">
    <w:name w:val="caption"/>
    <w:basedOn w:val="BodyText"/>
    <w:next w:val="Normal"/>
    <w:qFormat/>
    <w:rsid w:val="00BE0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B8F"/>
  </w:style>
  <w:style w:type="paragraph" w:styleId="TableofFigures">
    <w:name w:val="table of figures"/>
    <w:basedOn w:val="Normal"/>
    <w:next w:val="Normal"/>
    <w:semiHidden/>
    <w:rsid w:val="00BE0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B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0B8F"/>
    <w:rPr>
      <w:rFonts w:ascii="Wingdings" w:hAnsi="Wingdings"/>
    </w:rPr>
  </w:style>
  <w:style w:type="paragraph" w:customStyle="1" w:styleId="TableHeading">
    <w:name w:val="Table Heading"/>
    <w:basedOn w:val="HeadingBase"/>
    <w:rsid w:val="00BE0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B8F"/>
    <w:rPr>
      <w:color w:val="0033CC"/>
      <w:u w:val="none"/>
    </w:rPr>
  </w:style>
  <w:style w:type="paragraph" w:customStyle="1" w:styleId="BodyTextRight">
    <w:name w:val="Body Text Right"/>
    <w:basedOn w:val="BodyText"/>
    <w:rsid w:val="00BE0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B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B8F"/>
    <w:rPr>
      <w:sz w:val="32"/>
    </w:rPr>
  </w:style>
  <w:style w:type="paragraph" w:customStyle="1" w:styleId="HeadingProcedure">
    <w:name w:val="Heading Procedure"/>
    <w:basedOn w:val="HeadingBase"/>
    <w:next w:val="Normal"/>
    <w:rsid w:val="00BE0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E0B8F"/>
    <w:pPr>
      <w:ind w:firstLine="0"/>
    </w:pPr>
  </w:style>
  <w:style w:type="paragraph" w:customStyle="1" w:styleId="ListNote">
    <w:name w:val="List Note"/>
    <w:basedOn w:val="List"/>
    <w:rsid w:val="00BE0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B8F"/>
    <w:rPr>
      <w:rFonts w:ascii="Courier New" w:hAnsi="Courier New"/>
    </w:rPr>
  </w:style>
  <w:style w:type="paragraph" w:customStyle="1" w:styleId="NoteBullet">
    <w:name w:val="Note Bullet"/>
    <w:basedOn w:val="Note"/>
    <w:rsid w:val="00BE0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B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0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B8F"/>
    <w:rPr>
      <w:b/>
      <w:smallCaps/>
    </w:rPr>
  </w:style>
  <w:style w:type="paragraph" w:customStyle="1" w:styleId="TableListNumber">
    <w:name w:val="Table List Number"/>
    <w:basedOn w:val="ListNumber"/>
    <w:rsid w:val="00BE0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B8F"/>
    <w:pPr>
      <w:numPr>
        <w:numId w:val="8"/>
      </w:numPr>
    </w:pPr>
  </w:style>
  <w:style w:type="paragraph" w:customStyle="1" w:styleId="ListAlpha2">
    <w:name w:val="List Alpha 2"/>
    <w:basedOn w:val="List2"/>
    <w:rsid w:val="00BE0B8F"/>
    <w:pPr>
      <w:numPr>
        <w:numId w:val="7"/>
      </w:numPr>
    </w:pPr>
  </w:style>
  <w:style w:type="paragraph" w:styleId="List2">
    <w:name w:val="List 2"/>
    <w:basedOn w:val="BodyText"/>
    <w:rsid w:val="00BE0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B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B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0B8F"/>
    <w:pPr>
      <w:numPr>
        <w:numId w:val="3"/>
      </w:numPr>
    </w:pPr>
  </w:style>
  <w:style w:type="paragraph" w:styleId="ListContinue2">
    <w:name w:val="List Continue 2"/>
    <w:basedOn w:val="List2"/>
    <w:rsid w:val="00BE0B8F"/>
    <w:pPr>
      <w:ind w:firstLine="0"/>
    </w:pPr>
  </w:style>
  <w:style w:type="paragraph" w:styleId="ListContinue3">
    <w:name w:val="List Continue 3"/>
    <w:basedOn w:val="List3"/>
    <w:rsid w:val="00BE0B8F"/>
    <w:pPr>
      <w:ind w:left="1021" w:firstLine="0"/>
    </w:pPr>
  </w:style>
  <w:style w:type="paragraph" w:styleId="ListContinue4">
    <w:name w:val="List Continue 4"/>
    <w:basedOn w:val="List4"/>
    <w:rsid w:val="00BE0B8F"/>
    <w:pPr>
      <w:ind w:firstLine="0"/>
    </w:pPr>
  </w:style>
  <w:style w:type="paragraph" w:styleId="ListContinue5">
    <w:name w:val="List Continue 5"/>
    <w:basedOn w:val="List5"/>
    <w:rsid w:val="00BE0B8F"/>
    <w:pPr>
      <w:ind w:firstLine="0"/>
    </w:pPr>
  </w:style>
  <w:style w:type="paragraph" w:styleId="ListNumber3">
    <w:name w:val="List Number 3"/>
    <w:basedOn w:val="List3"/>
    <w:rsid w:val="00BE0B8F"/>
    <w:pPr>
      <w:numPr>
        <w:numId w:val="4"/>
      </w:numPr>
    </w:pPr>
  </w:style>
  <w:style w:type="paragraph" w:styleId="ListNumber4">
    <w:name w:val="List Number 4"/>
    <w:basedOn w:val="List4"/>
    <w:rsid w:val="00BE0B8F"/>
    <w:pPr>
      <w:numPr>
        <w:numId w:val="5"/>
      </w:numPr>
    </w:pPr>
  </w:style>
  <w:style w:type="paragraph" w:styleId="ListNumber5">
    <w:name w:val="List Number 5"/>
    <w:basedOn w:val="List5"/>
    <w:rsid w:val="00BE0B8F"/>
    <w:pPr>
      <w:numPr>
        <w:numId w:val="6"/>
      </w:numPr>
    </w:pPr>
  </w:style>
  <w:style w:type="paragraph" w:styleId="BlockText">
    <w:name w:val="Block Text"/>
    <w:basedOn w:val="Normal"/>
    <w:rsid w:val="00BE0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B8F"/>
    <w:rPr>
      <w:sz w:val="16"/>
      <w:vertAlign w:val="superscript"/>
    </w:rPr>
  </w:style>
  <w:style w:type="character" w:customStyle="1" w:styleId="Symbols">
    <w:name w:val="Symbols"/>
    <w:basedOn w:val="DefaultParagraphFont"/>
    <w:rsid w:val="00BE0B8F"/>
    <w:rPr>
      <w:rFonts w:ascii="Symbol" w:hAnsi="Symbol"/>
    </w:rPr>
  </w:style>
  <w:style w:type="character" w:customStyle="1" w:styleId="MenuOptions">
    <w:name w:val="Menu Options"/>
    <w:basedOn w:val="DefaultParagraphFont"/>
    <w:rsid w:val="00BE0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B8F"/>
    <w:rPr>
      <w:b/>
    </w:rPr>
  </w:style>
  <w:style w:type="character" w:customStyle="1" w:styleId="Underlined">
    <w:name w:val="Underlined"/>
    <w:basedOn w:val="DefaultParagraphFont"/>
    <w:rsid w:val="00BE0B8F"/>
    <w:rPr>
      <w:u w:val="single"/>
    </w:rPr>
  </w:style>
  <w:style w:type="paragraph" w:customStyle="1" w:styleId="TableBodyTextRight">
    <w:name w:val="Table Body Text Right"/>
    <w:basedOn w:val="TableBodyText"/>
    <w:rsid w:val="00BE0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B8F"/>
    <w:rPr>
      <w:sz w:val="18"/>
    </w:rPr>
  </w:style>
  <w:style w:type="paragraph" w:customStyle="1" w:styleId="BodySmallRight">
    <w:name w:val="Body Small Right"/>
    <w:basedOn w:val="BodyTextRight"/>
    <w:rsid w:val="00BE0B8F"/>
    <w:rPr>
      <w:sz w:val="18"/>
      <w:szCs w:val="18"/>
    </w:rPr>
  </w:style>
  <w:style w:type="paragraph" w:customStyle="1" w:styleId="MarginEdition">
    <w:name w:val="Margin Edition"/>
    <w:basedOn w:val="MarginNote"/>
    <w:rsid w:val="00BE0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B8F"/>
    <w:rPr>
      <w:sz w:val="2"/>
      <w:szCs w:val="2"/>
    </w:rPr>
  </w:style>
  <w:style w:type="character" w:customStyle="1" w:styleId="Small">
    <w:name w:val="Small"/>
    <w:basedOn w:val="DefaultParagraphFont"/>
    <w:rsid w:val="00BE0B8F"/>
    <w:rPr>
      <w:sz w:val="16"/>
    </w:rPr>
  </w:style>
  <w:style w:type="paragraph" w:customStyle="1" w:styleId="WideTable">
    <w:name w:val="Wide Table"/>
    <w:basedOn w:val="Normal"/>
    <w:rsid w:val="00BE0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B8F"/>
  </w:style>
  <w:style w:type="paragraph" w:styleId="Quote">
    <w:name w:val="Quote"/>
    <w:basedOn w:val="Heading1"/>
    <w:link w:val="QuoteChar"/>
    <w:qFormat/>
    <w:rsid w:val="00BE0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B8F"/>
    <w:pPr>
      <w:pageBreakBefore/>
    </w:pPr>
  </w:style>
  <w:style w:type="paragraph" w:customStyle="1" w:styleId="Border">
    <w:name w:val="Border"/>
    <w:basedOn w:val="Normal"/>
    <w:qFormat/>
    <w:rsid w:val="00BE0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B8F"/>
    <w:rPr>
      <w:u w:val="single"/>
    </w:rPr>
  </w:style>
  <w:style w:type="paragraph" w:styleId="BalloonText">
    <w:name w:val="Balloon Text"/>
    <w:basedOn w:val="Normal"/>
    <w:link w:val="BalloonTextChar"/>
    <w:rsid w:val="00BE0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B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4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3083</Characters>
  <Application>Microsoft Office Word</Application>
  <DocSecurity>0</DocSecurity>
  <Lines>102</Lines>
  <Paragraphs>82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RII50620 Diploma of Drilling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2021-03-12T12:25:37Z</dcterms:created>
  <dcterms:modified xsi:type="dcterms:W3CDTF">2021-03-11T23:19:00Z</dcterms:modified>
</cp:coreProperties>
</file>